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0D" w:rsidRPr="00FD6E78" w:rsidRDefault="002A1EB2" w:rsidP="002A1EB2">
      <w:pPr>
        <w:jc w:val="center"/>
        <w:rPr>
          <w:rFonts w:asciiTheme="majorBidi" w:hAnsiTheme="majorBidi" w:cstheme="majorBidi"/>
          <w:b/>
          <w:bCs/>
          <w:sz w:val="28"/>
          <w:szCs w:val="28"/>
        </w:rPr>
      </w:pPr>
      <w:proofErr w:type="spellStart"/>
      <w:r w:rsidRPr="00FD6E78">
        <w:rPr>
          <w:rFonts w:asciiTheme="majorBidi" w:hAnsiTheme="majorBidi" w:cstheme="majorBidi"/>
          <w:b/>
          <w:bCs/>
          <w:sz w:val="28"/>
          <w:szCs w:val="28"/>
          <w:lang w:bidi="ar-IQ"/>
        </w:rPr>
        <w:t>Spectrophotometric</w:t>
      </w:r>
      <w:proofErr w:type="spellEnd"/>
      <w:r w:rsidRPr="00FD6E78">
        <w:rPr>
          <w:rFonts w:asciiTheme="majorBidi" w:hAnsiTheme="majorBidi" w:cstheme="majorBidi"/>
          <w:b/>
          <w:bCs/>
          <w:sz w:val="28"/>
          <w:szCs w:val="28"/>
          <w:lang w:bidi="ar-IQ"/>
        </w:rPr>
        <w:t xml:space="preserve"> determination of </w:t>
      </w:r>
      <w:proofErr w:type="spellStart"/>
      <w:r w:rsidRPr="00FD6E78">
        <w:rPr>
          <w:rFonts w:asciiTheme="majorBidi" w:hAnsiTheme="majorBidi" w:cstheme="majorBidi"/>
          <w:b/>
          <w:bCs/>
          <w:sz w:val="28"/>
          <w:szCs w:val="28"/>
          <w:lang w:bidi="ar-IQ"/>
        </w:rPr>
        <w:t>metformin</w:t>
      </w:r>
      <w:proofErr w:type="spellEnd"/>
      <w:r w:rsidRPr="00FD6E78">
        <w:rPr>
          <w:rFonts w:asciiTheme="majorBidi" w:hAnsiTheme="majorBidi" w:cstheme="majorBidi"/>
          <w:b/>
          <w:bCs/>
          <w:sz w:val="28"/>
          <w:szCs w:val="28"/>
          <w:lang w:bidi="ar-IQ"/>
        </w:rPr>
        <w:t xml:space="preserve"> in pharmaceutical preparation (tablets) and environmental water samples</w:t>
      </w:r>
      <w:r w:rsidR="006420D9" w:rsidRPr="00FD6E78">
        <w:rPr>
          <w:rFonts w:asciiTheme="majorBidi" w:hAnsiTheme="majorBidi" w:cstheme="majorBidi"/>
          <w:b/>
          <w:bCs/>
          <w:sz w:val="28"/>
          <w:szCs w:val="28"/>
        </w:rPr>
        <w:t>: Application to content uniformity testing</w:t>
      </w:r>
    </w:p>
    <w:p w:rsidR="002A1EB2" w:rsidRPr="00377D5B" w:rsidRDefault="002A1EB2" w:rsidP="00377D5B">
      <w:pPr>
        <w:widowControl w:val="0"/>
        <w:autoSpaceDE w:val="0"/>
        <w:autoSpaceDN w:val="0"/>
        <w:bidi w:val="0"/>
        <w:adjustRightInd w:val="0"/>
        <w:spacing w:after="0" w:line="240" w:lineRule="auto"/>
        <w:jc w:val="center"/>
        <w:rPr>
          <w:rFonts w:asciiTheme="majorBidi" w:hAnsiTheme="majorBidi" w:cstheme="majorBidi"/>
          <w:sz w:val="24"/>
          <w:szCs w:val="24"/>
          <w:vertAlign w:val="superscript"/>
        </w:rPr>
      </w:pPr>
      <w:proofErr w:type="spellStart"/>
      <w:r w:rsidRPr="00377D5B">
        <w:rPr>
          <w:rFonts w:asciiTheme="majorBidi" w:hAnsiTheme="majorBidi" w:cstheme="majorBidi"/>
          <w:sz w:val="24"/>
          <w:szCs w:val="24"/>
        </w:rPr>
        <w:t>Nief</w:t>
      </w:r>
      <w:proofErr w:type="spellEnd"/>
      <w:r w:rsidRPr="00377D5B">
        <w:rPr>
          <w:rFonts w:asciiTheme="majorBidi" w:hAnsiTheme="majorBidi" w:cstheme="majorBidi"/>
          <w:sz w:val="24"/>
          <w:szCs w:val="24"/>
        </w:rPr>
        <w:t xml:space="preserve"> </w:t>
      </w:r>
      <w:proofErr w:type="spellStart"/>
      <w:r w:rsidRPr="00377D5B">
        <w:rPr>
          <w:rFonts w:asciiTheme="majorBidi" w:hAnsiTheme="majorBidi" w:cstheme="majorBidi"/>
          <w:sz w:val="24"/>
          <w:szCs w:val="24"/>
        </w:rPr>
        <w:t>Rahman</w:t>
      </w:r>
      <w:proofErr w:type="spellEnd"/>
      <w:r w:rsidRPr="00377D5B">
        <w:rPr>
          <w:rFonts w:asciiTheme="majorBidi" w:hAnsiTheme="majorBidi" w:cstheme="majorBidi"/>
          <w:sz w:val="24"/>
          <w:szCs w:val="24"/>
        </w:rPr>
        <w:t xml:space="preserve"> Ahmed</w:t>
      </w:r>
    </w:p>
    <w:p w:rsidR="002A1EB2" w:rsidRPr="00377D5B" w:rsidRDefault="002A1EB2" w:rsidP="00377D5B">
      <w:pPr>
        <w:widowControl w:val="0"/>
        <w:autoSpaceDE w:val="0"/>
        <w:autoSpaceDN w:val="0"/>
        <w:bidi w:val="0"/>
        <w:adjustRightInd w:val="0"/>
        <w:spacing w:after="0" w:line="240" w:lineRule="auto"/>
        <w:jc w:val="center"/>
        <w:rPr>
          <w:rFonts w:asciiTheme="majorBidi" w:hAnsiTheme="majorBidi" w:cstheme="majorBidi"/>
          <w:b/>
          <w:bCs/>
          <w:i/>
          <w:iCs/>
          <w:sz w:val="24"/>
          <w:szCs w:val="24"/>
        </w:rPr>
      </w:pPr>
      <w:r w:rsidRPr="00377D5B">
        <w:rPr>
          <w:rFonts w:asciiTheme="majorBidi" w:hAnsiTheme="majorBidi" w:cstheme="majorBidi"/>
          <w:b/>
          <w:bCs/>
          <w:i/>
          <w:iCs/>
          <w:sz w:val="24"/>
          <w:szCs w:val="24"/>
        </w:rPr>
        <w:t>Department of Environmental Technology, College of Environment, University of Mosul, Mosul, Iraq</w:t>
      </w:r>
    </w:p>
    <w:p w:rsidR="00377D5B" w:rsidRDefault="00377D5B" w:rsidP="0002093E">
      <w:pPr>
        <w:widowControl w:val="0"/>
        <w:autoSpaceDE w:val="0"/>
        <w:autoSpaceDN w:val="0"/>
        <w:bidi w:val="0"/>
        <w:adjustRightInd w:val="0"/>
        <w:rPr>
          <w:rFonts w:asciiTheme="majorBidi" w:hAnsiTheme="majorBidi" w:cstheme="majorBidi"/>
          <w:b/>
          <w:bCs/>
          <w:sz w:val="24"/>
          <w:szCs w:val="24"/>
        </w:rPr>
      </w:pPr>
    </w:p>
    <w:p w:rsidR="0054464F" w:rsidRPr="0054464F" w:rsidRDefault="0054464F" w:rsidP="0054464F">
      <w:pPr>
        <w:jc w:val="center"/>
        <w:rPr>
          <w:rFonts w:asciiTheme="majorBidi" w:hAnsiTheme="majorBidi" w:cstheme="majorBidi"/>
          <w:b/>
          <w:bCs/>
          <w:sz w:val="32"/>
          <w:szCs w:val="32"/>
          <w:rtl/>
        </w:rPr>
      </w:pPr>
      <w:r w:rsidRPr="0054464F">
        <w:rPr>
          <w:rFonts w:asciiTheme="majorBidi" w:hAnsiTheme="majorBidi" w:cstheme="majorBidi"/>
          <w:b/>
          <w:bCs/>
          <w:sz w:val="32"/>
          <w:szCs w:val="32"/>
        </w:rPr>
        <w:t xml:space="preserve"> (NJC)</w:t>
      </w:r>
    </w:p>
    <w:p w:rsidR="0054464F" w:rsidRPr="007B122F" w:rsidRDefault="0054464F" w:rsidP="0054464F">
      <w:pPr>
        <w:jc w:val="center"/>
        <w:rPr>
          <w:b/>
          <w:bCs/>
          <w:sz w:val="32"/>
          <w:szCs w:val="32"/>
        </w:rPr>
      </w:pPr>
    </w:p>
    <w:p w:rsidR="0054464F" w:rsidRPr="00A36DF7" w:rsidRDefault="0054464F" w:rsidP="0054464F">
      <w:pPr>
        <w:pStyle w:val="2"/>
        <w:bidi w:val="0"/>
        <w:jc w:val="center"/>
        <w:rPr>
          <w:rFonts w:ascii="Times New Roman" w:hAnsi="Times New Roman" w:cs="Times New Roman"/>
          <w:b/>
          <w:bCs/>
          <w:sz w:val="24"/>
          <w:szCs w:val="24"/>
        </w:rPr>
      </w:pPr>
      <w:r w:rsidRPr="00A36DF7">
        <w:rPr>
          <w:rFonts w:ascii="Times New Roman" w:hAnsi="Times New Roman" w:cs="Times New Roman"/>
          <w:b/>
          <w:bCs/>
          <w:sz w:val="24"/>
          <w:szCs w:val="24"/>
        </w:rPr>
        <w:t>(</w:t>
      </w:r>
      <w:proofErr w:type="spellStart"/>
      <w:r w:rsidRPr="00A36DF7">
        <w:rPr>
          <w:rFonts w:ascii="Times New Roman" w:hAnsi="Times New Roman" w:cs="Times New Roman"/>
          <w:b/>
          <w:bCs/>
          <w:sz w:val="24"/>
          <w:szCs w:val="24"/>
        </w:rPr>
        <w:t>Recevied</w:t>
      </w:r>
      <w:proofErr w:type="spellEnd"/>
      <w:r w:rsidRPr="00A36DF7">
        <w:rPr>
          <w:rFonts w:ascii="Times New Roman" w:hAnsi="Times New Roman" w:cs="Times New Roman"/>
          <w:b/>
          <w:bCs/>
          <w:sz w:val="24"/>
          <w:szCs w:val="24"/>
        </w:rPr>
        <w:t xml:space="preserve"> on   </w:t>
      </w:r>
      <w:r>
        <w:rPr>
          <w:rFonts w:ascii="Times New Roman" w:hAnsi="Times New Roman" w:cs="Times New Roman" w:hint="cs"/>
          <w:b/>
          <w:bCs/>
          <w:sz w:val="24"/>
          <w:szCs w:val="24"/>
          <w:rtl/>
        </w:rPr>
        <w:t>9</w:t>
      </w:r>
      <w:r w:rsidRPr="00A36DF7">
        <w:rPr>
          <w:rFonts w:ascii="Times New Roman" w:hAnsi="Times New Roman" w:cs="Times New Roman"/>
          <w:b/>
          <w:bCs/>
          <w:sz w:val="24"/>
          <w:szCs w:val="24"/>
        </w:rPr>
        <w:t>/</w:t>
      </w:r>
      <w:r>
        <w:rPr>
          <w:rFonts w:ascii="Times New Roman" w:hAnsi="Times New Roman" w:cs="Times New Roman" w:hint="cs"/>
          <w:b/>
          <w:bCs/>
          <w:sz w:val="24"/>
          <w:szCs w:val="24"/>
          <w:rtl/>
        </w:rPr>
        <w:t>4</w:t>
      </w:r>
      <w:r w:rsidRPr="00A36DF7">
        <w:rPr>
          <w:rFonts w:ascii="Times New Roman" w:hAnsi="Times New Roman" w:cs="Times New Roman"/>
          <w:b/>
          <w:bCs/>
          <w:sz w:val="24"/>
          <w:szCs w:val="24"/>
        </w:rPr>
        <w:t xml:space="preserve"> /201</w:t>
      </w:r>
      <w:r>
        <w:rPr>
          <w:rFonts w:ascii="Times New Roman" w:hAnsi="Times New Roman" w:cs="Times New Roman"/>
          <w:b/>
          <w:bCs/>
          <w:sz w:val="24"/>
          <w:szCs w:val="24"/>
        </w:rPr>
        <w:t>2</w:t>
      </w:r>
      <w:r w:rsidRPr="00A36DF7">
        <w:rPr>
          <w:rFonts w:ascii="Times New Roman" w:hAnsi="Times New Roman" w:cs="Times New Roman"/>
          <w:b/>
          <w:bCs/>
          <w:sz w:val="24"/>
          <w:szCs w:val="24"/>
        </w:rPr>
        <w:t xml:space="preserve"> ) </w:t>
      </w:r>
      <w:r w:rsidRPr="00A36DF7">
        <w:rPr>
          <w:rFonts w:ascii="Times New Roman" w:hAnsi="Times New Roman" w:cs="Times New Roman"/>
          <w:b/>
          <w:bCs/>
          <w:sz w:val="24"/>
          <w:szCs w:val="24"/>
        </w:rPr>
        <w:tab/>
      </w:r>
      <w:r w:rsidRPr="00A36DF7">
        <w:rPr>
          <w:rFonts w:ascii="Times New Roman" w:hAnsi="Times New Roman" w:cs="Times New Roman"/>
          <w:b/>
          <w:bCs/>
          <w:sz w:val="24"/>
          <w:szCs w:val="24"/>
        </w:rPr>
        <w:tab/>
        <w:t xml:space="preserve">  (Accepted for publication     </w:t>
      </w:r>
      <w:r>
        <w:rPr>
          <w:rFonts w:ascii="Times New Roman" w:hAnsi="Times New Roman" w:cs="Times New Roman" w:hint="cs"/>
          <w:b/>
          <w:bCs/>
          <w:sz w:val="24"/>
          <w:szCs w:val="24"/>
          <w:rtl/>
        </w:rPr>
        <w:t>12</w:t>
      </w:r>
      <w:r w:rsidRPr="00A36DF7">
        <w:rPr>
          <w:rFonts w:ascii="Times New Roman" w:hAnsi="Times New Roman" w:cs="Times New Roman"/>
          <w:b/>
          <w:bCs/>
          <w:sz w:val="24"/>
          <w:szCs w:val="24"/>
        </w:rPr>
        <w:t>/</w:t>
      </w:r>
      <w:r>
        <w:rPr>
          <w:rFonts w:ascii="Times New Roman" w:hAnsi="Times New Roman" w:cs="Times New Roman"/>
          <w:b/>
          <w:bCs/>
          <w:sz w:val="24"/>
          <w:szCs w:val="24"/>
        </w:rPr>
        <w:t>9</w:t>
      </w:r>
      <w:r w:rsidRPr="00A36DF7">
        <w:rPr>
          <w:rFonts w:ascii="Times New Roman" w:hAnsi="Times New Roman" w:cs="Times New Roman"/>
          <w:b/>
          <w:bCs/>
          <w:sz w:val="24"/>
          <w:szCs w:val="24"/>
        </w:rPr>
        <w:t>/2012)</w:t>
      </w:r>
    </w:p>
    <w:p w:rsidR="00377D5B" w:rsidRDefault="00377D5B" w:rsidP="00377D5B">
      <w:pPr>
        <w:widowControl w:val="0"/>
        <w:autoSpaceDE w:val="0"/>
        <w:autoSpaceDN w:val="0"/>
        <w:bidi w:val="0"/>
        <w:adjustRightInd w:val="0"/>
        <w:rPr>
          <w:rFonts w:asciiTheme="majorBidi" w:hAnsiTheme="majorBidi" w:cstheme="majorBidi"/>
          <w:b/>
          <w:bCs/>
          <w:sz w:val="24"/>
          <w:szCs w:val="24"/>
        </w:rPr>
      </w:pPr>
    </w:p>
    <w:p w:rsidR="002A1EB2" w:rsidRPr="00377D5B" w:rsidRDefault="002A1EB2" w:rsidP="00377D5B">
      <w:pPr>
        <w:widowControl w:val="0"/>
        <w:autoSpaceDE w:val="0"/>
        <w:autoSpaceDN w:val="0"/>
        <w:bidi w:val="0"/>
        <w:adjustRightInd w:val="0"/>
        <w:rPr>
          <w:rFonts w:asciiTheme="majorBidi" w:hAnsiTheme="majorBidi" w:cstheme="majorBidi"/>
          <w:b/>
          <w:bCs/>
          <w:sz w:val="26"/>
          <w:szCs w:val="26"/>
        </w:rPr>
      </w:pPr>
      <w:r w:rsidRPr="00377D5B">
        <w:rPr>
          <w:rFonts w:asciiTheme="majorBidi" w:hAnsiTheme="majorBidi" w:cstheme="majorBidi"/>
          <w:b/>
          <w:bCs/>
          <w:sz w:val="26"/>
          <w:szCs w:val="26"/>
        </w:rPr>
        <w:t xml:space="preserve">Abstract </w:t>
      </w:r>
    </w:p>
    <w:p w:rsidR="002A1EB2" w:rsidRPr="00DB15C6" w:rsidRDefault="002A1EB2" w:rsidP="00923AA5">
      <w:pPr>
        <w:widowControl w:val="0"/>
        <w:autoSpaceDE w:val="0"/>
        <w:autoSpaceDN w:val="0"/>
        <w:bidi w:val="0"/>
        <w:adjustRightInd w:val="0"/>
        <w:jc w:val="both"/>
        <w:rPr>
          <w:rFonts w:asciiTheme="majorBidi" w:hAnsiTheme="majorBidi" w:cstheme="majorBidi"/>
          <w:sz w:val="24"/>
          <w:szCs w:val="24"/>
        </w:rPr>
      </w:pPr>
      <w:r w:rsidRPr="00DB15C6">
        <w:rPr>
          <w:rFonts w:asciiTheme="majorBidi" w:hAnsiTheme="majorBidi" w:cstheme="majorBidi"/>
          <w:sz w:val="24"/>
          <w:szCs w:val="24"/>
        </w:rPr>
        <w:t xml:space="preserve">     </w:t>
      </w:r>
      <w:r w:rsidR="005938A9"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   A simple, accurate, and rapid visible </w:t>
      </w:r>
      <w:proofErr w:type="spellStart"/>
      <w:r w:rsidRPr="00DB15C6">
        <w:rPr>
          <w:rFonts w:asciiTheme="majorBidi" w:hAnsiTheme="majorBidi" w:cstheme="majorBidi"/>
          <w:sz w:val="24"/>
          <w:szCs w:val="24"/>
        </w:rPr>
        <w:t>spectrophotometric</w:t>
      </w:r>
      <w:proofErr w:type="spellEnd"/>
      <w:r w:rsidRPr="00DB15C6">
        <w:rPr>
          <w:rFonts w:asciiTheme="majorBidi" w:hAnsiTheme="majorBidi" w:cstheme="majorBidi"/>
          <w:sz w:val="24"/>
          <w:szCs w:val="24"/>
        </w:rPr>
        <w:t xml:space="preserve"> method has been developed for the determination of </w:t>
      </w:r>
      <w:proofErr w:type="spellStart"/>
      <w:r w:rsidR="00533446" w:rsidRPr="00DB15C6">
        <w:rPr>
          <w:rFonts w:asciiTheme="majorBidi" w:hAnsiTheme="majorBidi" w:cstheme="majorBidi"/>
          <w:sz w:val="24"/>
          <w:szCs w:val="24"/>
        </w:rPr>
        <w:t>metformin</w:t>
      </w:r>
      <w:proofErr w:type="spellEnd"/>
      <w:r w:rsidR="00533446"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in pure </w:t>
      </w:r>
      <w:r w:rsidR="005938A9" w:rsidRPr="00DB15C6">
        <w:rPr>
          <w:rFonts w:asciiTheme="majorBidi" w:hAnsiTheme="majorBidi" w:cstheme="majorBidi"/>
          <w:sz w:val="24"/>
          <w:szCs w:val="24"/>
        </w:rPr>
        <w:t>form</w:t>
      </w:r>
      <w:r w:rsidR="00533446" w:rsidRPr="00DB15C6">
        <w:rPr>
          <w:rFonts w:asciiTheme="majorBidi" w:hAnsiTheme="majorBidi" w:cstheme="majorBidi"/>
          <w:sz w:val="24"/>
          <w:szCs w:val="24"/>
        </w:rPr>
        <w:t>,</w:t>
      </w:r>
      <w:r w:rsidR="0002093E" w:rsidRPr="00DB15C6">
        <w:rPr>
          <w:rFonts w:asciiTheme="majorBidi" w:hAnsiTheme="majorBidi" w:cstheme="majorBidi"/>
          <w:sz w:val="24"/>
          <w:szCs w:val="24"/>
        </w:rPr>
        <w:t xml:space="preserve"> </w:t>
      </w:r>
      <w:r w:rsidRPr="00DB15C6">
        <w:rPr>
          <w:rFonts w:asciiTheme="majorBidi" w:hAnsiTheme="majorBidi" w:cstheme="majorBidi"/>
          <w:sz w:val="24"/>
          <w:szCs w:val="24"/>
        </w:rPr>
        <w:t>pharmaceutical preparations</w:t>
      </w:r>
      <w:r w:rsidR="00533446" w:rsidRPr="00DB15C6">
        <w:rPr>
          <w:rFonts w:asciiTheme="majorBidi" w:hAnsiTheme="majorBidi" w:cstheme="majorBidi"/>
          <w:sz w:val="24"/>
          <w:szCs w:val="24"/>
        </w:rPr>
        <w:t xml:space="preserve"> and</w:t>
      </w:r>
      <w:r w:rsidR="007B6837" w:rsidRPr="00DB15C6">
        <w:rPr>
          <w:rFonts w:asciiTheme="majorBidi" w:hAnsiTheme="majorBidi" w:cstheme="majorBidi"/>
          <w:sz w:val="24"/>
          <w:szCs w:val="24"/>
        </w:rPr>
        <w:t xml:space="preserve"> </w:t>
      </w:r>
      <w:r w:rsidR="00533446" w:rsidRPr="00DB15C6">
        <w:rPr>
          <w:rFonts w:asciiTheme="majorBidi" w:hAnsiTheme="majorBidi" w:cstheme="majorBidi"/>
          <w:sz w:val="24"/>
          <w:szCs w:val="24"/>
        </w:rPr>
        <w:t xml:space="preserve">environmental water samples </w:t>
      </w:r>
      <w:r w:rsidRPr="00DB15C6">
        <w:rPr>
          <w:rFonts w:asciiTheme="majorBidi" w:hAnsiTheme="majorBidi" w:cstheme="majorBidi"/>
          <w:sz w:val="24"/>
          <w:szCs w:val="24"/>
        </w:rPr>
        <w:t xml:space="preserve">. The method is based on the reaction of </w:t>
      </w:r>
      <w:proofErr w:type="spellStart"/>
      <w:r w:rsidR="00533446" w:rsidRPr="00DB15C6">
        <w:rPr>
          <w:rFonts w:asciiTheme="majorBidi" w:hAnsiTheme="majorBidi" w:cstheme="majorBidi"/>
          <w:sz w:val="24"/>
          <w:szCs w:val="24"/>
        </w:rPr>
        <w:t>metformin</w:t>
      </w:r>
      <w:proofErr w:type="spellEnd"/>
      <w:r w:rsidR="00533446"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with </w:t>
      </w:r>
      <w:r w:rsidR="00533446" w:rsidRPr="00DB15C6">
        <w:rPr>
          <w:rFonts w:asciiTheme="majorBidi" w:hAnsiTheme="majorBidi" w:cstheme="majorBidi"/>
          <w:sz w:val="24"/>
          <w:szCs w:val="24"/>
        </w:rPr>
        <w:t>copper</w:t>
      </w:r>
      <w:r w:rsidRPr="00DB15C6">
        <w:rPr>
          <w:rFonts w:asciiTheme="majorBidi" w:hAnsiTheme="majorBidi" w:cstheme="majorBidi"/>
          <w:sz w:val="24"/>
          <w:szCs w:val="24"/>
        </w:rPr>
        <w:t xml:space="preserve"> in alkaline solution </w:t>
      </w:r>
      <w:r w:rsidR="00533446" w:rsidRPr="00DB15C6">
        <w:rPr>
          <w:rFonts w:asciiTheme="majorBidi" w:hAnsiTheme="majorBidi" w:cstheme="majorBidi"/>
          <w:sz w:val="24"/>
          <w:szCs w:val="24"/>
        </w:rPr>
        <w:t xml:space="preserve">in the presence of citrate ion </w:t>
      </w:r>
      <w:r w:rsidRPr="00DB15C6">
        <w:rPr>
          <w:rFonts w:asciiTheme="majorBidi" w:hAnsiTheme="majorBidi" w:cstheme="majorBidi"/>
          <w:sz w:val="24"/>
          <w:szCs w:val="24"/>
        </w:rPr>
        <w:t xml:space="preserve">to form </w:t>
      </w:r>
      <w:r w:rsidR="00533446" w:rsidRPr="00DB15C6">
        <w:rPr>
          <w:rFonts w:asciiTheme="majorBidi" w:hAnsiTheme="majorBidi" w:cstheme="majorBidi"/>
          <w:sz w:val="24"/>
          <w:szCs w:val="24"/>
        </w:rPr>
        <w:t xml:space="preserve">a violet </w:t>
      </w:r>
      <w:r w:rsidRPr="00DB15C6">
        <w:rPr>
          <w:rFonts w:asciiTheme="majorBidi" w:hAnsiTheme="majorBidi" w:cstheme="majorBidi"/>
          <w:sz w:val="24"/>
          <w:szCs w:val="24"/>
        </w:rPr>
        <w:t xml:space="preserve">colored </w:t>
      </w:r>
      <w:proofErr w:type="spellStart"/>
      <w:r w:rsidRPr="00DB15C6">
        <w:rPr>
          <w:rFonts w:asciiTheme="majorBidi" w:hAnsiTheme="majorBidi" w:cstheme="majorBidi"/>
          <w:sz w:val="24"/>
          <w:szCs w:val="24"/>
        </w:rPr>
        <w:t>chromogen</w:t>
      </w:r>
      <w:proofErr w:type="spellEnd"/>
      <w:r w:rsidRPr="00DB15C6">
        <w:rPr>
          <w:rFonts w:asciiTheme="majorBidi" w:hAnsiTheme="majorBidi" w:cstheme="majorBidi"/>
          <w:sz w:val="24"/>
          <w:szCs w:val="24"/>
        </w:rPr>
        <w:t xml:space="preserve"> with an absorption maximum at </w:t>
      </w:r>
      <w:r w:rsidR="00533446" w:rsidRPr="00DB15C6">
        <w:rPr>
          <w:rFonts w:asciiTheme="majorBidi" w:hAnsiTheme="majorBidi" w:cstheme="majorBidi"/>
          <w:sz w:val="24"/>
          <w:szCs w:val="24"/>
        </w:rPr>
        <w:t>57</w:t>
      </w:r>
      <w:r w:rsidRPr="00DB15C6">
        <w:rPr>
          <w:rFonts w:asciiTheme="majorBidi" w:hAnsiTheme="majorBidi" w:cstheme="majorBidi"/>
          <w:sz w:val="24"/>
          <w:szCs w:val="24"/>
        </w:rPr>
        <w:t>0 nm.</w:t>
      </w:r>
      <w:r w:rsidR="00533446"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 Beer’s Law was ob</w:t>
      </w:r>
      <w:r w:rsidR="00A6238C" w:rsidRPr="00DB15C6">
        <w:rPr>
          <w:rFonts w:asciiTheme="majorBidi" w:hAnsiTheme="majorBidi" w:cstheme="majorBidi"/>
          <w:sz w:val="24"/>
          <w:szCs w:val="24"/>
        </w:rPr>
        <w:t>e</w:t>
      </w:r>
      <w:r w:rsidRPr="00DB15C6">
        <w:rPr>
          <w:rFonts w:asciiTheme="majorBidi" w:hAnsiTheme="majorBidi" w:cstheme="majorBidi"/>
          <w:sz w:val="24"/>
          <w:szCs w:val="24"/>
        </w:rPr>
        <w:t>yed in the range of</w:t>
      </w:r>
      <w:r w:rsidR="005938A9" w:rsidRPr="00DB15C6">
        <w:rPr>
          <w:rFonts w:asciiTheme="majorBidi" w:hAnsiTheme="majorBidi" w:cstheme="majorBidi"/>
          <w:sz w:val="24"/>
          <w:szCs w:val="24"/>
        </w:rPr>
        <w:t xml:space="preserve"> </w:t>
      </w:r>
      <w:r w:rsidR="00387072">
        <w:rPr>
          <w:rFonts w:asciiTheme="majorBidi" w:hAnsiTheme="majorBidi" w:cstheme="majorBidi"/>
          <w:sz w:val="24"/>
          <w:szCs w:val="24"/>
        </w:rPr>
        <w:t>1</w:t>
      </w:r>
      <w:r w:rsidR="00533446" w:rsidRPr="00DB15C6">
        <w:rPr>
          <w:rFonts w:asciiTheme="majorBidi" w:hAnsiTheme="majorBidi" w:cstheme="majorBidi"/>
          <w:sz w:val="24"/>
          <w:szCs w:val="24"/>
        </w:rPr>
        <w:t>0-</w:t>
      </w:r>
      <w:r w:rsidR="00387072">
        <w:rPr>
          <w:rFonts w:asciiTheme="majorBidi" w:hAnsiTheme="majorBidi" w:cstheme="majorBidi"/>
          <w:sz w:val="24"/>
          <w:szCs w:val="24"/>
        </w:rPr>
        <w:t>1</w:t>
      </w:r>
      <w:r w:rsidR="00533446" w:rsidRPr="00DB15C6">
        <w:rPr>
          <w:rFonts w:asciiTheme="majorBidi" w:hAnsiTheme="majorBidi" w:cstheme="majorBidi"/>
          <w:sz w:val="24"/>
          <w:szCs w:val="24"/>
        </w:rPr>
        <w:t>00</w:t>
      </w:r>
      <w:r w:rsidRPr="00DB15C6">
        <w:rPr>
          <w:rFonts w:asciiTheme="majorBidi" w:hAnsiTheme="majorBidi" w:cstheme="majorBidi"/>
          <w:sz w:val="24"/>
          <w:szCs w:val="24"/>
        </w:rPr>
        <w:t xml:space="preserve"> µg/ml with molar </w:t>
      </w:r>
      <w:proofErr w:type="spellStart"/>
      <w:r w:rsidRPr="00DB15C6">
        <w:rPr>
          <w:rFonts w:asciiTheme="majorBidi" w:hAnsiTheme="majorBidi" w:cstheme="majorBidi"/>
          <w:sz w:val="24"/>
          <w:szCs w:val="24"/>
        </w:rPr>
        <w:t>absorb</w:t>
      </w:r>
      <w:r w:rsidR="007B6837" w:rsidRPr="00DB15C6">
        <w:rPr>
          <w:rFonts w:asciiTheme="majorBidi" w:hAnsiTheme="majorBidi" w:cstheme="majorBidi"/>
          <w:sz w:val="24"/>
          <w:szCs w:val="24"/>
        </w:rPr>
        <w:t>i</w:t>
      </w:r>
      <w:r w:rsidRPr="00DB15C6">
        <w:rPr>
          <w:rFonts w:asciiTheme="majorBidi" w:hAnsiTheme="majorBidi" w:cstheme="majorBidi"/>
          <w:sz w:val="24"/>
          <w:szCs w:val="24"/>
        </w:rPr>
        <w:t>tivity</w:t>
      </w:r>
      <w:proofErr w:type="spellEnd"/>
      <w:r w:rsidRPr="00DB15C6">
        <w:rPr>
          <w:rFonts w:asciiTheme="majorBidi" w:hAnsiTheme="majorBidi" w:cstheme="majorBidi"/>
          <w:sz w:val="24"/>
          <w:szCs w:val="24"/>
        </w:rPr>
        <w:t xml:space="preserve"> </w:t>
      </w:r>
      <w:r w:rsidR="00FD6DF8" w:rsidRPr="005D2446">
        <w:rPr>
          <w:rFonts w:asciiTheme="majorBidi" w:hAnsiTheme="majorBidi" w:cstheme="majorBidi"/>
          <w:sz w:val="24"/>
          <w:szCs w:val="24"/>
          <w:lang w:bidi="ar-IQ"/>
        </w:rPr>
        <w:t xml:space="preserve">and  </w:t>
      </w:r>
      <w:proofErr w:type="spellStart"/>
      <w:r w:rsidR="00FD6DF8" w:rsidRPr="005D2446">
        <w:rPr>
          <w:rFonts w:asciiTheme="majorBidi" w:hAnsiTheme="majorBidi" w:cstheme="majorBidi"/>
          <w:sz w:val="24"/>
          <w:szCs w:val="24"/>
          <w:lang w:bidi="ar-IQ"/>
        </w:rPr>
        <w:t>Sandell</w:t>
      </w:r>
      <w:r w:rsidR="00FD6DF8" w:rsidRPr="005D2446">
        <w:rPr>
          <w:rFonts w:asciiTheme="majorBidi" w:hAnsiTheme="majorBidi" w:cstheme="majorBidi"/>
          <w:sz w:val="24"/>
          <w:szCs w:val="24"/>
          <w:vertAlign w:val="superscript"/>
          <w:lang w:bidi="ar-IQ"/>
        </w:rPr>
        <w:t>,</w:t>
      </w:r>
      <w:r w:rsidR="00FD6DF8" w:rsidRPr="005D2446">
        <w:rPr>
          <w:rFonts w:asciiTheme="majorBidi" w:hAnsiTheme="majorBidi" w:cstheme="majorBidi"/>
          <w:sz w:val="24"/>
          <w:szCs w:val="24"/>
          <w:lang w:bidi="ar-IQ"/>
        </w:rPr>
        <w:t>s</w:t>
      </w:r>
      <w:proofErr w:type="spellEnd"/>
      <w:r w:rsidR="00FD6DF8" w:rsidRPr="005D2446">
        <w:rPr>
          <w:rFonts w:asciiTheme="majorBidi" w:hAnsiTheme="majorBidi" w:cstheme="majorBidi"/>
          <w:sz w:val="24"/>
          <w:szCs w:val="24"/>
          <w:lang w:bidi="ar-IQ"/>
        </w:rPr>
        <w:t xml:space="preserve"> sensitivity </w:t>
      </w:r>
      <w:r w:rsidRPr="00DB15C6">
        <w:rPr>
          <w:rFonts w:asciiTheme="majorBidi" w:hAnsiTheme="majorBidi" w:cstheme="majorBidi"/>
          <w:sz w:val="24"/>
          <w:szCs w:val="24"/>
        </w:rPr>
        <w:t xml:space="preserve">of </w:t>
      </w:r>
      <w:r w:rsidR="00560EF8" w:rsidRPr="00DB15C6">
        <w:rPr>
          <w:rFonts w:asciiTheme="majorBidi" w:hAnsiTheme="majorBidi" w:cstheme="majorBidi"/>
          <w:sz w:val="24"/>
          <w:szCs w:val="24"/>
        </w:rPr>
        <w:t>1.</w:t>
      </w:r>
      <w:r w:rsidR="00F47A19">
        <w:rPr>
          <w:rFonts w:asciiTheme="majorBidi" w:hAnsiTheme="majorBidi" w:cstheme="majorBidi"/>
          <w:sz w:val="24"/>
          <w:szCs w:val="24"/>
        </w:rPr>
        <w:t>656</w:t>
      </w:r>
      <w:r w:rsidRPr="00DB15C6">
        <w:rPr>
          <w:rFonts w:asciiTheme="majorBidi" w:hAnsiTheme="majorBidi" w:cstheme="majorBidi"/>
          <w:sz w:val="24"/>
          <w:szCs w:val="24"/>
        </w:rPr>
        <w:t>×10</w:t>
      </w:r>
      <w:r w:rsidRPr="00DB15C6">
        <w:rPr>
          <w:rFonts w:asciiTheme="majorBidi" w:hAnsiTheme="majorBidi" w:cstheme="majorBidi"/>
          <w:sz w:val="24"/>
          <w:szCs w:val="24"/>
          <w:vertAlign w:val="superscript"/>
        </w:rPr>
        <w:t>3</w:t>
      </w:r>
      <w:r w:rsidRPr="00DB15C6">
        <w:rPr>
          <w:rFonts w:asciiTheme="majorBidi" w:hAnsiTheme="majorBidi" w:cstheme="majorBidi"/>
          <w:sz w:val="24"/>
          <w:szCs w:val="24"/>
        </w:rPr>
        <w:t xml:space="preserve"> L.mol.</w:t>
      </w:r>
      <w:r w:rsidRPr="00DB15C6">
        <w:rPr>
          <w:rFonts w:asciiTheme="majorBidi" w:hAnsiTheme="majorBidi" w:cstheme="majorBidi"/>
          <w:sz w:val="24"/>
          <w:szCs w:val="24"/>
          <w:vertAlign w:val="superscript"/>
        </w:rPr>
        <w:t>-1</w:t>
      </w:r>
      <w:r w:rsidRPr="00DB15C6">
        <w:rPr>
          <w:rFonts w:asciiTheme="majorBidi" w:hAnsiTheme="majorBidi" w:cstheme="majorBidi"/>
          <w:sz w:val="24"/>
          <w:szCs w:val="24"/>
        </w:rPr>
        <w:t>.cm</w:t>
      </w:r>
      <w:r w:rsidRPr="00DB15C6">
        <w:rPr>
          <w:rFonts w:asciiTheme="majorBidi" w:hAnsiTheme="majorBidi" w:cstheme="majorBidi"/>
          <w:sz w:val="24"/>
          <w:szCs w:val="24"/>
          <w:vertAlign w:val="superscript"/>
        </w:rPr>
        <w:t>-1</w:t>
      </w:r>
      <w:r w:rsidR="00FD6DF8" w:rsidRPr="00FD6DF8">
        <w:rPr>
          <w:rFonts w:asciiTheme="majorBidi" w:hAnsiTheme="majorBidi" w:cstheme="majorBidi"/>
          <w:sz w:val="24"/>
          <w:szCs w:val="24"/>
          <w:lang w:bidi="ar-IQ"/>
        </w:rPr>
        <w:t xml:space="preserve"> </w:t>
      </w:r>
      <w:r w:rsidR="00FD6DF8" w:rsidRPr="005D2446">
        <w:rPr>
          <w:rFonts w:asciiTheme="majorBidi" w:hAnsiTheme="majorBidi" w:cstheme="majorBidi"/>
          <w:sz w:val="24"/>
          <w:szCs w:val="24"/>
          <w:lang w:bidi="ar-IQ"/>
        </w:rPr>
        <w:t xml:space="preserve">and </w:t>
      </w:r>
      <w:r w:rsidR="00FD6DF8">
        <w:rPr>
          <w:rFonts w:asciiTheme="majorBidi" w:hAnsiTheme="majorBidi" w:cstheme="majorBidi"/>
          <w:sz w:val="24"/>
          <w:szCs w:val="24"/>
          <w:lang w:bidi="ar-IQ"/>
        </w:rPr>
        <w:t>0.1</w:t>
      </w:r>
      <w:r w:rsidR="00FD6DF8" w:rsidRPr="005D2446">
        <w:rPr>
          <w:rFonts w:asciiTheme="majorBidi" w:hAnsiTheme="majorBidi" w:cstheme="majorBidi"/>
          <w:sz w:val="24"/>
          <w:szCs w:val="24"/>
          <w:lang w:bidi="ar-IQ"/>
        </w:rPr>
        <w:t xml:space="preserve">    </w:t>
      </w:r>
      <w:r w:rsidR="00FD6DF8" w:rsidRPr="00DB15C6">
        <w:rPr>
          <w:rFonts w:asciiTheme="majorBidi" w:hAnsiTheme="majorBidi" w:cstheme="majorBidi"/>
          <w:sz w:val="24"/>
          <w:szCs w:val="24"/>
        </w:rPr>
        <w:t>µ</w:t>
      </w:r>
      <w:r w:rsidR="00FD6DF8" w:rsidRPr="005D2446">
        <w:rPr>
          <w:rFonts w:asciiTheme="majorBidi" w:hAnsiTheme="majorBidi" w:cstheme="majorBidi"/>
          <w:sz w:val="24"/>
          <w:szCs w:val="24"/>
          <w:lang w:bidi="ar-IQ"/>
        </w:rPr>
        <w:t>g/cm</w:t>
      </w:r>
      <w:r w:rsidR="00FD6DF8" w:rsidRPr="005D2446">
        <w:rPr>
          <w:rFonts w:asciiTheme="majorBidi" w:hAnsiTheme="majorBidi" w:cstheme="majorBidi"/>
          <w:sz w:val="24"/>
          <w:szCs w:val="24"/>
          <w:vertAlign w:val="superscript"/>
          <w:lang w:bidi="ar-IQ"/>
        </w:rPr>
        <w:t>2</w:t>
      </w:r>
      <w:r w:rsidR="00FD6DF8" w:rsidRPr="005D2446">
        <w:rPr>
          <w:rFonts w:asciiTheme="majorBidi" w:hAnsiTheme="majorBidi" w:cstheme="majorBidi"/>
          <w:sz w:val="24"/>
          <w:szCs w:val="24"/>
          <w:lang w:bidi="ar-IQ"/>
        </w:rPr>
        <w:t xml:space="preserve"> respectively</w:t>
      </w:r>
      <w:r w:rsidRPr="00DB15C6">
        <w:rPr>
          <w:rFonts w:asciiTheme="majorBidi" w:hAnsiTheme="majorBidi" w:cstheme="majorBidi"/>
          <w:sz w:val="24"/>
          <w:szCs w:val="24"/>
        </w:rPr>
        <w:t xml:space="preserve">. </w:t>
      </w:r>
      <w:r w:rsidR="00560EF8" w:rsidRPr="00DB15C6">
        <w:rPr>
          <w:rFonts w:asciiTheme="majorBidi" w:hAnsiTheme="majorBidi" w:cstheme="majorBidi"/>
          <w:sz w:val="24"/>
          <w:szCs w:val="24"/>
        </w:rPr>
        <w:t xml:space="preserve"> </w:t>
      </w:r>
      <w:r w:rsidR="00560EF8" w:rsidRPr="00DB15C6">
        <w:rPr>
          <w:rFonts w:asciiTheme="majorBidi" w:eastAsia="Calibri" w:hAnsiTheme="majorBidi" w:cstheme="majorBidi"/>
          <w:sz w:val="24"/>
          <w:szCs w:val="24"/>
          <w:lang w:bidi="ar-IQ"/>
        </w:rPr>
        <w:t>The relative standard dev</w:t>
      </w:r>
      <w:r w:rsidR="00A6238C" w:rsidRPr="00DB15C6">
        <w:rPr>
          <w:rFonts w:asciiTheme="majorBidi" w:eastAsia="Calibri" w:hAnsiTheme="majorBidi" w:cstheme="majorBidi"/>
          <w:sz w:val="24"/>
          <w:szCs w:val="24"/>
          <w:lang w:bidi="ar-IQ"/>
        </w:rPr>
        <w:t>i</w:t>
      </w:r>
      <w:r w:rsidR="00560EF8" w:rsidRPr="00DB15C6">
        <w:rPr>
          <w:rFonts w:asciiTheme="majorBidi" w:eastAsia="Calibri" w:hAnsiTheme="majorBidi" w:cstheme="majorBidi"/>
          <w:sz w:val="24"/>
          <w:szCs w:val="24"/>
          <w:lang w:bidi="ar-IQ"/>
        </w:rPr>
        <w:t xml:space="preserve">ation of the method was </w:t>
      </w:r>
      <w:r w:rsidR="005938A9" w:rsidRPr="00DB15C6">
        <w:rPr>
          <w:rFonts w:asciiTheme="majorBidi" w:eastAsia="Calibri" w:hAnsiTheme="majorBidi" w:cstheme="majorBidi"/>
          <w:sz w:val="24"/>
          <w:szCs w:val="24"/>
          <w:lang w:bidi="ar-IQ"/>
        </w:rPr>
        <w:t xml:space="preserve">less </w:t>
      </w:r>
      <w:r w:rsidR="00560EF8" w:rsidRPr="00DB15C6">
        <w:rPr>
          <w:rFonts w:asciiTheme="majorBidi" w:eastAsia="Calibri" w:hAnsiTheme="majorBidi" w:cstheme="majorBidi"/>
          <w:sz w:val="24"/>
          <w:szCs w:val="24"/>
          <w:lang w:bidi="ar-IQ"/>
        </w:rPr>
        <w:t>than 2% and accuracy (average recovery ) was  100±1.</w:t>
      </w:r>
      <w:r w:rsidR="00923AA5">
        <w:rPr>
          <w:rFonts w:asciiTheme="majorBidi" w:eastAsia="Calibri" w:hAnsiTheme="majorBidi" w:cstheme="majorBidi"/>
          <w:sz w:val="24"/>
          <w:szCs w:val="24"/>
          <w:lang w:bidi="ar-IQ"/>
        </w:rPr>
        <w:t>4</w:t>
      </w:r>
      <w:r w:rsidR="00560EF8" w:rsidRPr="00DB15C6">
        <w:rPr>
          <w:rFonts w:asciiTheme="majorBidi" w:eastAsia="Calibri" w:hAnsiTheme="majorBidi" w:cstheme="majorBidi"/>
          <w:sz w:val="24"/>
          <w:szCs w:val="24"/>
          <w:lang w:bidi="ar-IQ"/>
        </w:rPr>
        <w:t>% .</w:t>
      </w:r>
      <w:r w:rsidRPr="00DB15C6">
        <w:rPr>
          <w:rFonts w:asciiTheme="majorBidi" w:hAnsiTheme="majorBidi" w:cstheme="majorBidi"/>
          <w:sz w:val="24"/>
          <w:szCs w:val="24"/>
        </w:rPr>
        <w:t>The optimum conditions for color development are described and the prop</w:t>
      </w:r>
      <w:r w:rsidR="007B6837" w:rsidRPr="00DB15C6">
        <w:rPr>
          <w:rFonts w:asciiTheme="majorBidi" w:hAnsiTheme="majorBidi" w:cstheme="majorBidi"/>
          <w:sz w:val="24"/>
          <w:szCs w:val="24"/>
        </w:rPr>
        <w:t>o</w:t>
      </w:r>
      <w:r w:rsidRPr="00DB15C6">
        <w:rPr>
          <w:rFonts w:asciiTheme="majorBidi" w:hAnsiTheme="majorBidi" w:cstheme="majorBidi"/>
          <w:sz w:val="24"/>
          <w:szCs w:val="24"/>
        </w:rPr>
        <w:t xml:space="preserve">sed method has been successfully applied for the determination of </w:t>
      </w:r>
      <w:proofErr w:type="spellStart"/>
      <w:r w:rsidR="00560EF8" w:rsidRPr="00DB15C6">
        <w:rPr>
          <w:rFonts w:asciiTheme="majorBidi" w:hAnsiTheme="majorBidi" w:cstheme="majorBidi"/>
          <w:sz w:val="24"/>
          <w:szCs w:val="24"/>
        </w:rPr>
        <w:t>metformin</w:t>
      </w:r>
      <w:proofErr w:type="spellEnd"/>
      <w:r w:rsidR="00560EF8"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in pharmaceutical preparations and water samples. The common </w:t>
      </w:r>
      <w:proofErr w:type="spellStart"/>
      <w:r w:rsidRPr="00DB15C6">
        <w:rPr>
          <w:rFonts w:asciiTheme="majorBidi" w:hAnsiTheme="majorBidi" w:cstheme="majorBidi"/>
          <w:sz w:val="24"/>
          <w:szCs w:val="24"/>
        </w:rPr>
        <w:t>excipients</w:t>
      </w:r>
      <w:proofErr w:type="spellEnd"/>
      <w:r w:rsidRPr="00DB15C6">
        <w:rPr>
          <w:rFonts w:asciiTheme="majorBidi" w:hAnsiTheme="majorBidi" w:cstheme="majorBidi"/>
          <w:sz w:val="24"/>
          <w:szCs w:val="24"/>
        </w:rPr>
        <w:t xml:space="preserve"> and additives did not interfere in the proposed method.</w:t>
      </w:r>
      <w:r w:rsidR="00560EF8" w:rsidRPr="00DB15C6">
        <w:rPr>
          <w:rFonts w:asciiTheme="majorBidi" w:hAnsiTheme="majorBidi" w:cstheme="majorBidi"/>
          <w:sz w:val="24"/>
          <w:szCs w:val="24"/>
          <w:lang w:bidi="ar-IQ"/>
        </w:rPr>
        <w:t xml:space="preserve"> </w:t>
      </w:r>
    </w:p>
    <w:p w:rsidR="002A1EB2" w:rsidRPr="00377D5B" w:rsidRDefault="007B6837" w:rsidP="00E2673C">
      <w:pPr>
        <w:widowControl w:val="0"/>
        <w:autoSpaceDE w:val="0"/>
        <w:autoSpaceDN w:val="0"/>
        <w:bidi w:val="0"/>
        <w:adjustRightInd w:val="0"/>
        <w:spacing w:line="240" w:lineRule="auto"/>
        <w:jc w:val="right"/>
        <w:rPr>
          <w:rFonts w:asciiTheme="majorBidi" w:hAnsiTheme="majorBidi" w:cs="Simplified Arabic"/>
          <w:sz w:val="28"/>
          <w:szCs w:val="28"/>
          <w:rtl/>
          <w:lang w:bidi="ar-IQ"/>
        </w:rPr>
      </w:pPr>
      <w:r w:rsidRPr="00377D5B">
        <w:rPr>
          <w:rFonts w:asciiTheme="majorBidi" w:hAnsiTheme="majorBidi" w:cs="Simplified Arabic"/>
          <w:b/>
          <w:bCs/>
          <w:sz w:val="28"/>
          <w:szCs w:val="28"/>
          <w:rtl/>
          <w:lang w:bidi="ar-IQ"/>
        </w:rPr>
        <w:t>الخلاصة</w:t>
      </w:r>
    </w:p>
    <w:p w:rsidR="00675B65" w:rsidRDefault="007B6837" w:rsidP="00E2673C">
      <w:pPr>
        <w:widowControl w:val="0"/>
        <w:autoSpaceDE w:val="0"/>
        <w:autoSpaceDN w:val="0"/>
        <w:adjustRightInd w:val="0"/>
        <w:spacing w:line="240" w:lineRule="auto"/>
        <w:jc w:val="both"/>
        <w:rPr>
          <w:rFonts w:asciiTheme="majorBidi" w:hAnsiTheme="majorBidi" w:cstheme="majorBidi"/>
          <w:sz w:val="24"/>
          <w:szCs w:val="24"/>
          <w:rtl/>
        </w:rPr>
      </w:pPr>
      <w:r w:rsidRPr="00377D5B">
        <w:rPr>
          <w:rFonts w:asciiTheme="majorBidi" w:hAnsiTheme="majorBidi" w:cs="Simplified Arabic"/>
          <w:sz w:val="24"/>
          <w:szCs w:val="24"/>
          <w:rtl/>
          <w:lang w:bidi="ar-IQ"/>
        </w:rPr>
        <w:t xml:space="preserve">تم تطوير طيفية تمتاز بالبساطة و السرعة والدقة العالية لتقدير </w:t>
      </w:r>
      <w:proofErr w:type="spellStart"/>
      <w:r w:rsidRPr="00377D5B">
        <w:rPr>
          <w:rFonts w:asciiTheme="majorBidi" w:hAnsiTheme="majorBidi" w:cs="Simplified Arabic"/>
          <w:sz w:val="24"/>
          <w:szCs w:val="24"/>
          <w:rtl/>
          <w:lang w:bidi="ar-IQ"/>
        </w:rPr>
        <w:t>المتفورمين</w:t>
      </w:r>
      <w:proofErr w:type="spellEnd"/>
      <w:r w:rsidRPr="00377D5B">
        <w:rPr>
          <w:rFonts w:asciiTheme="majorBidi" w:hAnsiTheme="majorBidi" w:cs="Simplified Arabic"/>
          <w:sz w:val="24"/>
          <w:szCs w:val="24"/>
          <w:rtl/>
          <w:lang w:bidi="ar-IQ"/>
        </w:rPr>
        <w:t xml:space="preserve"> </w:t>
      </w:r>
      <w:r w:rsidR="00F96A69" w:rsidRPr="00377D5B">
        <w:rPr>
          <w:rFonts w:asciiTheme="majorBidi" w:hAnsiTheme="majorBidi" w:cs="Simplified Arabic"/>
          <w:sz w:val="24"/>
          <w:szCs w:val="24"/>
          <w:rtl/>
          <w:lang w:bidi="ar-IQ"/>
        </w:rPr>
        <w:t>في مستحضراته</w:t>
      </w:r>
      <w:r w:rsidRPr="00377D5B">
        <w:rPr>
          <w:rFonts w:asciiTheme="majorBidi" w:hAnsiTheme="majorBidi" w:cs="Simplified Arabic"/>
          <w:sz w:val="24"/>
          <w:szCs w:val="24"/>
          <w:rtl/>
          <w:lang w:bidi="ar-IQ"/>
        </w:rPr>
        <w:t xml:space="preserve"> </w:t>
      </w:r>
      <w:r w:rsidR="00F96A69" w:rsidRPr="00377D5B">
        <w:rPr>
          <w:rFonts w:asciiTheme="majorBidi" w:hAnsiTheme="majorBidi" w:cs="Simplified Arabic"/>
          <w:sz w:val="24"/>
          <w:szCs w:val="24"/>
          <w:rtl/>
          <w:lang w:bidi="ar-IQ"/>
        </w:rPr>
        <w:t>الصيدلانية (الحبوب) وفي نماذج بيئية (مياه) تعتمد الطريقة على تفا</w:t>
      </w:r>
      <w:r w:rsidR="00B26D1C" w:rsidRPr="00377D5B">
        <w:rPr>
          <w:rFonts w:asciiTheme="majorBidi" w:hAnsiTheme="majorBidi" w:cs="Simplified Arabic"/>
          <w:sz w:val="24"/>
          <w:szCs w:val="24"/>
          <w:rtl/>
          <w:lang w:bidi="ar-IQ"/>
        </w:rPr>
        <w:t xml:space="preserve">عل </w:t>
      </w:r>
      <w:proofErr w:type="spellStart"/>
      <w:r w:rsidR="00B26D1C" w:rsidRPr="00377D5B">
        <w:rPr>
          <w:rFonts w:asciiTheme="majorBidi" w:hAnsiTheme="majorBidi" w:cs="Simplified Arabic"/>
          <w:sz w:val="24"/>
          <w:szCs w:val="24"/>
          <w:rtl/>
          <w:lang w:bidi="ar-IQ"/>
        </w:rPr>
        <w:t>المتفورمين</w:t>
      </w:r>
      <w:proofErr w:type="spellEnd"/>
      <w:r w:rsidR="00B26D1C" w:rsidRPr="00377D5B">
        <w:rPr>
          <w:rFonts w:asciiTheme="majorBidi" w:hAnsiTheme="majorBidi" w:cs="Simplified Arabic"/>
          <w:sz w:val="24"/>
          <w:szCs w:val="24"/>
          <w:rtl/>
          <w:lang w:bidi="ar-IQ"/>
        </w:rPr>
        <w:t xml:space="preserve"> مع النحاس الثنائي في الوسط القاعدي وبوجود ايون السترات لتكوين معقد بنفسجي اللون له أقصى امتصاص عند 570 </w:t>
      </w:r>
      <w:proofErr w:type="spellStart"/>
      <w:r w:rsidR="00B26D1C" w:rsidRPr="00377D5B">
        <w:rPr>
          <w:rFonts w:asciiTheme="majorBidi" w:hAnsiTheme="majorBidi" w:cs="Simplified Arabic"/>
          <w:sz w:val="24"/>
          <w:szCs w:val="24"/>
          <w:rtl/>
          <w:lang w:bidi="ar-IQ"/>
        </w:rPr>
        <w:t>نانو</w:t>
      </w:r>
      <w:r w:rsidR="002A472E" w:rsidRPr="00377D5B">
        <w:rPr>
          <w:rFonts w:asciiTheme="majorBidi" w:hAnsiTheme="majorBidi" w:cs="Simplified Arabic"/>
          <w:sz w:val="24"/>
          <w:szCs w:val="24"/>
          <w:rtl/>
          <w:lang w:bidi="ar-IQ"/>
        </w:rPr>
        <w:t>متر</w:t>
      </w:r>
      <w:proofErr w:type="spellEnd"/>
      <w:r w:rsidR="002A472E" w:rsidRPr="00377D5B">
        <w:rPr>
          <w:rFonts w:asciiTheme="majorBidi" w:hAnsiTheme="majorBidi" w:cs="Simplified Arabic"/>
          <w:sz w:val="24"/>
          <w:szCs w:val="24"/>
          <w:rtl/>
          <w:lang w:bidi="ar-IQ"/>
        </w:rPr>
        <w:t xml:space="preserve"> وقد لوحظ أن قانون </w:t>
      </w:r>
      <w:proofErr w:type="spellStart"/>
      <w:r w:rsidR="002A472E" w:rsidRPr="00377D5B">
        <w:rPr>
          <w:rFonts w:asciiTheme="majorBidi" w:hAnsiTheme="majorBidi" w:cs="Simplified Arabic"/>
          <w:sz w:val="24"/>
          <w:szCs w:val="24"/>
          <w:rtl/>
          <w:lang w:bidi="ar-IQ"/>
        </w:rPr>
        <w:t>بير</w:t>
      </w:r>
      <w:proofErr w:type="spellEnd"/>
      <w:r w:rsidR="002A472E" w:rsidRPr="00377D5B">
        <w:rPr>
          <w:rFonts w:asciiTheme="majorBidi" w:hAnsiTheme="majorBidi" w:cs="Simplified Arabic"/>
          <w:sz w:val="24"/>
          <w:szCs w:val="24"/>
          <w:rtl/>
          <w:lang w:bidi="ar-IQ"/>
        </w:rPr>
        <w:t xml:space="preserve"> يسري على الكميات ألتي تتراوح بين </w:t>
      </w:r>
      <w:r w:rsidR="00387072" w:rsidRPr="00377D5B">
        <w:rPr>
          <w:rFonts w:asciiTheme="majorBidi" w:hAnsiTheme="majorBidi" w:cs="Simplified Arabic" w:hint="cs"/>
          <w:sz w:val="24"/>
          <w:szCs w:val="24"/>
          <w:rtl/>
          <w:lang w:bidi="ar-IQ"/>
        </w:rPr>
        <w:t>1</w:t>
      </w:r>
      <w:r w:rsidR="002A472E" w:rsidRPr="00377D5B">
        <w:rPr>
          <w:rFonts w:asciiTheme="majorBidi" w:hAnsiTheme="majorBidi" w:cs="Simplified Arabic"/>
          <w:sz w:val="24"/>
          <w:szCs w:val="24"/>
          <w:rtl/>
          <w:lang w:bidi="ar-IQ"/>
        </w:rPr>
        <w:t>0 ـ</w:t>
      </w:r>
      <w:r w:rsidR="00387072" w:rsidRPr="00377D5B">
        <w:rPr>
          <w:rFonts w:asciiTheme="majorBidi" w:hAnsiTheme="majorBidi" w:cs="Simplified Arabic" w:hint="cs"/>
          <w:sz w:val="24"/>
          <w:szCs w:val="24"/>
          <w:rtl/>
          <w:lang w:bidi="ar-IQ"/>
        </w:rPr>
        <w:t>1</w:t>
      </w:r>
      <w:r w:rsidR="002A472E" w:rsidRPr="00377D5B">
        <w:rPr>
          <w:rFonts w:asciiTheme="majorBidi" w:hAnsiTheme="majorBidi" w:cs="Simplified Arabic"/>
          <w:sz w:val="24"/>
          <w:szCs w:val="24"/>
          <w:rtl/>
          <w:lang w:bidi="ar-IQ"/>
        </w:rPr>
        <w:t>00  مايكرو غرام /مل</w:t>
      </w:r>
      <w:r w:rsidR="00A90168" w:rsidRPr="00377D5B">
        <w:rPr>
          <w:rFonts w:cs="Simplified Arabic"/>
          <w:rtl/>
          <w:lang w:bidi="ar-IQ"/>
        </w:rPr>
        <w:t xml:space="preserve"> وان معامل الامتصاص </w:t>
      </w:r>
      <w:proofErr w:type="spellStart"/>
      <w:r w:rsidR="00A90168" w:rsidRPr="00377D5B">
        <w:rPr>
          <w:rFonts w:cs="Simplified Arabic"/>
          <w:rtl/>
          <w:lang w:bidi="ar-IQ"/>
        </w:rPr>
        <w:t>المولاري</w:t>
      </w:r>
      <w:proofErr w:type="spellEnd"/>
      <w:r w:rsidR="00A90168" w:rsidRPr="00377D5B">
        <w:rPr>
          <w:rFonts w:cs="Simplified Arabic"/>
          <w:rtl/>
          <w:lang w:bidi="ar-IQ"/>
        </w:rPr>
        <w:t xml:space="preserve"> ودلالة </w:t>
      </w:r>
      <w:proofErr w:type="spellStart"/>
      <w:r w:rsidR="00A90168" w:rsidRPr="00377D5B">
        <w:rPr>
          <w:rFonts w:cs="Simplified Arabic"/>
          <w:rtl/>
          <w:lang w:bidi="ar-IQ"/>
        </w:rPr>
        <w:t>ساندل</w:t>
      </w:r>
      <w:proofErr w:type="spellEnd"/>
      <w:r w:rsidR="00A90168" w:rsidRPr="00377D5B">
        <w:rPr>
          <w:rFonts w:cs="Simplified Arabic"/>
          <w:rtl/>
          <w:lang w:bidi="ar-IQ"/>
        </w:rPr>
        <w:t xml:space="preserve"> كان</w:t>
      </w:r>
      <w:r w:rsidR="00A90168" w:rsidRPr="00377D5B">
        <w:rPr>
          <w:rFonts w:cs="Simplified Arabic" w:hint="cs"/>
          <w:rtl/>
          <w:lang w:bidi="ar-IQ"/>
        </w:rPr>
        <w:t>ا</w:t>
      </w:r>
      <w:r w:rsidR="00A90168" w:rsidRPr="00377D5B">
        <w:rPr>
          <w:rFonts w:cs="Simplified Arabic"/>
          <w:rtl/>
          <w:lang w:bidi="ar-IQ"/>
        </w:rPr>
        <w:t xml:space="preserve">  </w:t>
      </w:r>
      <w:r w:rsidR="00A90168" w:rsidRPr="00377D5B">
        <w:rPr>
          <w:rFonts w:cs="Simplified Arabic"/>
          <w:lang w:bidi="ar-IQ"/>
        </w:rPr>
        <w:t xml:space="preserve"> 6.15x10</w:t>
      </w:r>
      <w:r w:rsidR="00A90168" w:rsidRPr="00377D5B">
        <w:rPr>
          <w:rFonts w:cs="Simplified Arabic"/>
          <w:vertAlign w:val="superscript"/>
          <w:lang w:bidi="ar-IQ"/>
        </w:rPr>
        <w:t>4</w:t>
      </w:r>
      <w:r w:rsidR="00A90168" w:rsidRPr="00377D5B">
        <w:rPr>
          <w:rFonts w:cs="Simplified Arabic"/>
          <w:lang w:bidi="ar-IQ"/>
        </w:rPr>
        <w:t xml:space="preserve"> </w:t>
      </w:r>
      <w:r w:rsidR="00A90168" w:rsidRPr="00377D5B">
        <w:rPr>
          <w:rFonts w:cs="Simplified Arabic"/>
          <w:rtl/>
          <w:lang w:bidi="ar-IQ"/>
        </w:rPr>
        <w:t xml:space="preserve">لتر\ مول.سم </w:t>
      </w:r>
      <w:r w:rsidR="00A90168" w:rsidRPr="00377D5B">
        <w:rPr>
          <w:rFonts w:cs="Simplified Arabic"/>
          <w:lang w:bidi="ar-IQ"/>
        </w:rPr>
        <w:t>0.99</w:t>
      </w:r>
      <w:r w:rsidR="00A90168" w:rsidRPr="00377D5B">
        <w:rPr>
          <w:rFonts w:cs="Simplified Arabic"/>
          <w:rtl/>
          <w:lang w:bidi="ar-IQ"/>
        </w:rPr>
        <w:t xml:space="preserve"> </w:t>
      </w:r>
      <w:proofErr w:type="spellStart"/>
      <w:r w:rsidR="00A90168" w:rsidRPr="00377D5B">
        <w:rPr>
          <w:rFonts w:cs="Simplified Arabic"/>
          <w:rtl/>
          <w:lang w:bidi="ar-IQ"/>
        </w:rPr>
        <w:t>نانوغرام</w:t>
      </w:r>
      <w:proofErr w:type="spellEnd"/>
      <w:r w:rsidR="00A90168" w:rsidRPr="00377D5B">
        <w:rPr>
          <w:rFonts w:cs="Simplified Arabic"/>
          <w:rtl/>
          <w:lang w:bidi="ar-IQ"/>
        </w:rPr>
        <w:t xml:space="preserve"> \سم</w:t>
      </w:r>
      <w:r w:rsidR="00A90168" w:rsidRPr="00377D5B">
        <w:rPr>
          <w:rFonts w:cs="Simplified Arabic"/>
          <w:vertAlign w:val="superscript"/>
          <w:rtl/>
          <w:lang w:bidi="ar-IQ"/>
        </w:rPr>
        <w:t>2</w:t>
      </w:r>
      <w:r w:rsidR="00A90168" w:rsidRPr="00377D5B">
        <w:rPr>
          <w:rFonts w:cs="Simplified Arabic"/>
          <w:rtl/>
          <w:lang w:bidi="ar-IQ"/>
        </w:rPr>
        <w:t xml:space="preserve"> </w:t>
      </w:r>
      <w:r w:rsidR="00A90168" w:rsidRPr="00377D5B">
        <w:rPr>
          <w:rFonts w:cs="Simplified Arabic" w:hint="cs"/>
          <w:rtl/>
          <w:lang w:bidi="ar-IQ"/>
        </w:rPr>
        <w:t>على التوالي</w:t>
      </w:r>
      <w:r w:rsidR="00A90168" w:rsidRPr="00377D5B">
        <w:rPr>
          <w:rFonts w:cs="Simplified Arabic"/>
          <w:rtl/>
          <w:lang w:bidi="ar-IQ"/>
        </w:rPr>
        <w:t>.</w:t>
      </w:r>
      <w:r w:rsidR="002A472E" w:rsidRPr="00377D5B">
        <w:rPr>
          <w:rFonts w:asciiTheme="majorBidi" w:hAnsiTheme="majorBidi" w:cs="Simplified Arabic"/>
          <w:sz w:val="24"/>
          <w:szCs w:val="24"/>
          <w:rtl/>
          <w:lang w:bidi="ar-IQ"/>
        </w:rPr>
        <w:t xml:space="preserve"> وان </w:t>
      </w:r>
      <w:r w:rsidR="00A6238C" w:rsidRPr="00377D5B">
        <w:rPr>
          <w:rFonts w:asciiTheme="majorBidi" w:hAnsiTheme="majorBidi" w:cs="Simplified Arabic"/>
          <w:sz w:val="24"/>
          <w:szCs w:val="24"/>
          <w:rtl/>
          <w:lang w:bidi="ar-IQ"/>
        </w:rPr>
        <w:t>ا</w:t>
      </w:r>
      <w:r w:rsidR="002A472E" w:rsidRPr="00377D5B">
        <w:rPr>
          <w:rFonts w:asciiTheme="majorBidi" w:hAnsiTheme="majorBidi" w:cs="Simplified Arabic"/>
          <w:sz w:val="24"/>
          <w:szCs w:val="24"/>
          <w:rtl/>
          <w:lang w:bidi="ar-IQ"/>
        </w:rPr>
        <w:t>ل</w:t>
      </w:r>
      <w:r w:rsidR="00A6238C" w:rsidRPr="00377D5B">
        <w:rPr>
          <w:rFonts w:asciiTheme="majorBidi" w:hAnsiTheme="majorBidi" w:cs="Simplified Arabic"/>
          <w:sz w:val="24"/>
          <w:szCs w:val="24"/>
          <w:rtl/>
          <w:lang w:bidi="ar-IQ"/>
        </w:rPr>
        <w:t>ان</w:t>
      </w:r>
      <w:r w:rsidR="002A472E" w:rsidRPr="00377D5B">
        <w:rPr>
          <w:rFonts w:asciiTheme="majorBidi" w:hAnsiTheme="majorBidi" w:cs="Simplified Arabic"/>
          <w:sz w:val="24"/>
          <w:szCs w:val="24"/>
          <w:rtl/>
          <w:lang w:bidi="ar-IQ"/>
        </w:rPr>
        <w:t>حرا</w:t>
      </w:r>
      <w:r w:rsidR="00A6238C" w:rsidRPr="00377D5B">
        <w:rPr>
          <w:rFonts w:asciiTheme="majorBidi" w:hAnsiTheme="majorBidi" w:cs="Simplified Arabic"/>
          <w:sz w:val="24"/>
          <w:szCs w:val="24"/>
          <w:rtl/>
          <w:lang w:bidi="ar-IQ"/>
        </w:rPr>
        <w:t>ف</w:t>
      </w:r>
      <w:r w:rsidR="002A472E" w:rsidRPr="00377D5B">
        <w:rPr>
          <w:rFonts w:asciiTheme="majorBidi" w:hAnsiTheme="majorBidi" w:cs="Simplified Arabic"/>
          <w:sz w:val="24"/>
          <w:szCs w:val="24"/>
          <w:rtl/>
          <w:lang w:bidi="ar-IQ"/>
        </w:rPr>
        <w:t xml:space="preserve"> القياس</w:t>
      </w:r>
      <w:r w:rsidR="00A6238C" w:rsidRPr="00377D5B">
        <w:rPr>
          <w:rFonts w:asciiTheme="majorBidi" w:hAnsiTheme="majorBidi" w:cs="Simplified Arabic"/>
          <w:sz w:val="24"/>
          <w:szCs w:val="24"/>
          <w:rtl/>
          <w:lang w:bidi="ar-IQ"/>
        </w:rPr>
        <w:t>ي</w:t>
      </w:r>
      <w:r w:rsidR="002A472E" w:rsidRPr="00377D5B">
        <w:rPr>
          <w:rFonts w:asciiTheme="majorBidi" w:hAnsiTheme="majorBidi" w:cs="Simplified Arabic"/>
          <w:sz w:val="24"/>
          <w:szCs w:val="24"/>
          <w:rtl/>
          <w:lang w:bidi="ar-IQ"/>
        </w:rPr>
        <w:t xml:space="preserve"> النسبي للطريقة اقل من</w:t>
      </w:r>
      <w:r w:rsidR="00A6238C" w:rsidRPr="00377D5B">
        <w:rPr>
          <w:rFonts w:asciiTheme="majorBidi" w:hAnsiTheme="majorBidi" w:cs="Simplified Arabic"/>
          <w:sz w:val="24"/>
          <w:szCs w:val="24"/>
          <w:rtl/>
          <w:lang w:bidi="ar-IQ"/>
        </w:rPr>
        <w:t>2% و</w:t>
      </w:r>
      <w:r w:rsidR="002A472E" w:rsidRPr="00377D5B">
        <w:rPr>
          <w:rFonts w:asciiTheme="majorBidi" w:hAnsiTheme="majorBidi" w:cs="Simplified Arabic"/>
          <w:sz w:val="24"/>
          <w:szCs w:val="24"/>
          <w:rtl/>
          <w:lang w:bidi="ar-IQ"/>
        </w:rPr>
        <w:t xml:space="preserve"> </w:t>
      </w:r>
      <w:proofErr w:type="spellStart"/>
      <w:r w:rsidR="002A472E" w:rsidRPr="00377D5B">
        <w:rPr>
          <w:rFonts w:asciiTheme="majorBidi" w:hAnsiTheme="majorBidi" w:cs="Simplified Arabic"/>
          <w:sz w:val="24"/>
          <w:szCs w:val="24"/>
          <w:rtl/>
          <w:lang w:bidi="ar-IQ"/>
        </w:rPr>
        <w:t>الاسترجاعية</w:t>
      </w:r>
      <w:proofErr w:type="spellEnd"/>
      <w:r w:rsidR="002A472E" w:rsidRPr="00377D5B">
        <w:rPr>
          <w:rFonts w:asciiTheme="majorBidi" w:hAnsiTheme="majorBidi" w:cs="Simplified Arabic"/>
          <w:sz w:val="24"/>
          <w:szCs w:val="24"/>
          <w:rtl/>
          <w:lang w:bidi="ar-IQ"/>
        </w:rPr>
        <w:t xml:space="preserve"> </w:t>
      </w:r>
      <w:r w:rsidR="00675B65" w:rsidRPr="00377D5B">
        <w:rPr>
          <w:rFonts w:asciiTheme="majorBidi" w:hAnsiTheme="majorBidi" w:cs="Simplified Arabic"/>
          <w:sz w:val="24"/>
          <w:szCs w:val="24"/>
          <w:rtl/>
          <w:lang w:bidi="ar-IQ"/>
        </w:rPr>
        <w:t xml:space="preserve"> 100±1.</w:t>
      </w:r>
      <w:r w:rsidR="00923AA5" w:rsidRPr="00377D5B">
        <w:rPr>
          <w:rFonts w:asciiTheme="majorBidi" w:hAnsiTheme="majorBidi" w:cs="Simplified Arabic" w:hint="cs"/>
          <w:sz w:val="24"/>
          <w:szCs w:val="24"/>
          <w:rtl/>
          <w:lang w:bidi="ar-IQ"/>
        </w:rPr>
        <w:t>4</w:t>
      </w:r>
      <w:r w:rsidR="00675B65" w:rsidRPr="00377D5B">
        <w:rPr>
          <w:rFonts w:asciiTheme="majorBidi" w:hAnsiTheme="majorBidi" w:cs="Simplified Arabic"/>
          <w:sz w:val="24"/>
          <w:szCs w:val="24"/>
          <w:rtl/>
          <w:lang w:bidi="ar-IQ"/>
        </w:rPr>
        <w:t xml:space="preserve"> وقد تم دراسة ال</w:t>
      </w:r>
      <w:r w:rsidR="00A6238C" w:rsidRPr="00377D5B">
        <w:rPr>
          <w:rFonts w:asciiTheme="majorBidi" w:hAnsiTheme="majorBidi" w:cs="Simplified Arabic"/>
          <w:sz w:val="24"/>
          <w:szCs w:val="24"/>
          <w:rtl/>
          <w:lang w:bidi="ar-IQ"/>
        </w:rPr>
        <w:t>ظ</w:t>
      </w:r>
      <w:r w:rsidR="00675B65" w:rsidRPr="00377D5B">
        <w:rPr>
          <w:rFonts w:asciiTheme="majorBidi" w:hAnsiTheme="majorBidi" w:cs="Simplified Arabic"/>
          <w:sz w:val="24"/>
          <w:szCs w:val="24"/>
          <w:rtl/>
          <w:lang w:bidi="ar-IQ"/>
        </w:rPr>
        <w:t xml:space="preserve">روف المثلى للتفاعل وطبقت الطريقة بنجاح لتقدير </w:t>
      </w:r>
      <w:proofErr w:type="spellStart"/>
      <w:r w:rsidR="00675B65" w:rsidRPr="00377D5B">
        <w:rPr>
          <w:rFonts w:asciiTheme="majorBidi" w:hAnsiTheme="majorBidi" w:cs="Simplified Arabic"/>
          <w:sz w:val="24"/>
          <w:szCs w:val="24"/>
          <w:rtl/>
          <w:lang w:bidi="ar-IQ"/>
        </w:rPr>
        <w:t>المتفورمين</w:t>
      </w:r>
      <w:proofErr w:type="spellEnd"/>
      <w:r w:rsidR="00675B65" w:rsidRPr="00377D5B">
        <w:rPr>
          <w:rFonts w:asciiTheme="majorBidi" w:hAnsiTheme="majorBidi" w:cs="Simplified Arabic"/>
          <w:sz w:val="24"/>
          <w:szCs w:val="24"/>
          <w:rtl/>
          <w:lang w:bidi="ar-IQ"/>
        </w:rPr>
        <w:t xml:space="preserve"> في مستحضرات الحبوب وفي النماذج البيئية (مياه) وقد لوحظ عدم تداخل المواد الموجود مع مستحضر</w:t>
      </w:r>
      <w:r w:rsidR="005C6D95" w:rsidRPr="00377D5B">
        <w:rPr>
          <w:rFonts w:asciiTheme="majorBidi" w:hAnsiTheme="majorBidi" w:cs="Simplified Arabic"/>
          <w:sz w:val="24"/>
          <w:szCs w:val="24"/>
          <w:rtl/>
          <w:lang w:bidi="ar-IQ"/>
        </w:rPr>
        <w:t>ات الحبوب</w:t>
      </w:r>
      <w:r w:rsidR="00377D5B">
        <w:rPr>
          <w:rFonts w:asciiTheme="majorBidi" w:hAnsiTheme="majorBidi" w:cs="Simplified Arabic" w:hint="cs"/>
          <w:sz w:val="24"/>
          <w:szCs w:val="24"/>
          <w:rtl/>
          <w:lang w:bidi="ar-IQ"/>
        </w:rPr>
        <w:t>.</w:t>
      </w:r>
      <w:r w:rsidR="005C6D95" w:rsidRPr="00377D5B">
        <w:rPr>
          <w:rFonts w:asciiTheme="majorBidi" w:hAnsiTheme="majorBidi" w:cs="Simplified Arabic"/>
          <w:sz w:val="24"/>
          <w:szCs w:val="24"/>
          <w:rtl/>
          <w:lang w:bidi="ar-IQ"/>
        </w:rPr>
        <w:t xml:space="preserve"> </w:t>
      </w:r>
    </w:p>
    <w:p w:rsidR="00377D5B" w:rsidRPr="00DB15C6" w:rsidRDefault="00377D5B" w:rsidP="00377D5B">
      <w:pPr>
        <w:widowControl w:val="0"/>
        <w:autoSpaceDE w:val="0"/>
        <w:autoSpaceDN w:val="0"/>
        <w:adjustRightInd w:val="0"/>
        <w:jc w:val="both"/>
        <w:rPr>
          <w:rFonts w:asciiTheme="majorBidi" w:hAnsiTheme="majorBidi" w:cstheme="majorBidi" w:hint="cs"/>
          <w:sz w:val="24"/>
          <w:szCs w:val="24"/>
        </w:rPr>
      </w:pPr>
    </w:p>
    <w:p w:rsidR="001F129C" w:rsidRDefault="001F129C" w:rsidP="0048574B">
      <w:pPr>
        <w:widowControl w:val="0"/>
        <w:autoSpaceDE w:val="0"/>
        <w:autoSpaceDN w:val="0"/>
        <w:bidi w:val="0"/>
        <w:adjustRightInd w:val="0"/>
        <w:rPr>
          <w:rFonts w:asciiTheme="majorBidi" w:hAnsiTheme="majorBidi" w:cstheme="majorBidi"/>
          <w:b/>
          <w:bCs/>
          <w:sz w:val="24"/>
          <w:szCs w:val="24"/>
        </w:rPr>
        <w:sectPr w:rsidR="001F129C" w:rsidSect="0054464F">
          <w:headerReference w:type="default" r:id="rId8"/>
          <w:footerReference w:type="default" r:id="rId9"/>
          <w:headerReference w:type="first" r:id="rId10"/>
          <w:footerReference w:type="first" r:id="rId11"/>
          <w:pgSz w:w="11906" w:h="16838" w:code="9"/>
          <w:pgMar w:top="1440" w:right="1797" w:bottom="1440" w:left="1797" w:header="720" w:footer="720" w:gutter="0"/>
          <w:pgNumType w:start="300"/>
          <w:cols w:space="720"/>
          <w:titlePg/>
          <w:bidi/>
          <w:rtlGutter/>
          <w:docGrid w:linePitch="360"/>
        </w:sectPr>
      </w:pPr>
    </w:p>
    <w:p w:rsidR="0048574B" w:rsidRPr="00DB15C6" w:rsidRDefault="005938A9" w:rsidP="00377D5B">
      <w:pPr>
        <w:widowControl w:val="0"/>
        <w:autoSpaceDE w:val="0"/>
        <w:autoSpaceDN w:val="0"/>
        <w:bidi w:val="0"/>
        <w:adjustRightInd w:val="0"/>
        <w:rPr>
          <w:rFonts w:asciiTheme="majorBidi" w:hAnsiTheme="majorBidi" w:cstheme="majorBidi"/>
          <w:b/>
          <w:bCs/>
          <w:sz w:val="24"/>
          <w:szCs w:val="24"/>
        </w:rPr>
      </w:pPr>
      <w:r w:rsidRPr="00D438E6">
        <w:rPr>
          <w:rFonts w:asciiTheme="majorBidi" w:hAnsiTheme="majorBidi" w:cstheme="majorBidi"/>
          <w:b/>
          <w:bCs/>
          <w:sz w:val="28"/>
          <w:szCs w:val="28"/>
        </w:rPr>
        <w:lastRenderedPageBreak/>
        <w:t>I</w:t>
      </w:r>
      <w:r w:rsidR="0048574B" w:rsidRPr="00D438E6">
        <w:rPr>
          <w:rFonts w:asciiTheme="majorBidi" w:hAnsiTheme="majorBidi" w:cstheme="majorBidi"/>
          <w:b/>
          <w:bCs/>
          <w:sz w:val="28"/>
          <w:szCs w:val="28"/>
        </w:rPr>
        <w:t>ntroduction</w:t>
      </w:r>
    </w:p>
    <w:p w:rsidR="001F129C" w:rsidRDefault="0048574B" w:rsidP="001F129C">
      <w:pPr>
        <w:jc w:val="right"/>
        <w:rPr>
          <w:rFonts w:asciiTheme="majorBidi" w:hAnsiTheme="majorBidi" w:cstheme="majorBidi"/>
          <w:sz w:val="24"/>
          <w:szCs w:val="24"/>
        </w:rPr>
        <w:sectPr w:rsidR="001F129C" w:rsidSect="001F129C">
          <w:type w:val="continuous"/>
          <w:pgSz w:w="11906" w:h="16838"/>
          <w:pgMar w:top="1440" w:right="1800" w:bottom="1440" w:left="1800" w:header="720" w:footer="720" w:gutter="0"/>
          <w:cols w:num="2" w:space="720"/>
          <w:rtlGutter/>
          <w:docGrid w:linePitch="360"/>
        </w:sectPr>
      </w:pPr>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Metformin</w:t>
      </w:r>
      <w:proofErr w:type="spellEnd"/>
      <w:r w:rsidRPr="00DB15C6">
        <w:rPr>
          <w:rFonts w:asciiTheme="majorBidi" w:hAnsiTheme="majorBidi" w:cstheme="majorBidi"/>
          <w:sz w:val="24"/>
          <w:szCs w:val="24"/>
        </w:rPr>
        <w:t xml:space="preserve"> hydrochloride (</w:t>
      </w:r>
      <w:proofErr w:type="spellStart"/>
      <w:r w:rsidRPr="00DB15C6">
        <w:rPr>
          <w:rFonts w:asciiTheme="majorBidi" w:hAnsiTheme="majorBidi" w:cstheme="majorBidi"/>
          <w:sz w:val="24"/>
          <w:szCs w:val="24"/>
        </w:rPr>
        <w:t>glucophage</w:t>
      </w:r>
      <w:proofErr w:type="spellEnd"/>
      <w:r w:rsidRPr="00DB15C6">
        <w:rPr>
          <w:rFonts w:asciiTheme="majorBidi" w:hAnsiTheme="majorBidi" w:cstheme="majorBidi"/>
          <w:sz w:val="24"/>
          <w:szCs w:val="24"/>
        </w:rPr>
        <w:t xml:space="preserve">) </w:t>
      </w:r>
      <w:r w:rsidRPr="00DB15C6">
        <w:rPr>
          <w:rFonts w:asciiTheme="majorBidi" w:hAnsiTheme="majorBidi" w:cstheme="majorBidi"/>
          <w:sz w:val="24"/>
          <w:szCs w:val="24"/>
          <w:vertAlign w:val="superscript"/>
        </w:rPr>
        <w:t>(1)</w:t>
      </w:r>
      <w:r w:rsidRPr="00DB15C6">
        <w:rPr>
          <w:rFonts w:asciiTheme="majorBidi" w:hAnsiTheme="majorBidi" w:cstheme="majorBidi"/>
          <w:sz w:val="24"/>
          <w:szCs w:val="24"/>
        </w:rPr>
        <w:t xml:space="preserve"> , chemically is 1,1-</w:t>
      </w:r>
      <w:r w:rsidRPr="00DB15C6">
        <w:rPr>
          <w:rFonts w:asciiTheme="majorBidi" w:hAnsiTheme="majorBidi" w:cstheme="majorBidi"/>
          <w:sz w:val="24"/>
          <w:szCs w:val="24"/>
        </w:rPr>
        <w:lastRenderedPageBreak/>
        <w:t xml:space="preserve">Dimethyl </w:t>
      </w:r>
      <w:proofErr w:type="spellStart"/>
      <w:r w:rsidRPr="00DB15C6">
        <w:rPr>
          <w:rFonts w:asciiTheme="majorBidi" w:hAnsiTheme="majorBidi" w:cstheme="majorBidi"/>
          <w:sz w:val="24"/>
          <w:szCs w:val="24"/>
        </w:rPr>
        <w:t>biguanide</w:t>
      </w:r>
      <w:proofErr w:type="spellEnd"/>
      <w:r w:rsidRPr="00DB15C6">
        <w:rPr>
          <w:rFonts w:asciiTheme="majorBidi" w:hAnsiTheme="majorBidi" w:cstheme="majorBidi"/>
          <w:sz w:val="24"/>
          <w:szCs w:val="24"/>
        </w:rPr>
        <w:t xml:space="preserve">  hydrochloride with a molecular formula of C</w:t>
      </w:r>
      <w:r w:rsidRPr="00DB15C6">
        <w:rPr>
          <w:rFonts w:asciiTheme="majorBidi" w:hAnsiTheme="majorBidi" w:cstheme="majorBidi"/>
          <w:sz w:val="24"/>
          <w:szCs w:val="24"/>
          <w:vertAlign w:val="subscript"/>
        </w:rPr>
        <w:t>4</w:t>
      </w:r>
      <w:r w:rsidRPr="00DB15C6">
        <w:rPr>
          <w:rFonts w:asciiTheme="majorBidi" w:hAnsiTheme="majorBidi" w:cstheme="majorBidi"/>
          <w:sz w:val="24"/>
          <w:szCs w:val="24"/>
        </w:rPr>
        <w:t>H</w:t>
      </w:r>
      <w:r w:rsidRPr="00DB15C6">
        <w:rPr>
          <w:rFonts w:asciiTheme="majorBidi" w:hAnsiTheme="majorBidi" w:cstheme="majorBidi"/>
          <w:sz w:val="24"/>
          <w:szCs w:val="24"/>
          <w:vertAlign w:val="subscript"/>
        </w:rPr>
        <w:t>12</w:t>
      </w:r>
      <w:r w:rsidRPr="00DB15C6">
        <w:rPr>
          <w:rFonts w:asciiTheme="majorBidi" w:hAnsiTheme="majorBidi" w:cstheme="majorBidi"/>
          <w:sz w:val="24"/>
          <w:szCs w:val="24"/>
        </w:rPr>
        <w:t>Cl N</w:t>
      </w:r>
      <w:r w:rsidRPr="00DB15C6">
        <w:rPr>
          <w:rFonts w:asciiTheme="majorBidi" w:hAnsiTheme="majorBidi" w:cstheme="majorBidi"/>
          <w:sz w:val="24"/>
          <w:szCs w:val="24"/>
          <w:vertAlign w:val="subscript"/>
        </w:rPr>
        <w:t>5</w:t>
      </w:r>
      <w:r w:rsidRPr="00DB15C6">
        <w:rPr>
          <w:rFonts w:asciiTheme="majorBidi" w:hAnsiTheme="majorBidi" w:cstheme="majorBidi"/>
          <w:sz w:val="24"/>
          <w:szCs w:val="24"/>
        </w:rPr>
        <w:t xml:space="preserve"> (Fig 1).</w:t>
      </w:r>
    </w:p>
    <w:p w:rsidR="0048574B" w:rsidRPr="00DB15C6" w:rsidRDefault="0048574B" w:rsidP="0048574B">
      <w:pPr>
        <w:jc w:val="right"/>
        <w:rPr>
          <w:rFonts w:asciiTheme="majorBidi" w:hAnsiTheme="majorBidi" w:cstheme="majorBidi"/>
          <w:sz w:val="24"/>
          <w:szCs w:val="24"/>
        </w:rPr>
      </w:pPr>
    </w:p>
    <w:p w:rsidR="00C9281B" w:rsidRPr="00DB15C6" w:rsidRDefault="00C9281B" w:rsidP="0048574B">
      <w:pPr>
        <w:jc w:val="right"/>
        <w:rPr>
          <w:rFonts w:asciiTheme="majorBidi" w:hAnsiTheme="majorBidi" w:cstheme="majorBidi"/>
          <w:sz w:val="24"/>
          <w:szCs w:val="24"/>
        </w:rPr>
      </w:pPr>
      <w:r w:rsidRPr="00DB15C6">
        <w:rPr>
          <w:rFonts w:asciiTheme="majorBidi" w:hAnsiTheme="majorBidi" w:cstheme="majorBidi"/>
          <w:noProof/>
          <w:sz w:val="24"/>
          <w:szCs w:val="24"/>
          <w:rtl/>
        </w:rPr>
        <w:drawing>
          <wp:inline distT="0" distB="0" distL="0" distR="0">
            <wp:extent cx="4608609" cy="611948"/>
            <wp:effectExtent l="19050" t="0" r="1491"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610054" cy="612140"/>
                    </a:xfrm>
                    <a:prstGeom prst="rect">
                      <a:avLst/>
                    </a:prstGeom>
                    <a:noFill/>
                    <a:ln w="9525">
                      <a:noFill/>
                      <a:miter lim="800000"/>
                      <a:headEnd/>
                      <a:tailEnd/>
                    </a:ln>
                  </pic:spPr>
                </pic:pic>
              </a:graphicData>
            </a:graphic>
          </wp:inline>
        </w:drawing>
      </w:r>
    </w:p>
    <w:p w:rsidR="00C9281B" w:rsidRPr="00DB15C6" w:rsidRDefault="00C9281B" w:rsidP="00C9281B">
      <w:pPr>
        <w:jc w:val="right"/>
        <w:rPr>
          <w:rFonts w:asciiTheme="majorBidi" w:hAnsiTheme="majorBidi" w:cstheme="majorBidi"/>
          <w:sz w:val="24"/>
          <w:szCs w:val="24"/>
        </w:rPr>
      </w:pPr>
    </w:p>
    <w:p w:rsidR="00C9281B" w:rsidRPr="00F47A19" w:rsidRDefault="00C9281B" w:rsidP="00A6238C">
      <w:pPr>
        <w:jc w:val="center"/>
        <w:rPr>
          <w:rFonts w:asciiTheme="majorBidi" w:hAnsiTheme="majorBidi" w:cstheme="majorBidi"/>
          <w:b/>
          <w:bCs/>
          <w:sz w:val="24"/>
          <w:szCs w:val="24"/>
        </w:rPr>
      </w:pPr>
      <w:r w:rsidRPr="00F47A19">
        <w:rPr>
          <w:rFonts w:asciiTheme="majorBidi" w:hAnsiTheme="majorBidi" w:cstheme="majorBidi"/>
          <w:b/>
          <w:bCs/>
          <w:sz w:val="24"/>
          <w:szCs w:val="24"/>
        </w:rPr>
        <w:t xml:space="preserve">Fig (1) : Chemical structure of </w:t>
      </w:r>
      <w:proofErr w:type="spellStart"/>
      <w:r w:rsidRPr="00F47A19">
        <w:rPr>
          <w:rFonts w:asciiTheme="majorBidi" w:hAnsiTheme="majorBidi" w:cstheme="majorBidi"/>
          <w:b/>
          <w:bCs/>
          <w:sz w:val="24"/>
          <w:szCs w:val="24"/>
        </w:rPr>
        <w:t>metformin</w:t>
      </w:r>
      <w:proofErr w:type="spellEnd"/>
      <w:r w:rsidRPr="00F47A19">
        <w:rPr>
          <w:rFonts w:asciiTheme="majorBidi" w:hAnsiTheme="majorBidi" w:cstheme="majorBidi"/>
          <w:b/>
          <w:bCs/>
          <w:sz w:val="24"/>
          <w:szCs w:val="24"/>
        </w:rPr>
        <w:t xml:space="preserve">- </w:t>
      </w:r>
      <w:proofErr w:type="spellStart"/>
      <w:r w:rsidRPr="00F47A19">
        <w:rPr>
          <w:rFonts w:asciiTheme="majorBidi" w:hAnsiTheme="majorBidi" w:cstheme="majorBidi"/>
          <w:b/>
          <w:bCs/>
          <w:sz w:val="24"/>
          <w:szCs w:val="24"/>
        </w:rPr>
        <w:t>HCl</w:t>
      </w:r>
      <w:proofErr w:type="spellEnd"/>
    </w:p>
    <w:p w:rsidR="00C9281B" w:rsidRPr="00DB15C6" w:rsidRDefault="00C9281B" w:rsidP="00434B07">
      <w:pPr>
        <w:jc w:val="both"/>
        <w:rPr>
          <w:rFonts w:asciiTheme="majorBidi" w:hAnsiTheme="majorBidi" w:cstheme="majorBidi"/>
          <w:sz w:val="24"/>
          <w:szCs w:val="24"/>
          <w:lang w:bidi="ar-IQ"/>
        </w:rPr>
      </w:pPr>
    </w:p>
    <w:p w:rsidR="001F129C" w:rsidRDefault="001F129C" w:rsidP="001F129C">
      <w:pPr>
        <w:jc w:val="right"/>
        <w:rPr>
          <w:rFonts w:asciiTheme="majorBidi" w:hAnsiTheme="majorBidi" w:cstheme="majorBidi"/>
          <w:sz w:val="24"/>
          <w:szCs w:val="24"/>
        </w:rPr>
        <w:sectPr w:rsidR="001F129C" w:rsidSect="001F129C">
          <w:type w:val="continuous"/>
          <w:pgSz w:w="11906" w:h="16838"/>
          <w:pgMar w:top="1440" w:right="1800" w:bottom="1440" w:left="1800" w:header="720" w:footer="720" w:gutter="0"/>
          <w:cols w:space="720"/>
          <w:bidi/>
          <w:rtlGutter/>
          <w:docGrid w:linePitch="360"/>
        </w:sectPr>
      </w:pPr>
    </w:p>
    <w:p w:rsidR="001F129C" w:rsidRDefault="0048574B" w:rsidP="00377D5B">
      <w:pPr>
        <w:jc w:val="both"/>
        <w:rPr>
          <w:rFonts w:asciiTheme="majorBidi" w:hAnsiTheme="majorBidi" w:cstheme="majorBidi"/>
          <w:sz w:val="24"/>
          <w:szCs w:val="24"/>
        </w:rPr>
        <w:sectPr w:rsidR="001F129C" w:rsidSect="001F129C">
          <w:type w:val="continuous"/>
          <w:pgSz w:w="11906" w:h="16838"/>
          <w:pgMar w:top="1440" w:right="1800" w:bottom="1440" w:left="1800" w:header="720" w:footer="720" w:gutter="0"/>
          <w:cols w:num="2" w:space="720"/>
          <w:rtlGutter/>
          <w:docGrid w:linePitch="360"/>
        </w:sectPr>
      </w:pPr>
      <w:r w:rsidRPr="00DB15C6">
        <w:rPr>
          <w:rFonts w:asciiTheme="majorBidi" w:hAnsiTheme="majorBidi" w:cstheme="majorBidi"/>
          <w:sz w:val="24"/>
          <w:szCs w:val="24"/>
        </w:rPr>
        <w:lastRenderedPageBreak/>
        <w:t xml:space="preserve">It is an oral </w:t>
      </w:r>
      <w:proofErr w:type="spellStart"/>
      <w:r w:rsidRPr="00DB15C6">
        <w:rPr>
          <w:rFonts w:asciiTheme="majorBidi" w:hAnsiTheme="majorBidi" w:cstheme="majorBidi"/>
          <w:sz w:val="24"/>
          <w:szCs w:val="24"/>
        </w:rPr>
        <w:t>antidiabetic</w:t>
      </w:r>
      <w:proofErr w:type="spellEnd"/>
      <w:r w:rsidRPr="00DB15C6">
        <w:rPr>
          <w:rFonts w:asciiTheme="majorBidi" w:hAnsiTheme="majorBidi" w:cstheme="majorBidi"/>
          <w:sz w:val="24"/>
          <w:szCs w:val="24"/>
        </w:rPr>
        <w:t xml:space="preserve"> drug that has been used in the treatment of non- insulin dependent diabetes which improves control of </w:t>
      </w:r>
      <w:proofErr w:type="spellStart"/>
      <w:r w:rsidRPr="00DB15C6">
        <w:rPr>
          <w:rFonts w:asciiTheme="majorBidi" w:hAnsiTheme="majorBidi" w:cstheme="majorBidi"/>
          <w:sz w:val="24"/>
          <w:szCs w:val="24"/>
        </w:rPr>
        <w:t>glycemia</w:t>
      </w:r>
      <w:proofErr w:type="spellEnd"/>
      <w:r w:rsidRPr="00DB15C6">
        <w:rPr>
          <w:rFonts w:asciiTheme="majorBidi" w:hAnsiTheme="majorBidi" w:cstheme="majorBidi"/>
          <w:sz w:val="24"/>
          <w:szCs w:val="24"/>
        </w:rPr>
        <w:t xml:space="preserve"> primary by inhibiting hepatic</w:t>
      </w:r>
      <w:r w:rsidR="00C9281B"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gluconeogenesis</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glucogenolysis</w:t>
      </w:r>
      <w:proofErr w:type="spellEnd"/>
      <w:r w:rsidRPr="00DB15C6">
        <w:rPr>
          <w:rFonts w:asciiTheme="majorBidi" w:hAnsiTheme="majorBidi" w:cstheme="majorBidi"/>
          <w:sz w:val="24"/>
          <w:szCs w:val="24"/>
        </w:rPr>
        <w:t xml:space="preserve"> </w:t>
      </w:r>
      <w:r w:rsidRPr="00DB15C6">
        <w:rPr>
          <w:rFonts w:asciiTheme="majorBidi" w:hAnsiTheme="majorBidi" w:cstheme="majorBidi"/>
          <w:sz w:val="24"/>
          <w:szCs w:val="24"/>
          <w:vertAlign w:val="superscript"/>
        </w:rPr>
        <w:t>(2)</w:t>
      </w:r>
      <w:r w:rsidRPr="00DB15C6">
        <w:rPr>
          <w:rFonts w:asciiTheme="majorBidi" w:hAnsiTheme="majorBidi" w:cstheme="majorBidi"/>
          <w:sz w:val="24"/>
          <w:szCs w:val="24"/>
        </w:rPr>
        <w:t xml:space="preserve"> and seems to ameliorate hyperglycemia by</w:t>
      </w:r>
      <w:r w:rsidR="00C9281B"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improving </w:t>
      </w:r>
      <w:proofErr w:type="spellStart"/>
      <w:r w:rsidRPr="00DB15C6">
        <w:rPr>
          <w:rFonts w:asciiTheme="majorBidi" w:hAnsiTheme="majorBidi" w:cstheme="majorBidi"/>
          <w:sz w:val="24"/>
          <w:szCs w:val="24"/>
        </w:rPr>
        <w:t>preipheral</w:t>
      </w:r>
      <w:proofErr w:type="spellEnd"/>
      <w:r w:rsidRPr="00DB15C6">
        <w:rPr>
          <w:rFonts w:asciiTheme="majorBidi" w:hAnsiTheme="majorBidi" w:cstheme="majorBidi"/>
          <w:sz w:val="24"/>
          <w:szCs w:val="24"/>
        </w:rPr>
        <w:t xml:space="preserve"> sensitivity to insulin , reducing gastrointestinal glucose absorption and hepatic glucose production</w:t>
      </w:r>
      <w:r w:rsidR="00193EC6" w:rsidRPr="00DB15C6">
        <w:rPr>
          <w:rFonts w:asciiTheme="majorBidi" w:hAnsiTheme="majorBidi" w:cstheme="majorBidi"/>
          <w:sz w:val="24"/>
          <w:szCs w:val="24"/>
        </w:rPr>
        <w:t>.</w:t>
      </w:r>
      <w:r w:rsidR="00A6238C"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Recently, </w:t>
      </w:r>
      <w:proofErr w:type="spellStart"/>
      <w:r w:rsidRPr="00DB15C6">
        <w:rPr>
          <w:rFonts w:asciiTheme="majorBidi" w:hAnsiTheme="majorBidi" w:cstheme="majorBidi"/>
          <w:sz w:val="24"/>
          <w:szCs w:val="24"/>
        </w:rPr>
        <w:t>metformin</w:t>
      </w:r>
      <w:proofErr w:type="spellEnd"/>
      <w:r w:rsidRPr="00DB15C6">
        <w:rPr>
          <w:rFonts w:asciiTheme="majorBidi" w:hAnsiTheme="majorBidi" w:cstheme="majorBidi"/>
          <w:sz w:val="24"/>
          <w:szCs w:val="24"/>
        </w:rPr>
        <w:t xml:space="preserve"> has also become available for the treatment of polycystic ovary  </w:t>
      </w:r>
      <w:proofErr w:type="spellStart"/>
      <w:r w:rsidRPr="00DB15C6">
        <w:rPr>
          <w:rFonts w:asciiTheme="majorBidi" w:hAnsiTheme="majorBidi" w:cstheme="majorBidi"/>
          <w:sz w:val="24"/>
          <w:szCs w:val="24"/>
        </w:rPr>
        <w:t>syndrom</w:t>
      </w:r>
      <w:proofErr w:type="spellEnd"/>
      <w:r w:rsidRPr="00DB15C6">
        <w:rPr>
          <w:rFonts w:asciiTheme="majorBidi" w:hAnsiTheme="majorBidi" w:cstheme="majorBidi"/>
          <w:sz w:val="24"/>
          <w:szCs w:val="24"/>
        </w:rPr>
        <w:t xml:space="preserve"> and has been found to improve vascular function , prevent  pancreatic cancer  and </w:t>
      </w:r>
      <w:proofErr w:type="spellStart"/>
      <w:r w:rsidRPr="00DB15C6">
        <w:rPr>
          <w:rFonts w:asciiTheme="majorBidi" w:hAnsiTheme="majorBidi" w:cstheme="majorBidi"/>
          <w:sz w:val="24"/>
          <w:szCs w:val="24"/>
        </w:rPr>
        <w:t>revers</w:t>
      </w:r>
      <w:proofErr w:type="spellEnd"/>
      <w:r w:rsidRPr="00DB15C6">
        <w:rPr>
          <w:rFonts w:asciiTheme="majorBidi" w:hAnsiTheme="majorBidi" w:cstheme="majorBidi"/>
          <w:sz w:val="24"/>
          <w:szCs w:val="24"/>
        </w:rPr>
        <w:t xml:space="preserve"> fatty liver diseases </w:t>
      </w:r>
      <w:r w:rsidRPr="000B0519">
        <w:rPr>
          <w:rFonts w:asciiTheme="majorBidi" w:hAnsiTheme="majorBidi" w:cstheme="majorBidi"/>
          <w:sz w:val="24"/>
          <w:szCs w:val="24"/>
          <w:vertAlign w:val="superscript"/>
        </w:rPr>
        <w:t xml:space="preserve">(3) </w:t>
      </w:r>
      <w:r w:rsidRPr="00DB15C6">
        <w:rPr>
          <w:rFonts w:asciiTheme="majorBidi" w:hAnsiTheme="majorBidi" w:cstheme="majorBidi"/>
          <w:sz w:val="24"/>
          <w:szCs w:val="24"/>
        </w:rPr>
        <w:t>.</w:t>
      </w:r>
      <w:r w:rsidR="00C9281B" w:rsidRPr="00DB15C6">
        <w:rPr>
          <w:rFonts w:asciiTheme="majorBidi" w:hAnsiTheme="majorBidi" w:cstheme="majorBidi"/>
          <w:sz w:val="24"/>
          <w:szCs w:val="24"/>
        </w:rPr>
        <w:t>Literature survey reveals that many HPLC methods for the det</w:t>
      </w:r>
      <w:r w:rsidR="00DF5087" w:rsidRPr="00DB15C6">
        <w:rPr>
          <w:rFonts w:asciiTheme="majorBidi" w:hAnsiTheme="majorBidi" w:cstheme="majorBidi"/>
          <w:sz w:val="24"/>
          <w:szCs w:val="24"/>
        </w:rPr>
        <w:t>e</w:t>
      </w:r>
      <w:r w:rsidR="00C9281B" w:rsidRPr="00DB15C6">
        <w:rPr>
          <w:rFonts w:asciiTheme="majorBidi" w:hAnsiTheme="majorBidi" w:cstheme="majorBidi"/>
          <w:sz w:val="24"/>
          <w:szCs w:val="24"/>
        </w:rPr>
        <w:t xml:space="preserve">rmination of </w:t>
      </w:r>
      <w:proofErr w:type="spellStart"/>
      <w:r w:rsidR="00C9281B" w:rsidRPr="00DB15C6">
        <w:rPr>
          <w:rFonts w:asciiTheme="majorBidi" w:hAnsiTheme="majorBidi" w:cstheme="majorBidi"/>
          <w:sz w:val="24"/>
          <w:szCs w:val="24"/>
        </w:rPr>
        <w:t>metformin</w:t>
      </w:r>
      <w:proofErr w:type="spellEnd"/>
      <w:r w:rsidR="00C9281B" w:rsidRPr="00DB15C6">
        <w:rPr>
          <w:rFonts w:asciiTheme="majorBidi" w:hAnsiTheme="majorBidi" w:cstheme="majorBidi"/>
          <w:sz w:val="24"/>
          <w:szCs w:val="24"/>
        </w:rPr>
        <w:t xml:space="preserve"> are reported . But most of the methods either</w:t>
      </w:r>
      <w:r w:rsidR="00FD6DF8">
        <w:rPr>
          <w:rFonts w:asciiTheme="majorBidi" w:hAnsiTheme="majorBidi" w:cstheme="majorBidi"/>
          <w:sz w:val="24"/>
          <w:szCs w:val="24"/>
        </w:rPr>
        <w:t xml:space="preserve"> using</w:t>
      </w:r>
      <w:r w:rsidR="00C9281B" w:rsidRPr="00DB15C6">
        <w:rPr>
          <w:rFonts w:asciiTheme="majorBidi" w:hAnsiTheme="majorBidi" w:cstheme="majorBidi"/>
          <w:sz w:val="24"/>
          <w:szCs w:val="24"/>
        </w:rPr>
        <w:t xml:space="preserve"> ion-pair reagent or </w:t>
      </w:r>
      <w:proofErr w:type="spellStart"/>
      <w:r w:rsidR="00C9281B" w:rsidRPr="00DB15C6">
        <w:rPr>
          <w:rFonts w:asciiTheme="majorBidi" w:hAnsiTheme="majorBidi" w:cstheme="majorBidi"/>
          <w:sz w:val="24"/>
          <w:szCs w:val="24"/>
        </w:rPr>
        <w:t>cation</w:t>
      </w:r>
      <w:proofErr w:type="spellEnd"/>
      <w:r w:rsidR="00C9281B" w:rsidRPr="00DB15C6">
        <w:rPr>
          <w:rFonts w:asciiTheme="majorBidi" w:hAnsiTheme="majorBidi" w:cstheme="majorBidi"/>
          <w:sz w:val="24"/>
          <w:szCs w:val="24"/>
        </w:rPr>
        <w:t xml:space="preserve">  ex</w:t>
      </w:r>
      <w:r w:rsidR="00A6238C" w:rsidRPr="00DB15C6">
        <w:rPr>
          <w:rFonts w:asciiTheme="majorBidi" w:hAnsiTheme="majorBidi" w:cstheme="majorBidi"/>
          <w:sz w:val="24"/>
          <w:szCs w:val="24"/>
        </w:rPr>
        <w:t>ch</w:t>
      </w:r>
      <w:r w:rsidR="00C9281B" w:rsidRPr="00DB15C6">
        <w:rPr>
          <w:rFonts w:asciiTheme="majorBidi" w:hAnsiTheme="majorBidi" w:cstheme="majorBidi"/>
          <w:sz w:val="24"/>
          <w:szCs w:val="24"/>
        </w:rPr>
        <w:t>ange</w:t>
      </w:r>
      <w:r w:rsidR="00377D5B">
        <w:rPr>
          <w:rFonts w:asciiTheme="majorBidi" w:hAnsiTheme="majorBidi" w:cstheme="majorBidi"/>
          <w:sz w:val="24"/>
          <w:szCs w:val="24"/>
        </w:rPr>
        <w:t xml:space="preserve">     </w:t>
      </w:r>
      <w:r w:rsidR="00C9281B" w:rsidRPr="00DB15C6">
        <w:rPr>
          <w:rFonts w:asciiTheme="majorBidi" w:hAnsiTheme="majorBidi" w:cstheme="majorBidi"/>
          <w:sz w:val="24"/>
          <w:szCs w:val="24"/>
        </w:rPr>
        <w:t xml:space="preserve"> column</w:t>
      </w:r>
      <w:r w:rsidR="00C9281B" w:rsidRPr="000B0519">
        <w:rPr>
          <w:rFonts w:asciiTheme="majorBidi" w:hAnsiTheme="majorBidi" w:cstheme="majorBidi"/>
          <w:sz w:val="24"/>
          <w:szCs w:val="24"/>
          <w:vertAlign w:val="superscript"/>
        </w:rPr>
        <w:t>(4–15)</w:t>
      </w:r>
      <w:r w:rsidR="00C9281B" w:rsidRPr="00DB15C6">
        <w:rPr>
          <w:rFonts w:asciiTheme="majorBidi" w:hAnsiTheme="majorBidi" w:cstheme="majorBidi"/>
          <w:sz w:val="24"/>
          <w:szCs w:val="24"/>
        </w:rPr>
        <w:t xml:space="preserve">. Another different methods for the determination of </w:t>
      </w:r>
      <w:proofErr w:type="spellStart"/>
      <w:r w:rsidR="00C9281B" w:rsidRPr="00DB15C6">
        <w:rPr>
          <w:rFonts w:asciiTheme="majorBidi" w:hAnsiTheme="majorBidi" w:cstheme="majorBidi"/>
          <w:sz w:val="24"/>
          <w:szCs w:val="24"/>
        </w:rPr>
        <w:t>metformin</w:t>
      </w:r>
      <w:proofErr w:type="spellEnd"/>
      <w:r w:rsidR="00C9281B" w:rsidRPr="00DB15C6">
        <w:rPr>
          <w:rFonts w:asciiTheme="majorBidi" w:hAnsiTheme="majorBidi" w:cstheme="majorBidi"/>
          <w:sz w:val="24"/>
          <w:szCs w:val="24"/>
        </w:rPr>
        <w:t xml:space="preserve">  have been described , such as </w:t>
      </w:r>
      <w:proofErr w:type="spellStart"/>
      <w:r w:rsidR="00C9281B" w:rsidRPr="00DB15C6">
        <w:rPr>
          <w:rFonts w:asciiTheme="majorBidi" w:hAnsiTheme="majorBidi" w:cstheme="majorBidi"/>
          <w:sz w:val="24"/>
          <w:szCs w:val="24"/>
        </w:rPr>
        <w:t>conductometric</w:t>
      </w:r>
      <w:proofErr w:type="spellEnd"/>
      <w:r w:rsidR="00C9281B" w:rsidRPr="00DB15C6">
        <w:rPr>
          <w:rFonts w:asciiTheme="majorBidi" w:hAnsiTheme="majorBidi" w:cstheme="majorBidi"/>
          <w:sz w:val="24"/>
          <w:szCs w:val="24"/>
        </w:rPr>
        <w:t xml:space="preserve"> titration</w:t>
      </w:r>
      <w:r w:rsidR="00C9281B" w:rsidRPr="000B0519">
        <w:rPr>
          <w:rFonts w:asciiTheme="majorBidi" w:hAnsiTheme="majorBidi" w:cstheme="majorBidi"/>
          <w:sz w:val="24"/>
          <w:szCs w:val="24"/>
          <w:vertAlign w:val="superscript"/>
        </w:rPr>
        <w:t>(16)</w:t>
      </w:r>
      <w:r w:rsidR="00C9281B" w:rsidRPr="00DB15C6">
        <w:rPr>
          <w:rFonts w:asciiTheme="majorBidi" w:hAnsiTheme="majorBidi" w:cstheme="majorBidi"/>
          <w:sz w:val="24"/>
          <w:szCs w:val="24"/>
        </w:rPr>
        <w:t xml:space="preserve"> , flow-injection </w:t>
      </w:r>
      <w:proofErr w:type="spellStart"/>
      <w:r w:rsidR="00C9281B" w:rsidRPr="00DB15C6">
        <w:rPr>
          <w:rFonts w:asciiTheme="majorBidi" w:hAnsiTheme="majorBidi" w:cstheme="majorBidi"/>
          <w:sz w:val="24"/>
          <w:szCs w:val="24"/>
        </w:rPr>
        <w:t>chemiluminescence</w:t>
      </w:r>
      <w:proofErr w:type="spellEnd"/>
      <w:r w:rsidR="00C9281B" w:rsidRPr="000B0519">
        <w:rPr>
          <w:rFonts w:asciiTheme="majorBidi" w:hAnsiTheme="majorBidi" w:cstheme="majorBidi"/>
          <w:sz w:val="24"/>
          <w:szCs w:val="24"/>
          <w:vertAlign w:val="superscript"/>
        </w:rPr>
        <w:t>(17-19)</w:t>
      </w:r>
      <w:r w:rsidR="00C9281B" w:rsidRPr="00DB15C6">
        <w:rPr>
          <w:rFonts w:asciiTheme="majorBidi" w:hAnsiTheme="majorBidi" w:cstheme="majorBidi"/>
          <w:sz w:val="24"/>
          <w:szCs w:val="24"/>
        </w:rPr>
        <w:t>, capillary electrophoresis</w:t>
      </w:r>
      <w:r w:rsidR="00C9281B" w:rsidRPr="000B0519">
        <w:rPr>
          <w:rFonts w:asciiTheme="majorBidi" w:hAnsiTheme="majorBidi" w:cstheme="majorBidi"/>
          <w:sz w:val="24"/>
          <w:szCs w:val="24"/>
          <w:vertAlign w:val="superscript"/>
        </w:rPr>
        <w:t>(20)</w:t>
      </w:r>
      <w:r w:rsidR="00C9281B" w:rsidRPr="00DB15C6">
        <w:rPr>
          <w:rFonts w:asciiTheme="majorBidi" w:hAnsiTheme="majorBidi" w:cstheme="majorBidi"/>
          <w:sz w:val="24"/>
          <w:szCs w:val="24"/>
        </w:rPr>
        <w:t>, ion-</w:t>
      </w:r>
      <w:r w:rsidR="00C9281B" w:rsidRPr="00DB15C6">
        <w:rPr>
          <w:rFonts w:asciiTheme="majorBidi" w:hAnsiTheme="majorBidi" w:cstheme="majorBidi"/>
          <w:sz w:val="24"/>
          <w:szCs w:val="24"/>
        </w:rPr>
        <w:lastRenderedPageBreak/>
        <w:t xml:space="preserve">selective electrode </w:t>
      </w:r>
      <w:r w:rsidR="00C9281B" w:rsidRPr="000B0519">
        <w:rPr>
          <w:rFonts w:asciiTheme="majorBidi" w:hAnsiTheme="majorBidi" w:cstheme="majorBidi"/>
          <w:sz w:val="24"/>
          <w:szCs w:val="24"/>
          <w:vertAlign w:val="superscript"/>
        </w:rPr>
        <w:t>(21)</w:t>
      </w:r>
      <w:r w:rsidR="00C9281B" w:rsidRPr="00DB15C6">
        <w:rPr>
          <w:rFonts w:asciiTheme="majorBidi" w:hAnsiTheme="majorBidi" w:cstheme="majorBidi"/>
          <w:sz w:val="24"/>
          <w:szCs w:val="24"/>
        </w:rPr>
        <w:t xml:space="preserve"> and adsorptive</w:t>
      </w:r>
      <w:r w:rsidR="00193EC6" w:rsidRPr="00DB15C6">
        <w:rPr>
          <w:rFonts w:asciiTheme="majorBidi" w:hAnsiTheme="majorBidi" w:cstheme="majorBidi"/>
          <w:sz w:val="24"/>
          <w:szCs w:val="24"/>
        </w:rPr>
        <w:t xml:space="preserve"> </w:t>
      </w:r>
      <w:r w:rsidR="00C9281B" w:rsidRPr="00DB15C6">
        <w:rPr>
          <w:rFonts w:asciiTheme="majorBidi" w:hAnsiTheme="majorBidi" w:cstheme="majorBidi"/>
          <w:sz w:val="24"/>
          <w:szCs w:val="24"/>
        </w:rPr>
        <w:t xml:space="preserve">catalytic </w:t>
      </w:r>
      <w:proofErr w:type="spellStart"/>
      <w:r w:rsidR="00C9281B" w:rsidRPr="00DB15C6">
        <w:rPr>
          <w:rFonts w:asciiTheme="majorBidi" w:hAnsiTheme="majorBidi" w:cstheme="majorBidi"/>
          <w:sz w:val="24"/>
          <w:szCs w:val="24"/>
        </w:rPr>
        <w:t>squar</w:t>
      </w:r>
      <w:proofErr w:type="spellEnd"/>
      <w:r w:rsidR="00C9281B" w:rsidRPr="00DB15C6">
        <w:rPr>
          <w:rFonts w:asciiTheme="majorBidi" w:hAnsiTheme="majorBidi" w:cstheme="majorBidi"/>
          <w:sz w:val="24"/>
          <w:szCs w:val="24"/>
        </w:rPr>
        <w:t xml:space="preserve">-wave </w:t>
      </w:r>
      <w:proofErr w:type="spellStart"/>
      <w:r w:rsidR="00C9281B" w:rsidRPr="00DB15C6">
        <w:rPr>
          <w:rFonts w:asciiTheme="majorBidi" w:hAnsiTheme="majorBidi" w:cstheme="majorBidi"/>
          <w:sz w:val="24"/>
          <w:szCs w:val="24"/>
        </w:rPr>
        <w:t>voltammetry</w:t>
      </w:r>
      <w:proofErr w:type="spellEnd"/>
      <w:r w:rsidR="00C9281B" w:rsidRPr="00DB15C6">
        <w:rPr>
          <w:rFonts w:asciiTheme="majorBidi" w:hAnsiTheme="majorBidi" w:cstheme="majorBidi"/>
          <w:sz w:val="24"/>
          <w:szCs w:val="24"/>
        </w:rPr>
        <w:t xml:space="preserve"> </w:t>
      </w:r>
      <w:r w:rsidR="00C9281B" w:rsidRPr="000B0519">
        <w:rPr>
          <w:rFonts w:asciiTheme="majorBidi" w:hAnsiTheme="majorBidi" w:cstheme="majorBidi"/>
          <w:sz w:val="24"/>
          <w:szCs w:val="24"/>
          <w:vertAlign w:val="superscript"/>
        </w:rPr>
        <w:t>(22)</w:t>
      </w:r>
      <w:r w:rsidR="00C9281B" w:rsidRPr="00DB15C6">
        <w:rPr>
          <w:rFonts w:asciiTheme="majorBidi" w:hAnsiTheme="majorBidi" w:cstheme="majorBidi"/>
          <w:sz w:val="24"/>
          <w:szCs w:val="24"/>
        </w:rPr>
        <w:t xml:space="preserve"> .Very few </w:t>
      </w:r>
      <w:proofErr w:type="spellStart"/>
      <w:r w:rsidR="00C9281B" w:rsidRPr="00DB15C6">
        <w:rPr>
          <w:rFonts w:asciiTheme="majorBidi" w:hAnsiTheme="majorBidi" w:cstheme="majorBidi"/>
          <w:sz w:val="24"/>
          <w:szCs w:val="24"/>
        </w:rPr>
        <w:t>spectrophotometric</w:t>
      </w:r>
      <w:proofErr w:type="spellEnd"/>
      <w:r w:rsidR="00193EC6" w:rsidRPr="00DB15C6">
        <w:rPr>
          <w:rFonts w:asciiTheme="majorBidi" w:hAnsiTheme="majorBidi" w:cstheme="majorBidi"/>
          <w:sz w:val="24"/>
          <w:szCs w:val="24"/>
        </w:rPr>
        <w:t xml:space="preserve"> </w:t>
      </w:r>
      <w:r w:rsidR="00C9281B" w:rsidRPr="00DB15C6">
        <w:rPr>
          <w:rFonts w:asciiTheme="majorBidi" w:hAnsiTheme="majorBidi" w:cstheme="majorBidi"/>
          <w:sz w:val="24"/>
          <w:szCs w:val="24"/>
        </w:rPr>
        <w:t xml:space="preserve">methods for the determination of </w:t>
      </w:r>
      <w:proofErr w:type="spellStart"/>
      <w:r w:rsidR="00C9281B" w:rsidRPr="00DB15C6">
        <w:rPr>
          <w:rFonts w:asciiTheme="majorBidi" w:hAnsiTheme="majorBidi" w:cstheme="majorBidi"/>
          <w:sz w:val="24"/>
          <w:szCs w:val="24"/>
        </w:rPr>
        <w:t>metformin</w:t>
      </w:r>
      <w:proofErr w:type="spellEnd"/>
      <w:r w:rsidR="00C9281B" w:rsidRPr="00DB15C6">
        <w:rPr>
          <w:rFonts w:asciiTheme="majorBidi" w:hAnsiTheme="majorBidi" w:cstheme="majorBidi"/>
          <w:sz w:val="24"/>
          <w:szCs w:val="24"/>
        </w:rPr>
        <w:t xml:space="preserve"> hydrochloride  in pharmaceutical formulation</w:t>
      </w:r>
      <w:r w:rsidR="00FD6DF8">
        <w:rPr>
          <w:rFonts w:asciiTheme="majorBidi" w:hAnsiTheme="majorBidi" w:cstheme="majorBidi"/>
          <w:sz w:val="24"/>
          <w:szCs w:val="24"/>
        </w:rPr>
        <w:t xml:space="preserve"> are available in the literature</w:t>
      </w:r>
      <w:r w:rsidR="00C9281B" w:rsidRPr="00DB15C6">
        <w:rPr>
          <w:rFonts w:asciiTheme="majorBidi" w:hAnsiTheme="majorBidi" w:cstheme="majorBidi"/>
          <w:sz w:val="24"/>
          <w:szCs w:val="24"/>
        </w:rPr>
        <w:t xml:space="preserve"> . The official method includes </w:t>
      </w:r>
      <w:proofErr w:type="spellStart"/>
      <w:r w:rsidR="00C9281B" w:rsidRPr="00DB15C6">
        <w:rPr>
          <w:rFonts w:asciiTheme="majorBidi" w:hAnsiTheme="majorBidi" w:cstheme="majorBidi"/>
          <w:sz w:val="24"/>
          <w:szCs w:val="24"/>
        </w:rPr>
        <w:t>uv</w:t>
      </w:r>
      <w:proofErr w:type="spellEnd"/>
      <w:r w:rsidR="00C9281B" w:rsidRPr="00DB15C6">
        <w:rPr>
          <w:rFonts w:asciiTheme="majorBidi" w:hAnsiTheme="majorBidi" w:cstheme="majorBidi"/>
          <w:sz w:val="24"/>
          <w:szCs w:val="24"/>
        </w:rPr>
        <w:t xml:space="preserve"> </w:t>
      </w:r>
      <w:proofErr w:type="spellStart"/>
      <w:r w:rsidR="00C9281B" w:rsidRPr="00DB15C6">
        <w:rPr>
          <w:rFonts w:asciiTheme="majorBidi" w:hAnsiTheme="majorBidi" w:cstheme="majorBidi"/>
          <w:sz w:val="24"/>
          <w:szCs w:val="24"/>
        </w:rPr>
        <w:t>spectrophotometric</w:t>
      </w:r>
      <w:proofErr w:type="spellEnd"/>
      <w:r w:rsidR="00C9281B" w:rsidRPr="00DB15C6">
        <w:rPr>
          <w:rFonts w:asciiTheme="majorBidi" w:hAnsiTheme="majorBidi" w:cstheme="majorBidi"/>
          <w:sz w:val="24"/>
          <w:szCs w:val="24"/>
        </w:rPr>
        <w:t xml:space="preserve"> method for estimation of the drug </w:t>
      </w:r>
      <w:r w:rsidR="00FD6DF8">
        <w:rPr>
          <w:rFonts w:asciiTheme="majorBidi" w:hAnsiTheme="majorBidi" w:cstheme="majorBidi"/>
          <w:sz w:val="24"/>
          <w:szCs w:val="24"/>
        </w:rPr>
        <w:t xml:space="preserve">in </w:t>
      </w:r>
      <w:r w:rsidR="00C9281B" w:rsidRPr="00DB15C6">
        <w:rPr>
          <w:rFonts w:asciiTheme="majorBidi" w:hAnsiTheme="majorBidi" w:cstheme="majorBidi"/>
          <w:sz w:val="24"/>
          <w:szCs w:val="24"/>
        </w:rPr>
        <w:t xml:space="preserve">tablets </w:t>
      </w:r>
      <w:r w:rsidR="00C9281B" w:rsidRPr="000B0519">
        <w:rPr>
          <w:rFonts w:asciiTheme="majorBidi" w:hAnsiTheme="majorBidi" w:cstheme="majorBidi"/>
          <w:sz w:val="24"/>
          <w:szCs w:val="24"/>
          <w:vertAlign w:val="superscript"/>
        </w:rPr>
        <w:t xml:space="preserve">(23) </w:t>
      </w:r>
      <w:r w:rsidR="00C9281B" w:rsidRPr="00DB15C6">
        <w:rPr>
          <w:rFonts w:asciiTheme="majorBidi" w:hAnsiTheme="majorBidi" w:cstheme="majorBidi"/>
          <w:sz w:val="24"/>
          <w:szCs w:val="24"/>
        </w:rPr>
        <w:t xml:space="preserve">. The colorimetric methods include charge transfer complex with iodine in </w:t>
      </w:r>
      <w:proofErr w:type="spellStart"/>
      <w:r w:rsidR="00C9281B" w:rsidRPr="00DB15C6">
        <w:rPr>
          <w:rFonts w:asciiTheme="majorBidi" w:hAnsiTheme="majorBidi" w:cstheme="majorBidi"/>
          <w:sz w:val="24"/>
          <w:szCs w:val="24"/>
        </w:rPr>
        <w:t>acetonitrile</w:t>
      </w:r>
      <w:proofErr w:type="spellEnd"/>
      <w:r w:rsidR="00C9281B" w:rsidRPr="00DB15C6">
        <w:rPr>
          <w:rFonts w:asciiTheme="majorBidi" w:hAnsiTheme="majorBidi" w:cstheme="majorBidi"/>
          <w:sz w:val="24"/>
          <w:szCs w:val="24"/>
        </w:rPr>
        <w:t xml:space="preserve"> medium </w:t>
      </w:r>
      <w:r w:rsidR="00C9281B" w:rsidRPr="000B0519">
        <w:rPr>
          <w:rFonts w:asciiTheme="majorBidi" w:hAnsiTheme="majorBidi" w:cstheme="majorBidi"/>
          <w:sz w:val="24"/>
          <w:szCs w:val="24"/>
          <w:vertAlign w:val="superscript"/>
        </w:rPr>
        <w:t>(24)</w:t>
      </w:r>
      <w:r w:rsidR="00C9281B" w:rsidRPr="00DB15C6">
        <w:rPr>
          <w:rFonts w:asciiTheme="majorBidi" w:hAnsiTheme="majorBidi" w:cstheme="majorBidi"/>
          <w:sz w:val="24"/>
          <w:szCs w:val="24"/>
        </w:rPr>
        <w:t xml:space="preserve"> , reaction of </w:t>
      </w:r>
      <w:proofErr w:type="spellStart"/>
      <w:r w:rsidR="00C9281B" w:rsidRPr="00DB15C6">
        <w:rPr>
          <w:rFonts w:asciiTheme="majorBidi" w:hAnsiTheme="majorBidi" w:cstheme="majorBidi"/>
          <w:sz w:val="24"/>
          <w:szCs w:val="24"/>
        </w:rPr>
        <w:t>metformin</w:t>
      </w:r>
      <w:proofErr w:type="spellEnd"/>
      <w:r w:rsidR="00C9281B" w:rsidRPr="00DB15C6">
        <w:rPr>
          <w:rFonts w:asciiTheme="majorBidi" w:hAnsiTheme="majorBidi" w:cstheme="majorBidi"/>
          <w:sz w:val="24"/>
          <w:szCs w:val="24"/>
        </w:rPr>
        <w:t xml:space="preserve"> with </w:t>
      </w:r>
      <w:r w:rsidR="00A6238C" w:rsidRPr="00DB15C6">
        <w:rPr>
          <w:rFonts w:asciiTheme="majorBidi" w:hAnsiTheme="majorBidi" w:cstheme="majorBidi"/>
          <w:sz w:val="24"/>
          <w:szCs w:val="24"/>
        </w:rPr>
        <w:t>C</w:t>
      </w:r>
      <w:r w:rsidR="00C9281B" w:rsidRPr="00DB15C6">
        <w:rPr>
          <w:rFonts w:asciiTheme="majorBidi" w:hAnsiTheme="majorBidi" w:cstheme="majorBidi"/>
          <w:sz w:val="24"/>
          <w:szCs w:val="24"/>
        </w:rPr>
        <w:t>u</w:t>
      </w:r>
      <w:r w:rsidR="00C9281B" w:rsidRPr="00DB15C6">
        <w:rPr>
          <w:rFonts w:asciiTheme="majorBidi" w:hAnsiTheme="majorBidi" w:cstheme="majorBidi"/>
          <w:sz w:val="24"/>
          <w:szCs w:val="24"/>
          <w:vertAlign w:val="superscript"/>
        </w:rPr>
        <w:t>+2</w:t>
      </w:r>
      <w:r w:rsidR="00C9281B" w:rsidRPr="00DB15C6">
        <w:rPr>
          <w:rFonts w:asciiTheme="majorBidi" w:hAnsiTheme="majorBidi" w:cstheme="majorBidi"/>
          <w:sz w:val="24"/>
          <w:szCs w:val="24"/>
        </w:rPr>
        <w:t xml:space="preserve"> in basic </w:t>
      </w:r>
      <w:proofErr w:type="spellStart"/>
      <w:r w:rsidR="00C9281B" w:rsidRPr="00DB15C6">
        <w:rPr>
          <w:rFonts w:asciiTheme="majorBidi" w:hAnsiTheme="majorBidi" w:cstheme="majorBidi"/>
          <w:sz w:val="24"/>
          <w:szCs w:val="24"/>
        </w:rPr>
        <w:t>cyclohexyl</w:t>
      </w:r>
      <w:proofErr w:type="spellEnd"/>
      <w:r w:rsidR="00C9281B" w:rsidRPr="00DB15C6">
        <w:rPr>
          <w:rFonts w:asciiTheme="majorBidi" w:hAnsiTheme="majorBidi" w:cstheme="majorBidi"/>
          <w:sz w:val="24"/>
          <w:szCs w:val="24"/>
        </w:rPr>
        <w:t xml:space="preserve"> amine medium </w:t>
      </w:r>
      <w:r w:rsidR="00C9281B" w:rsidRPr="000B0519">
        <w:rPr>
          <w:rFonts w:asciiTheme="majorBidi" w:hAnsiTheme="majorBidi" w:cstheme="majorBidi"/>
          <w:sz w:val="24"/>
          <w:szCs w:val="24"/>
          <w:vertAlign w:val="superscript"/>
        </w:rPr>
        <w:t>(25)</w:t>
      </w:r>
      <w:r w:rsidR="00C9281B" w:rsidRPr="00DB15C6">
        <w:rPr>
          <w:rFonts w:asciiTheme="majorBidi" w:hAnsiTheme="majorBidi" w:cstheme="majorBidi"/>
          <w:sz w:val="24"/>
          <w:szCs w:val="24"/>
        </w:rPr>
        <w:t xml:space="preserve"> and the reaction with </w:t>
      </w:r>
      <w:proofErr w:type="spellStart"/>
      <w:r w:rsidR="00C9281B" w:rsidRPr="00DB15C6">
        <w:rPr>
          <w:rFonts w:asciiTheme="majorBidi" w:hAnsiTheme="majorBidi" w:cstheme="majorBidi"/>
          <w:sz w:val="24"/>
          <w:szCs w:val="24"/>
        </w:rPr>
        <w:t>ninhydrin</w:t>
      </w:r>
      <w:proofErr w:type="spellEnd"/>
      <w:r w:rsidR="00C9281B" w:rsidRPr="00DB15C6">
        <w:rPr>
          <w:rFonts w:asciiTheme="majorBidi" w:hAnsiTheme="majorBidi" w:cstheme="majorBidi"/>
          <w:sz w:val="24"/>
          <w:szCs w:val="24"/>
        </w:rPr>
        <w:t xml:space="preserve">  to form a violet colored complex</w:t>
      </w:r>
      <w:r w:rsidR="00C9281B" w:rsidRPr="000B0519">
        <w:rPr>
          <w:rFonts w:asciiTheme="majorBidi" w:hAnsiTheme="majorBidi" w:cstheme="majorBidi"/>
          <w:sz w:val="24"/>
          <w:szCs w:val="24"/>
          <w:vertAlign w:val="superscript"/>
        </w:rPr>
        <w:t>(26)</w:t>
      </w:r>
      <w:r w:rsidR="00C9281B" w:rsidRPr="00DB15C6">
        <w:rPr>
          <w:rFonts w:asciiTheme="majorBidi" w:hAnsiTheme="majorBidi" w:cstheme="majorBidi"/>
          <w:sz w:val="24"/>
          <w:szCs w:val="24"/>
        </w:rPr>
        <w:t xml:space="preserve">. And </w:t>
      </w:r>
      <w:proofErr w:type="spellStart"/>
      <w:r w:rsidR="00C9281B" w:rsidRPr="00DB15C6">
        <w:rPr>
          <w:rFonts w:asciiTheme="majorBidi" w:hAnsiTheme="majorBidi" w:cstheme="majorBidi"/>
          <w:sz w:val="24"/>
          <w:szCs w:val="24"/>
        </w:rPr>
        <w:t>spectrophotometric</w:t>
      </w:r>
      <w:proofErr w:type="spellEnd"/>
      <w:r w:rsidR="00C9281B" w:rsidRPr="00DB15C6">
        <w:rPr>
          <w:rFonts w:asciiTheme="majorBidi" w:hAnsiTheme="majorBidi" w:cstheme="majorBidi"/>
          <w:sz w:val="24"/>
          <w:szCs w:val="24"/>
        </w:rPr>
        <w:t xml:space="preserve"> method using multi </w:t>
      </w:r>
      <w:proofErr w:type="spellStart"/>
      <w:r w:rsidR="00C9281B" w:rsidRPr="00DB15C6">
        <w:rPr>
          <w:rFonts w:asciiTheme="majorBidi" w:hAnsiTheme="majorBidi" w:cstheme="majorBidi"/>
          <w:sz w:val="24"/>
          <w:szCs w:val="24"/>
        </w:rPr>
        <w:t>variate</w:t>
      </w:r>
      <w:proofErr w:type="spellEnd"/>
      <w:r w:rsidR="00C9281B" w:rsidRPr="00DB15C6">
        <w:rPr>
          <w:rFonts w:asciiTheme="majorBidi" w:hAnsiTheme="majorBidi" w:cstheme="majorBidi"/>
          <w:sz w:val="24"/>
          <w:szCs w:val="24"/>
        </w:rPr>
        <w:t xml:space="preserve"> technique </w:t>
      </w:r>
      <w:r w:rsidR="00C9281B" w:rsidRPr="000B0519">
        <w:rPr>
          <w:rFonts w:asciiTheme="majorBidi" w:hAnsiTheme="majorBidi" w:cstheme="majorBidi"/>
          <w:sz w:val="24"/>
          <w:szCs w:val="24"/>
          <w:vertAlign w:val="superscript"/>
        </w:rPr>
        <w:t>(27)</w:t>
      </w:r>
      <w:r w:rsidR="00C9281B" w:rsidRPr="00DB15C6">
        <w:rPr>
          <w:rFonts w:asciiTheme="majorBidi" w:hAnsiTheme="majorBidi" w:cstheme="majorBidi"/>
          <w:sz w:val="24"/>
          <w:szCs w:val="24"/>
        </w:rPr>
        <w:t>.</w:t>
      </w:r>
      <w:r w:rsidR="00193EC6" w:rsidRPr="00DB15C6">
        <w:rPr>
          <w:rFonts w:asciiTheme="majorBidi" w:hAnsiTheme="majorBidi" w:cstheme="majorBidi"/>
          <w:sz w:val="24"/>
          <w:szCs w:val="24"/>
        </w:rPr>
        <w:t xml:space="preserve"> </w:t>
      </w:r>
      <w:r w:rsidR="00C9281B" w:rsidRPr="00DB15C6">
        <w:rPr>
          <w:rFonts w:asciiTheme="majorBidi" w:hAnsiTheme="majorBidi" w:cstheme="majorBidi"/>
          <w:sz w:val="24"/>
          <w:szCs w:val="24"/>
        </w:rPr>
        <w:t>However all of these methods suffered from several disadvantages including use of complex extraction procedures which were tedious and time consuming.</w:t>
      </w:r>
      <w:r w:rsidR="00193EC6" w:rsidRPr="00DB15C6">
        <w:rPr>
          <w:rFonts w:asciiTheme="majorBidi" w:hAnsiTheme="majorBidi" w:cstheme="majorBidi"/>
          <w:sz w:val="24"/>
          <w:szCs w:val="24"/>
        </w:rPr>
        <w:t xml:space="preserve"> T</w:t>
      </w:r>
      <w:r w:rsidR="00C9281B" w:rsidRPr="00DB15C6">
        <w:rPr>
          <w:rFonts w:asciiTheme="majorBidi" w:hAnsiTheme="majorBidi" w:cstheme="majorBidi"/>
          <w:sz w:val="24"/>
          <w:szCs w:val="24"/>
        </w:rPr>
        <w:t>he  proposed method is</w:t>
      </w:r>
      <w:r w:rsidR="00FD6DF8">
        <w:rPr>
          <w:rFonts w:asciiTheme="majorBidi" w:hAnsiTheme="majorBidi" w:cstheme="majorBidi"/>
          <w:sz w:val="24"/>
          <w:szCs w:val="24"/>
        </w:rPr>
        <w:t xml:space="preserve"> simple and</w:t>
      </w:r>
      <w:r w:rsidR="00C9281B" w:rsidRPr="00DB15C6">
        <w:rPr>
          <w:rFonts w:asciiTheme="majorBidi" w:hAnsiTheme="majorBidi" w:cstheme="majorBidi"/>
          <w:sz w:val="24"/>
          <w:szCs w:val="24"/>
        </w:rPr>
        <w:t xml:space="preserve"> applicable as well as for routine analysis of </w:t>
      </w:r>
      <w:proofErr w:type="spellStart"/>
      <w:r w:rsidR="00C9281B" w:rsidRPr="00DB15C6">
        <w:rPr>
          <w:rFonts w:asciiTheme="majorBidi" w:hAnsiTheme="majorBidi" w:cstheme="majorBidi"/>
          <w:sz w:val="24"/>
          <w:szCs w:val="24"/>
        </w:rPr>
        <w:t>metformin</w:t>
      </w:r>
      <w:proofErr w:type="spellEnd"/>
      <w:r w:rsidR="00C9281B" w:rsidRPr="00DB15C6">
        <w:rPr>
          <w:rFonts w:asciiTheme="majorBidi" w:hAnsiTheme="majorBidi" w:cstheme="majorBidi"/>
          <w:sz w:val="24"/>
          <w:szCs w:val="24"/>
        </w:rPr>
        <w:t xml:space="preserve"> hydrochloride in tablets and </w:t>
      </w:r>
      <w:r w:rsidR="00193EC6" w:rsidRPr="00DB15C6">
        <w:rPr>
          <w:rFonts w:asciiTheme="majorBidi" w:hAnsiTheme="majorBidi" w:cstheme="majorBidi"/>
          <w:sz w:val="24"/>
          <w:szCs w:val="24"/>
        </w:rPr>
        <w:t>environmental water samples.</w:t>
      </w:r>
      <w:r w:rsidR="00D17919">
        <w:rPr>
          <w:rFonts w:asciiTheme="majorBidi" w:hAnsiTheme="majorBidi" w:cstheme="majorBidi"/>
          <w:sz w:val="24"/>
          <w:szCs w:val="24"/>
        </w:rPr>
        <w:t xml:space="preserve"> </w:t>
      </w:r>
    </w:p>
    <w:p w:rsidR="001D384F" w:rsidRPr="00377D5B" w:rsidRDefault="00C9281B" w:rsidP="00377D5B">
      <w:pPr>
        <w:jc w:val="right"/>
        <w:rPr>
          <w:rFonts w:asciiTheme="majorBidi" w:hAnsiTheme="majorBidi" w:cstheme="majorBidi"/>
          <w:b/>
          <w:bCs/>
          <w:sz w:val="28"/>
          <w:szCs w:val="28"/>
        </w:rPr>
      </w:pPr>
      <w:r w:rsidRPr="00DB15C6">
        <w:rPr>
          <w:rFonts w:asciiTheme="majorBidi" w:hAnsiTheme="majorBidi" w:cstheme="majorBidi"/>
          <w:sz w:val="24"/>
          <w:szCs w:val="24"/>
        </w:rPr>
        <w:lastRenderedPageBreak/>
        <w:t xml:space="preserve">  </w:t>
      </w:r>
      <w:r w:rsidR="001D384F" w:rsidRPr="00377D5B">
        <w:rPr>
          <w:rFonts w:asciiTheme="majorBidi" w:hAnsiTheme="majorBidi" w:cstheme="majorBidi"/>
          <w:b/>
          <w:bCs/>
          <w:sz w:val="28"/>
          <w:szCs w:val="28"/>
        </w:rPr>
        <w:t>E</w:t>
      </w:r>
      <w:r w:rsidR="00377D5B">
        <w:rPr>
          <w:rFonts w:asciiTheme="majorBidi" w:hAnsiTheme="majorBidi" w:cstheme="majorBidi"/>
          <w:b/>
          <w:bCs/>
          <w:sz w:val="28"/>
          <w:szCs w:val="28"/>
        </w:rPr>
        <w:t>xperimental</w:t>
      </w:r>
      <w:r w:rsidR="001D384F" w:rsidRPr="00377D5B">
        <w:rPr>
          <w:rFonts w:asciiTheme="majorBidi" w:hAnsiTheme="majorBidi" w:cstheme="majorBidi"/>
          <w:b/>
          <w:bCs/>
          <w:sz w:val="28"/>
          <w:szCs w:val="28"/>
        </w:rPr>
        <w:t xml:space="preserve"> </w:t>
      </w:r>
    </w:p>
    <w:p w:rsidR="001D384F" w:rsidRPr="00DB15C6" w:rsidRDefault="001D384F" w:rsidP="00DF5087">
      <w:pPr>
        <w:jc w:val="right"/>
        <w:rPr>
          <w:rFonts w:asciiTheme="majorBidi" w:hAnsiTheme="majorBidi" w:cstheme="majorBidi"/>
          <w:b/>
          <w:bCs/>
          <w:sz w:val="24"/>
          <w:szCs w:val="24"/>
        </w:rPr>
      </w:pPr>
      <w:r w:rsidRPr="00DB15C6">
        <w:rPr>
          <w:rFonts w:asciiTheme="majorBidi" w:hAnsiTheme="majorBidi" w:cstheme="majorBidi"/>
          <w:b/>
          <w:bCs/>
          <w:sz w:val="24"/>
          <w:szCs w:val="24"/>
        </w:rPr>
        <w:t xml:space="preserve">Apparatus </w:t>
      </w:r>
    </w:p>
    <w:p w:rsidR="001D384F" w:rsidRPr="00DB15C6" w:rsidRDefault="00DA5F49" w:rsidP="00DA5F49">
      <w:pPr>
        <w:jc w:val="both"/>
        <w:rPr>
          <w:rFonts w:asciiTheme="majorBidi" w:hAnsiTheme="majorBidi" w:cstheme="majorBidi"/>
          <w:sz w:val="24"/>
          <w:szCs w:val="24"/>
          <w:rtl/>
        </w:rPr>
      </w:pPr>
      <w:r>
        <w:rPr>
          <w:rFonts w:asciiTheme="majorBidi" w:hAnsiTheme="majorBidi" w:cstheme="majorBidi"/>
          <w:sz w:val="24"/>
          <w:szCs w:val="24"/>
        </w:rPr>
        <w:t xml:space="preserve"> </w:t>
      </w:r>
      <w:r w:rsidR="001D384F" w:rsidRPr="00DB15C6">
        <w:rPr>
          <w:rFonts w:asciiTheme="majorBidi" w:hAnsiTheme="majorBidi" w:cstheme="majorBidi"/>
          <w:sz w:val="24"/>
          <w:szCs w:val="24"/>
        </w:rPr>
        <w:t xml:space="preserve">     A </w:t>
      </w:r>
      <w:proofErr w:type="spellStart"/>
      <w:r w:rsidR="001D384F" w:rsidRPr="00DB15C6">
        <w:rPr>
          <w:rFonts w:asciiTheme="majorBidi" w:hAnsiTheme="majorBidi" w:cstheme="majorBidi"/>
          <w:sz w:val="24"/>
          <w:szCs w:val="24"/>
        </w:rPr>
        <w:t>Genway</w:t>
      </w:r>
      <w:proofErr w:type="spellEnd"/>
      <w:r w:rsidR="001D384F" w:rsidRPr="00DB15C6">
        <w:rPr>
          <w:rFonts w:asciiTheme="majorBidi" w:hAnsiTheme="majorBidi" w:cstheme="majorBidi"/>
          <w:sz w:val="24"/>
          <w:szCs w:val="24"/>
        </w:rPr>
        <w:t xml:space="preserve"> 6405  </w:t>
      </w:r>
      <w:proofErr w:type="spellStart"/>
      <w:r w:rsidR="001D384F" w:rsidRPr="00DB15C6">
        <w:rPr>
          <w:rFonts w:asciiTheme="majorBidi" w:hAnsiTheme="majorBidi" w:cstheme="majorBidi"/>
          <w:sz w:val="24"/>
          <w:szCs w:val="24"/>
        </w:rPr>
        <w:t>Uv</w:t>
      </w:r>
      <w:proofErr w:type="spellEnd"/>
      <w:r w:rsidR="001D384F" w:rsidRPr="00DB15C6">
        <w:rPr>
          <w:rFonts w:asciiTheme="majorBidi" w:hAnsiTheme="majorBidi" w:cstheme="majorBidi"/>
          <w:sz w:val="24"/>
          <w:szCs w:val="24"/>
        </w:rPr>
        <w:t xml:space="preserve"> / visible spectrophotometer with 1.0 cm quartz </w:t>
      </w:r>
      <w:r>
        <w:rPr>
          <w:rFonts w:asciiTheme="majorBidi" w:hAnsiTheme="majorBidi" w:cstheme="majorBidi"/>
          <w:sz w:val="24"/>
          <w:szCs w:val="24"/>
        </w:rPr>
        <w:t xml:space="preserve"> </w:t>
      </w:r>
      <w:r w:rsidR="001D384F" w:rsidRPr="00DB15C6">
        <w:rPr>
          <w:rFonts w:asciiTheme="majorBidi" w:hAnsiTheme="majorBidi" w:cstheme="majorBidi"/>
          <w:sz w:val="24"/>
          <w:szCs w:val="24"/>
        </w:rPr>
        <w:t>cells was used .</w:t>
      </w:r>
      <w:r>
        <w:rPr>
          <w:rFonts w:asciiTheme="majorBidi" w:hAnsiTheme="majorBidi" w:cstheme="majorBidi"/>
          <w:sz w:val="24"/>
          <w:szCs w:val="24"/>
        </w:rPr>
        <w:t xml:space="preserve">                                    </w:t>
      </w:r>
    </w:p>
    <w:p w:rsidR="001D384F" w:rsidRPr="00DB15C6" w:rsidRDefault="001D384F" w:rsidP="00DF5087">
      <w:pPr>
        <w:pStyle w:val="1"/>
        <w:rPr>
          <w:rFonts w:asciiTheme="majorBidi" w:hAnsiTheme="majorBidi"/>
          <w:color w:val="auto"/>
          <w:sz w:val="24"/>
          <w:szCs w:val="24"/>
        </w:rPr>
      </w:pPr>
      <w:r w:rsidRPr="00DB15C6">
        <w:rPr>
          <w:rFonts w:asciiTheme="majorBidi" w:hAnsiTheme="majorBidi"/>
          <w:color w:val="auto"/>
          <w:sz w:val="24"/>
          <w:szCs w:val="24"/>
        </w:rPr>
        <w:t>Reagents</w:t>
      </w:r>
    </w:p>
    <w:p w:rsidR="001D384F" w:rsidRPr="00DB15C6" w:rsidRDefault="001D384F" w:rsidP="00E36774">
      <w:pPr>
        <w:ind w:firstLine="720"/>
        <w:jc w:val="both"/>
        <w:rPr>
          <w:rFonts w:asciiTheme="majorBidi" w:hAnsiTheme="majorBidi" w:cstheme="majorBidi"/>
          <w:b/>
          <w:bCs/>
          <w:sz w:val="24"/>
          <w:szCs w:val="24"/>
        </w:rPr>
      </w:pPr>
      <w:r w:rsidRPr="00DB15C6">
        <w:rPr>
          <w:rFonts w:asciiTheme="majorBidi" w:hAnsiTheme="majorBidi" w:cstheme="majorBidi"/>
          <w:sz w:val="24"/>
          <w:szCs w:val="24"/>
        </w:rPr>
        <w:t xml:space="preserve">  </w:t>
      </w:r>
      <w:r w:rsidR="00DF5087" w:rsidRPr="00DB15C6">
        <w:rPr>
          <w:rFonts w:asciiTheme="majorBidi" w:hAnsiTheme="majorBidi" w:cstheme="majorBidi"/>
          <w:sz w:val="24"/>
          <w:szCs w:val="24"/>
        </w:rPr>
        <w:t xml:space="preserve">       </w:t>
      </w:r>
      <w:r w:rsidRPr="00DB15C6">
        <w:rPr>
          <w:rFonts w:asciiTheme="majorBidi" w:hAnsiTheme="majorBidi" w:cstheme="majorBidi"/>
          <w:sz w:val="24"/>
          <w:szCs w:val="24"/>
        </w:rPr>
        <w:t xml:space="preserve">All chemical used were of analytical or pharmaceutical grade and the </w:t>
      </w:r>
      <w:proofErr w:type="spellStart"/>
      <w:r w:rsidRPr="00DB15C6">
        <w:rPr>
          <w:rFonts w:asciiTheme="majorBidi" w:hAnsiTheme="majorBidi" w:cstheme="majorBidi"/>
          <w:sz w:val="24"/>
          <w:szCs w:val="24"/>
        </w:rPr>
        <w:t>metformin</w:t>
      </w:r>
      <w:proofErr w:type="spellEnd"/>
      <w:r w:rsidRPr="00DB15C6">
        <w:rPr>
          <w:rFonts w:asciiTheme="majorBidi" w:hAnsiTheme="majorBidi" w:cstheme="majorBidi"/>
          <w:sz w:val="24"/>
          <w:szCs w:val="24"/>
        </w:rPr>
        <w:t xml:space="preserve"> hydrochloride </w:t>
      </w:r>
      <w:r w:rsidRPr="00DB15C6">
        <w:rPr>
          <w:rFonts w:asciiTheme="majorBidi" w:hAnsiTheme="majorBidi" w:cstheme="majorBidi"/>
          <w:b/>
          <w:bCs/>
          <w:sz w:val="24"/>
          <w:szCs w:val="24"/>
        </w:rPr>
        <w:t xml:space="preserve"> </w:t>
      </w:r>
      <w:r w:rsidRPr="00DB15C6">
        <w:rPr>
          <w:rFonts w:asciiTheme="majorBidi" w:hAnsiTheme="majorBidi" w:cstheme="majorBidi"/>
          <w:sz w:val="24"/>
          <w:szCs w:val="24"/>
        </w:rPr>
        <w:t>standard</w:t>
      </w:r>
      <w:r w:rsidRPr="00DB15C6">
        <w:rPr>
          <w:rFonts w:asciiTheme="majorBidi" w:hAnsiTheme="majorBidi" w:cstheme="majorBidi"/>
          <w:b/>
          <w:bCs/>
          <w:sz w:val="24"/>
          <w:szCs w:val="24"/>
        </w:rPr>
        <w:t xml:space="preserve"> </w:t>
      </w:r>
      <w:r w:rsidRPr="00DB15C6">
        <w:rPr>
          <w:rFonts w:asciiTheme="majorBidi" w:hAnsiTheme="majorBidi" w:cstheme="majorBidi"/>
          <w:sz w:val="24"/>
          <w:szCs w:val="24"/>
        </w:rPr>
        <w:t xml:space="preserve"> material was provided from state company of  drug industries and medical appliance</w:t>
      </w:r>
      <w:r w:rsidRPr="00DB15C6">
        <w:rPr>
          <w:rFonts w:asciiTheme="majorBidi" w:hAnsiTheme="majorBidi" w:cstheme="majorBidi"/>
          <w:b/>
          <w:bCs/>
          <w:sz w:val="24"/>
          <w:szCs w:val="24"/>
        </w:rPr>
        <w:t xml:space="preserve"> </w:t>
      </w:r>
      <w:r w:rsidRPr="00DB15C6">
        <w:rPr>
          <w:rFonts w:asciiTheme="majorBidi" w:hAnsiTheme="majorBidi" w:cstheme="majorBidi"/>
          <w:sz w:val="24"/>
          <w:szCs w:val="24"/>
        </w:rPr>
        <w:t xml:space="preserve">(NDI) </w:t>
      </w:r>
      <w:proofErr w:type="spellStart"/>
      <w:r w:rsidRPr="00DB15C6">
        <w:rPr>
          <w:rFonts w:asciiTheme="majorBidi" w:hAnsiTheme="majorBidi" w:cstheme="majorBidi"/>
          <w:sz w:val="24"/>
          <w:szCs w:val="24"/>
        </w:rPr>
        <w:t>Ninavah</w:t>
      </w:r>
      <w:proofErr w:type="spellEnd"/>
      <w:r w:rsidRPr="00DB15C6">
        <w:rPr>
          <w:rFonts w:asciiTheme="majorBidi" w:hAnsiTheme="majorBidi" w:cstheme="majorBidi"/>
          <w:sz w:val="24"/>
          <w:szCs w:val="24"/>
        </w:rPr>
        <w:t xml:space="preserve"> - Iraq .</w:t>
      </w:r>
      <w:r w:rsidR="00E36774">
        <w:rPr>
          <w:rFonts w:asciiTheme="majorBidi" w:hAnsiTheme="majorBidi" w:cstheme="majorBidi"/>
          <w:sz w:val="24"/>
          <w:szCs w:val="24"/>
        </w:rPr>
        <w:t xml:space="preserve">                                                  </w:t>
      </w:r>
      <w:r w:rsidRPr="00DB15C6">
        <w:rPr>
          <w:rFonts w:asciiTheme="majorBidi" w:hAnsiTheme="majorBidi" w:cstheme="majorBidi"/>
          <w:sz w:val="24"/>
          <w:szCs w:val="24"/>
        </w:rPr>
        <w:t xml:space="preserve"> </w:t>
      </w:r>
    </w:p>
    <w:p w:rsidR="001D384F" w:rsidRPr="00DB15C6" w:rsidRDefault="001D384F" w:rsidP="001D384F">
      <w:pPr>
        <w:jc w:val="right"/>
        <w:rPr>
          <w:rFonts w:asciiTheme="majorBidi" w:hAnsiTheme="majorBidi" w:cstheme="majorBidi"/>
          <w:b/>
          <w:bCs/>
          <w:sz w:val="24"/>
          <w:szCs w:val="24"/>
          <w:rtl/>
          <w:lang w:bidi="ar-IQ"/>
        </w:rPr>
      </w:pPr>
      <w:proofErr w:type="spellStart"/>
      <w:r w:rsidRPr="00DB15C6">
        <w:rPr>
          <w:rFonts w:asciiTheme="majorBidi" w:hAnsiTheme="majorBidi" w:cstheme="majorBidi"/>
          <w:b/>
          <w:bCs/>
          <w:sz w:val="24"/>
          <w:szCs w:val="24"/>
        </w:rPr>
        <w:t>Metformin</w:t>
      </w:r>
      <w:proofErr w:type="spellEnd"/>
      <w:r w:rsidRPr="00DB15C6">
        <w:rPr>
          <w:rFonts w:asciiTheme="majorBidi" w:hAnsiTheme="majorBidi" w:cstheme="majorBidi"/>
          <w:b/>
          <w:bCs/>
          <w:sz w:val="24"/>
          <w:szCs w:val="24"/>
        </w:rPr>
        <w:t xml:space="preserve"> hydrochloride standard solution (500 </w:t>
      </w:r>
      <w:proofErr w:type="spellStart"/>
      <w:r w:rsidRPr="00DB15C6">
        <w:rPr>
          <w:rFonts w:asciiTheme="majorBidi" w:hAnsiTheme="majorBidi" w:cstheme="majorBidi"/>
          <w:b/>
          <w:bCs/>
          <w:sz w:val="24"/>
          <w:szCs w:val="24"/>
        </w:rPr>
        <w:t>ppm</w:t>
      </w:r>
      <w:proofErr w:type="spellEnd"/>
      <w:r w:rsidRPr="00DB15C6">
        <w:rPr>
          <w:rFonts w:asciiTheme="majorBidi" w:hAnsiTheme="majorBidi" w:cstheme="majorBidi"/>
          <w:b/>
          <w:bCs/>
          <w:sz w:val="24"/>
          <w:szCs w:val="24"/>
        </w:rPr>
        <w:t>)</w:t>
      </w:r>
      <w:r w:rsidR="00E66181" w:rsidRPr="00DB15C6">
        <w:rPr>
          <w:rFonts w:asciiTheme="majorBidi" w:hAnsiTheme="majorBidi" w:cstheme="majorBidi"/>
          <w:b/>
          <w:bCs/>
          <w:sz w:val="24"/>
          <w:szCs w:val="24"/>
        </w:rPr>
        <w:t>(3x10</w:t>
      </w:r>
      <w:r w:rsidR="00E66181" w:rsidRPr="00DB15C6">
        <w:rPr>
          <w:rFonts w:asciiTheme="majorBidi" w:hAnsiTheme="majorBidi" w:cstheme="majorBidi"/>
          <w:b/>
          <w:bCs/>
          <w:sz w:val="24"/>
          <w:szCs w:val="24"/>
          <w:vertAlign w:val="superscript"/>
        </w:rPr>
        <w:t>-3</w:t>
      </w:r>
      <w:r w:rsidR="00E66181" w:rsidRPr="00DB15C6">
        <w:rPr>
          <w:rFonts w:asciiTheme="majorBidi" w:hAnsiTheme="majorBidi" w:cstheme="majorBidi"/>
          <w:b/>
          <w:bCs/>
          <w:sz w:val="24"/>
          <w:szCs w:val="24"/>
        </w:rPr>
        <w:t xml:space="preserve"> M).</w:t>
      </w:r>
    </w:p>
    <w:p w:rsidR="001D384F" w:rsidRPr="00DB15C6" w:rsidRDefault="001D384F" w:rsidP="00E36774">
      <w:pPr>
        <w:ind w:firstLine="720"/>
        <w:jc w:val="both"/>
        <w:rPr>
          <w:rFonts w:asciiTheme="majorBidi" w:hAnsiTheme="majorBidi" w:cstheme="majorBidi"/>
          <w:b/>
          <w:bCs/>
          <w:sz w:val="24"/>
          <w:szCs w:val="24"/>
        </w:rPr>
      </w:pPr>
      <w:r w:rsidRPr="00DB15C6">
        <w:rPr>
          <w:rFonts w:asciiTheme="majorBidi" w:hAnsiTheme="majorBidi" w:cstheme="majorBidi"/>
          <w:sz w:val="24"/>
          <w:szCs w:val="24"/>
        </w:rPr>
        <w:t xml:space="preserve">This solution was prepared by dissolving 0.05 gm of </w:t>
      </w:r>
      <w:proofErr w:type="spellStart"/>
      <w:r w:rsidRPr="00DB15C6">
        <w:rPr>
          <w:rFonts w:asciiTheme="majorBidi" w:hAnsiTheme="majorBidi" w:cstheme="majorBidi"/>
          <w:sz w:val="24"/>
          <w:szCs w:val="24"/>
        </w:rPr>
        <w:t>metformin</w:t>
      </w:r>
      <w:proofErr w:type="spellEnd"/>
      <w:r w:rsidRPr="00DB15C6">
        <w:rPr>
          <w:rFonts w:asciiTheme="majorBidi" w:hAnsiTheme="majorBidi" w:cstheme="majorBidi"/>
          <w:sz w:val="24"/>
          <w:szCs w:val="24"/>
        </w:rPr>
        <w:t xml:space="preserve"> hydrochloride in </w:t>
      </w:r>
      <w:r w:rsidRPr="00DB15C6">
        <w:rPr>
          <w:rFonts w:asciiTheme="majorBidi" w:hAnsiTheme="majorBidi" w:cstheme="majorBidi"/>
          <w:b/>
          <w:bCs/>
          <w:sz w:val="24"/>
          <w:szCs w:val="24"/>
        </w:rPr>
        <w:t xml:space="preserve"> </w:t>
      </w:r>
      <w:r w:rsidRPr="00DB15C6">
        <w:rPr>
          <w:rFonts w:asciiTheme="majorBidi" w:hAnsiTheme="majorBidi" w:cstheme="majorBidi"/>
          <w:sz w:val="24"/>
          <w:szCs w:val="24"/>
        </w:rPr>
        <w:t>100ml distilled water in a  volumetric flask .</w:t>
      </w:r>
      <w:r w:rsidR="00E36774">
        <w:rPr>
          <w:rFonts w:asciiTheme="majorBidi" w:hAnsiTheme="majorBidi" w:cstheme="majorBidi"/>
          <w:sz w:val="24"/>
          <w:szCs w:val="24"/>
        </w:rPr>
        <w:t xml:space="preserve">                        </w:t>
      </w:r>
    </w:p>
    <w:p w:rsidR="001D384F" w:rsidRPr="00DB15C6" w:rsidRDefault="001D384F" w:rsidP="001D384F">
      <w:pPr>
        <w:jc w:val="right"/>
        <w:rPr>
          <w:rFonts w:asciiTheme="majorBidi" w:hAnsiTheme="majorBidi" w:cstheme="majorBidi"/>
          <w:b/>
          <w:bCs/>
          <w:sz w:val="24"/>
          <w:szCs w:val="24"/>
        </w:rPr>
      </w:pPr>
      <w:r w:rsidRPr="00DB15C6">
        <w:rPr>
          <w:rFonts w:asciiTheme="majorBidi" w:hAnsiTheme="majorBidi" w:cstheme="majorBidi"/>
          <w:b/>
          <w:bCs/>
          <w:sz w:val="24"/>
          <w:szCs w:val="24"/>
        </w:rPr>
        <w:t>Sodium hydroxide solution (1N).</w:t>
      </w:r>
    </w:p>
    <w:p w:rsidR="001D384F" w:rsidRPr="00DB15C6" w:rsidRDefault="001D384F" w:rsidP="001D384F">
      <w:pPr>
        <w:jc w:val="right"/>
        <w:rPr>
          <w:rFonts w:asciiTheme="majorBidi" w:hAnsiTheme="majorBidi" w:cstheme="majorBidi"/>
          <w:b/>
          <w:bCs/>
          <w:sz w:val="24"/>
          <w:szCs w:val="24"/>
        </w:rPr>
      </w:pPr>
      <w:r w:rsidRPr="00DB15C6">
        <w:rPr>
          <w:rFonts w:asciiTheme="majorBidi" w:hAnsiTheme="majorBidi" w:cstheme="majorBidi"/>
          <w:b/>
          <w:bCs/>
          <w:sz w:val="24"/>
          <w:szCs w:val="24"/>
        </w:rPr>
        <w:t xml:space="preserve">Copper sulfate </w:t>
      </w:r>
      <w:proofErr w:type="spellStart"/>
      <w:r w:rsidRPr="00DB15C6">
        <w:rPr>
          <w:rFonts w:asciiTheme="majorBidi" w:hAnsiTheme="majorBidi" w:cstheme="majorBidi"/>
          <w:b/>
          <w:bCs/>
          <w:sz w:val="24"/>
          <w:szCs w:val="24"/>
        </w:rPr>
        <w:t>penta</w:t>
      </w:r>
      <w:proofErr w:type="spellEnd"/>
      <w:r w:rsidRPr="00DB15C6">
        <w:rPr>
          <w:rFonts w:asciiTheme="majorBidi" w:hAnsiTheme="majorBidi" w:cstheme="majorBidi"/>
          <w:b/>
          <w:bCs/>
          <w:sz w:val="24"/>
          <w:szCs w:val="24"/>
        </w:rPr>
        <w:t xml:space="preserve"> hydrate</w:t>
      </w:r>
      <w:r w:rsidR="00E66181" w:rsidRPr="00DB15C6">
        <w:rPr>
          <w:rFonts w:asciiTheme="majorBidi" w:hAnsiTheme="majorBidi" w:cstheme="majorBidi"/>
          <w:b/>
          <w:bCs/>
          <w:sz w:val="24"/>
          <w:szCs w:val="24"/>
        </w:rPr>
        <w:t xml:space="preserve"> solution (3x10</w:t>
      </w:r>
      <w:r w:rsidR="00E66181" w:rsidRPr="00DB15C6">
        <w:rPr>
          <w:rFonts w:asciiTheme="majorBidi" w:hAnsiTheme="majorBidi" w:cstheme="majorBidi"/>
          <w:b/>
          <w:bCs/>
          <w:sz w:val="24"/>
          <w:szCs w:val="24"/>
          <w:vertAlign w:val="superscript"/>
        </w:rPr>
        <w:t>-2</w:t>
      </w:r>
      <w:r w:rsidR="00E66181" w:rsidRPr="00DB15C6">
        <w:rPr>
          <w:rFonts w:asciiTheme="majorBidi" w:hAnsiTheme="majorBidi" w:cstheme="majorBidi"/>
          <w:b/>
          <w:bCs/>
          <w:sz w:val="24"/>
          <w:szCs w:val="24"/>
        </w:rPr>
        <w:t xml:space="preserve"> M).</w:t>
      </w:r>
    </w:p>
    <w:p w:rsidR="00E66181" w:rsidRPr="00DB15C6" w:rsidRDefault="00E66181" w:rsidP="001D384F">
      <w:pPr>
        <w:jc w:val="right"/>
        <w:rPr>
          <w:rFonts w:asciiTheme="majorBidi" w:hAnsiTheme="majorBidi" w:cstheme="majorBidi"/>
          <w:sz w:val="24"/>
          <w:szCs w:val="24"/>
        </w:rPr>
      </w:pPr>
      <w:r w:rsidRPr="00DB15C6">
        <w:rPr>
          <w:rFonts w:asciiTheme="majorBidi" w:hAnsiTheme="majorBidi" w:cstheme="majorBidi"/>
          <w:sz w:val="24"/>
          <w:szCs w:val="24"/>
        </w:rPr>
        <w:t>This solution was prepared by dissolving0.75 gm of reagent in100ml</w:t>
      </w:r>
      <w:r w:rsidR="00FD6DF8">
        <w:rPr>
          <w:rFonts w:asciiTheme="majorBidi" w:hAnsiTheme="majorBidi" w:cstheme="majorBidi"/>
          <w:sz w:val="24"/>
          <w:szCs w:val="24"/>
        </w:rPr>
        <w:t xml:space="preserve"> of</w:t>
      </w:r>
      <w:r w:rsidRPr="00DB15C6">
        <w:rPr>
          <w:rFonts w:asciiTheme="majorBidi" w:hAnsiTheme="majorBidi" w:cstheme="majorBidi"/>
          <w:sz w:val="24"/>
          <w:szCs w:val="24"/>
        </w:rPr>
        <w:t xml:space="preserve"> distilled water in a  volumetric flask .</w:t>
      </w:r>
    </w:p>
    <w:p w:rsidR="00E66181" w:rsidRPr="00DB15C6" w:rsidRDefault="00E66181" w:rsidP="001D384F">
      <w:pPr>
        <w:jc w:val="right"/>
        <w:rPr>
          <w:rFonts w:asciiTheme="majorBidi" w:hAnsiTheme="majorBidi" w:cstheme="majorBidi"/>
          <w:b/>
          <w:bCs/>
          <w:sz w:val="24"/>
          <w:szCs w:val="24"/>
        </w:rPr>
      </w:pPr>
      <w:r w:rsidRPr="00DB15C6">
        <w:rPr>
          <w:rFonts w:asciiTheme="majorBidi" w:hAnsiTheme="majorBidi" w:cstheme="majorBidi"/>
          <w:b/>
          <w:bCs/>
          <w:sz w:val="24"/>
          <w:szCs w:val="24"/>
        </w:rPr>
        <w:lastRenderedPageBreak/>
        <w:t>Citric acid solution (0.2M).</w:t>
      </w:r>
    </w:p>
    <w:p w:rsidR="00E66181" w:rsidRPr="00DB15C6" w:rsidRDefault="00E66181" w:rsidP="00377D5B">
      <w:pPr>
        <w:jc w:val="both"/>
        <w:rPr>
          <w:rFonts w:asciiTheme="majorBidi" w:hAnsiTheme="majorBidi" w:cstheme="majorBidi"/>
          <w:sz w:val="24"/>
          <w:szCs w:val="24"/>
        </w:rPr>
      </w:pPr>
      <w:r w:rsidRPr="00DB15C6">
        <w:rPr>
          <w:rFonts w:asciiTheme="majorBidi" w:hAnsiTheme="majorBidi" w:cstheme="majorBidi"/>
          <w:sz w:val="24"/>
          <w:szCs w:val="24"/>
        </w:rPr>
        <w:t>This solution was prepared by dissolving 3.84 gm of reagent in100ml</w:t>
      </w:r>
      <w:r w:rsidR="00FD6DF8">
        <w:rPr>
          <w:rFonts w:asciiTheme="majorBidi" w:hAnsiTheme="majorBidi" w:cstheme="majorBidi"/>
          <w:sz w:val="24"/>
          <w:szCs w:val="24"/>
        </w:rPr>
        <w:t xml:space="preserve"> of</w:t>
      </w:r>
      <w:r w:rsidRPr="00DB15C6">
        <w:rPr>
          <w:rFonts w:asciiTheme="majorBidi" w:hAnsiTheme="majorBidi" w:cstheme="majorBidi"/>
          <w:sz w:val="24"/>
          <w:szCs w:val="24"/>
        </w:rPr>
        <w:t xml:space="preserve"> distilled water in a  volumetric flask.</w:t>
      </w:r>
    </w:p>
    <w:p w:rsidR="001D384F" w:rsidRPr="00DB15C6" w:rsidRDefault="00E66181" w:rsidP="00DF5087">
      <w:pPr>
        <w:jc w:val="right"/>
        <w:rPr>
          <w:rFonts w:asciiTheme="majorBidi" w:hAnsiTheme="majorBidi" w:cstheme="majorBidi"/>
          <w:b/>
          <w:bCs/>
          <w:sz w:val="24"/>
          <w:szCs w:val="24"/>
        </w:rPr>
      </w:pPr>
      <w:r w:rsidRPr="00DB15C6">
        <w:rPr>
          <w:rFonts w:asciiTheme="majorBidi" w:hAnsiTheme="majorBidi" w:cstheme="majorBidi"/>
          <w:b/>
          <w:bCs/>
          <w:sz w:val="24"/>
          <w:szCs w:val="24"/>
        </w:rPr>
        <w:t xml:space="preserve">General </w:t>
      </w:r>
      <w:r w:rsidR="001D384F" w:rsidRPr="00DB15C6">
        <w:rPr>
          <w:rFonts w:asciiTheme="majorBidi" w:hAnsiTheme="majorBidi" w:cstheme="majorBidi"/>
          <w:b/>
          <w:bCs/>
          <w:sz w:val="24"/>
          <w:szCs w:val="24"/>
        </w:rPr>
        <w:t xml:space="preserve">procedure </w:t>
      </w:r>
    </w:p>
    <w:p w:rsidR="001D384F" w:rsidRPr="00DB15C6" w:rsidRDefault="00DF5087" w:rsidP="00E36774">
      <w:pPr>
        <w:ind w:firstLine="720"/>
        <w:jc w:val="both"/>
        <w:rPr>
          <w:rFonts w:asciiTheme="majorBidi" w:hAnsiTheme="majorBidi" w:cstheme="majorBidi"/>
          <w:b/>
          <w:bCs/>
          <w:sz w:val="24"/>
          <w:szCs w:val="24"/>
        </w:rPr>
      </w:pPr>
      <w:r w:rsidRPr="00DB15C6">
        <w:rPr>
          <w:rFonts w:asciiTheme="majorBidi" w:hAnsiTheme="majorBidi" w:cstheme="majorBidi"/>
          <w:sz w:val="24"/>
          <w:szCs w:val="24"/>
        </w:rPr>
        <w:t xml:space="preserve">           </w:t>
      </w:r>
      <w:r w:rsidR="001D384F" w:rsidRPr="00DB15C6">
        <w:rPr>
          <w:rFonts w:asciiTheme="majorBidi" w:hAnsiTheme="majorBidi" w:cstheme="majorBidi"/>
          <w:sz w:val="24"/>
          <w:szCs w:val="24"/>
        </w:rPr>
        <w:t xml:space="preserve">Aliquots of standard solution of </w:t>
      </w:r>
      <w:proofErr w:type="spellStart"/>
      <w:r w:rsidR="001D384F" w:rsidRPr="00DB15C6">
        <w:rPr>
          <w:rFonts w:asciiTheme="majorBidi" w:hAnsiTheme="majorBidi" w:cstheme="majorBidi"/>
          <w:sz w:val="24"/>
          <w:szCs w:val="24"/>
        </w:rPr>
        <w:t>metformin</w:t>
      </w:r>
      <w:proofErr w:type="spellEnd"/>
      <w:r w:rsidR="001D384F" w:rsidRPr="00DB15C6">
        <w:rPr>
          <w:rFonts w:asciiTheme="majorBidi" w:hAnsiTheme="majorBidi" w:cstheme="majorBidi"/>
          <w:sz w:val="24"/>
          <w:szCs w:val="24"/>
        </w:rPr>
        <w:t xml:space="preserve"> hydrochloride (</w:t>
      </w:r>
      <w:r w:rsidR="00E66181" w:rsidRPr="00DB15C6">
        <w:rPr>
          <w:rFonts w:asciiTheme="majorBidi" w:hAnsiTheme="majorBidi" w:cstheme="majorBidi"/>
          <w:sz w:val="24"/>
          <w:szCs w:val="24"/>
        </w:rPr>
        <w:t>0.25</w:t>
      </w:r>
      <w:r w:rsidR="001D384F" w:rsidRPr="00DB15C6">
        <w:rPr>
          <w:rFonts w:asciiTheme="majorBidi" w:hAnsiTheme="majorBidi" w:cstheme="majorBidi"/>
          <w:sz w:val="24"/>
          <w:szCs w:val="24"/>
        </w:rPr>
        <w:t>-</w:t>
      </w:r>
      <w:r w:rsidR="005A0E3F" w:rsidRPr="00DB15C6">
        <w:rPr>
          <w:rFonts w:asciiTheme="majorBidi" w:hAnsiTheme="majorBidi" w:cstheme="majorBidi"/>
          <w:sz w:val="24"/>
          <w:szCs w:val="24"/>
        </w:rPr>
        <w:t>2.5m</w:t>
      </w:r>
      <w:r w:rsidR="001D384F" w:rsidRPr="00DB15C6">
        <w:rPr>
          <w:rFonts w:asciiTheme="majorBidi" w:hAnsiTheme="majorBidi" w:cstheme="majorBidi"/>
          <w:sz w:val="24"/>
          <w:szCs w:val="24"/>
        </w:rPr>
        <w:t>g) were  transfer</w:t>
      </w:r>
      <w:r w:rsidR="00096351" w:rsidRPr="00DB15C6">
        <w:rPr>
          <w:rFonts w:asciiTheme="majorBidi" w:hAnsiTheme="majorBidi" w:cstheme="majorBidi"/>
          <w:sz w:val="24"/>
          <w:szCs w:val="24"/>
        </w:rPr>
        <w:t>r</w:t>
      </w:r>
      <w:r w:rsidR="001D384F" w:rsidRPr="00DB15C6">
        <w:rPr>
          <w:rFonts w:asciiTheme="majorBidi" w:hAnsiTheme="majorBidi" w:cstheme="majorBidi"/>
          <w:sz w:val="24"/>
          <w:szCs w:val="24"/>
        </w:rPr>
        <w:t>ed into a series of 25ml calibrated flasks, added 5ml of</w:t>
      </w:r>
      <w:r w:rsidR="005A0E3F" w:rsidRPr="00DB15C6">
        <w:rPr>
          <w:rFonts w:asciiTheme="majorBidi" w:hAnsiTheme="majorBidi" w:cstheme="majorBidi"/>
          <w:sz w:val="24"/>
          <w:szCs w:val="24"/>
        </w:rPr>
        <w:t xml:space="preserve"> copper sulfate solution,5ml of citric acid solution and 5ml of </w:t>
      </w:r>
      <w:r w:rsidR="001D384F" w:rsidRPr="00DB15C6">
        <w:rPr>
          <w:rFonts w:asciiTheme="majorBidi" w:hAnsiTheme="majorBidi" w:cstheme="majorBidi"/>
          <w:sz w:val="24"/>
          <w:szCs w:val="24"/>
        </w:rPr>
        <w:t xml:space="preserve"> 1N sodium hydroxide </w:t>
      </w:r>
      <w:r w:rsidR="001D384F" w:rsidRPr="00DB15C6">
        <w:rPr>
          <w:rFonts w:asciiTheme="majorBidi" w:hAnsiTheme="majorBidi" w:cstheme="majorBidi"/>
          <w:b/>
          <w:bCs/>
          <w:sz w:val="24"/>
          <w:szCs w:val="24"/>
        </w:rPr>
        <w:t xml:space="preserve"> </w:t>
      </w:r>
      <w:r w:rsidR="001D384F" w:rsidRPr="00DB15C6">
        <w:rPr>
          <w:rFonts w:asciiTheme="majorBidi" w:hAnsiTheme="majorBidi" w:cstheme="majorBidi"/>
          <w:sz w:val="24"/>
          <w:szCs w:val="24"/>
        </w:rPr>
        <w:t xml:space="preserve">, dilute the solution to the mark with </w:t>
      </w:r>
      <w:r w:rsidR="001D384F" w:rsidRPr="00DB15C6">
        <w:rPr>
          <w:rFonts w:asciiTheme="majorBidi" w:hAnsiTheme="majorBidi" w:cstheme="majorBidi"/>
          <w:b/>
          <w:bCs/>
          <w:sz w:val="24"/>
          <w:szCs w:val="24"/>
        </w:rPr>
        <w:t xml:space="preserve"> </w:t>
      </w:r>
      <w:r w:rsidR="001D384F" w:rsidRPr="00DB15C6">
        <w:rPr>
          <w:rFonts w:asciiTheme="majorBidi" w:hAnsiTheme="majorBidi" w:cstheme="majorBidi"/>
          <w:sz w:val="24"/>
          <w:szCs w:val="24"/>
        </w:rPr>
        <w:t xml:space="preserve">distilled water . The absorbance of the </w:t>
      </w:r>
      <w:r w:rsidR="005A0E3F" w:rsidRPr="00DB15C6">
        <w:rPr>
          <w:rFonts w:asciiTheme="majorBidi" w:hAnsiTheme="majorBidi" w:cstheme="majorBidi"/>
          <w:sz w:val="24"/>
          <w:szCs w:val="24"/>
        </w:rPr>
        <w:t>violet</w:t>
      </w:r>
      <w:r w:rsidR="001D384F" w:rsidRPr="00DB15C6">
        <w:rPr>
          <w:rFonts w:asciiTheme="majorBidi" w:hAnsiTheme="majorBidi" w:cstheme="majorBidi"/>
          <w:sz w:val="24"/>
          <w:szCs w:val="24"/>
        </w:rPr>
        <w:t xml:space="preserve">-colored products was measured at </w:t>
      </w:r>
      <w:r w:rsidR="005A0E3F" w:rsidRPr="00DB15C6">
        <w:rPr>
          <w:rFonts w:asciiTheme="majorBidi" w:hAnsiTheme="majorBidi" w:cstheme="majorBidi"/>
          <w:sz w:val="24"/>
          <w:szCs w:val="24"/>
        </w:rPr>
        <w:t>570</w:t>
      </w:r>
      <w:r w:rsidR="001D384F" w:rsidRPr="00DB15C6">
        <w:rPr>
          <w:rFonts w:asciiTheme="majorBidi" w:hAnsiTheme="majorBidi" w:cstheme="majorBidi"/>
          <w:sz w:val="24"/>
          <w:szCs w:val="24"/>
        </w:rPr>
        <w:t xml:space="preserve"> nm against a reagent blank.</w:t>
      </w:r>
      <w:r w:rsidR="00E36774">
        <w:rPr>
          <w:rFonts w:asciiTheme="majorBidi" w:hAnsiTheme="majorBidi" w:cstheme="majorBidi"/>
          <w:sz w:val="24"/>
          <w:szCs w:val="24"/>
        </w:rPr>
        <w:t xml:space="preserve">                      </w:t>
      </w:r>
    </w:p>
    <w:p w:rsidR="001B04E3" w:rsidRPr="00DB15C6" w:rsidRDefault="001B04E3" w:rsidP="001B04E3">
      <w:pPr>
        <w:jc w:val="right"/>
        <w:rPr>
          <w:rFonts w:asciiTheme="majorBidi" w:hAnsiTheme="majorBidi" w:cstheme="majorBidi"/>
          <w:b/>
          <w:bCs/>
          <w:sz w:val="24"/>
          <w:szCs w:val="24"/>
        </w:rPr>
      </w:pPr>
      <w:r w:rsidRPr="00DB15C6">
        <w:rPr>
          <w:rFonts w:asciiTheme="majorBidi" w:hAnsiTheme="majorBidi" w:cstheme="majorBidi"/>
          <w:b/>
          <w:bCs/>
          <w:sz w:val="24"/>
          <w:szCs w:val="24"/>
        </w:rPr>
        <w:t>procedure for pharmaceutical preparations (tablets)</w:t>
      </w:r>
    </w:p>
    <w:p w:rsidR="001F129C" w:rsidRDefault="001B04E3" w:rsidP="00E36774">
      <w:pPr>
        <w:ind w:firstLine="720"/>
        <w:jc w:val="both"/>
        <w:rPr>
          <w:rFonts w:asciiTheme="majorBidi" w:hAnsiTheme="majorBidi" w:cstheme="majorBidi"/>
          <w:sz w:val="24"/>
          <w:szCs w:val="24"/>
        </w:rPr>
        <w:sectPr w:rsidR="001F129C" w:rsidSect="001F129C">
          <w:type w:val="continuous"/>
          <w:pgSz w:w="11906" w:h="16838"/>
          <w:pgMar w:top="1440" w:right="1800" w:bottom="1440" w:left="1800" w:header="720" w:footer="720" w:gutter="0"/>
          <w:cols w:num="2" w:space="720"/>
          <w:rtlGutter/>
          <w:docGrid w:linePitch="360"/>
        </w:sectPr>
      </w:pPr>
      <w:r w:rsidRPr="00DB15C6">
        <w:rPr>
          <w:rFonts w:asciiTheme="majorBidi" w:hAnsiTheme="majorBidi" w:cstheme="majorBidi"/>
          <w:sz w:val="24"/>
          <w:szCs w:val="24"/>
        </w:rPr>
        <w:t xml:space="preserve">Weight and powder 10 tablets . Dissolve a quantity of the powdered tablets </w:t>
      </w:r>
      <w:r w:rsidR="00FD6DF8">
        <w:rPr>
          <w:rFonts w:asciiTheme="majorBidi" w:hAnsiTheme="majorBidi" w:cstheme="majorBidi"/>
          <w:sz w:val="24"/>
          <w:szCs w:val="24"/>
        </w:rPr>
        <w:t>equivalent to</w:t>
      </w:r>
      <w:r w:rsidRPr="00DB15C6">
        <w:rPr>
          <w:rFonts w:asciiTheme="majorBidi" w:hAnsiTheme="majorBidi" w:cstheme="majorBidi"/>
          <w:sz w:val="24"/>
          <w:szCs w:val="24"/>
        </w:rPr>
        <w:t xml:space="preserve">  0.</w:t>
      </w:r>
      <w:r w:rsidR="00FD6DF8">
        <w:rPr>
          <w:rFonts w:asciiTheme="majorBidi" w:hAnsiTheme="majorBidi" w:cstheme="majorBidi"/>
          <w:sz w:val="24"/>
          <w:szCs w:val="24"/>
        </w:rPr>
        <w:t>0</w:t>
      </w:r>
      <w:r w:rsidRPr="00DB15C6">
        <w:rPr>
          <w:rFonts w:asciiTheme="majorBidi" w:hAnsiTheme="majorBidi" w:cstheme="majorBidi"/>
          <w:sz w:val="24"/>
          <w:szCs w:val="24"/>
        </w:rPr>
        <w:t xml:space="preserve">5 gm of </w:t>
      </w:r>
      <w:proofErr w:type="spellStart"/>
      <w:r w:rsidRPr="00DB15C6">
        <w:rPr>
          <w:rFonts w:asciiTheme="majorBidi" w:hAnsiTheme="majorBidi" w:cstheme="majorBidi"/>
          <w:sz w:val="24"/>
          <w:szCs w:val="24"/>
        </w:rPr>
        <w:t>metformin</w:t>
      </w:r>
      <w:proofErr w:type="spellEnd"/>
      <w:r w:rsidRPr="00DB15C6">
        <w:rPr>
          <w:rFonts w:asciiTheme="majorBidi" w:hAnsiTheme="majorBidi" w:cstheme="majorBidi"/>
          <w:sz w:val="24"/>
          <w:szCs w:val="24"/>
        </w:rPr>
        <w:t xml:space="preserve"> hydrochloride in about 70ml distilled water and mixed for </w:t>
      </w:r>
      <w:r w:rsidRPr="00DB15C6">
        <w:rPr>
          <w:rFonts w:asciiTheme="majorBidi" w:hAnsiTheme="majorBidi" w:cstheme="majorBidi"/>
          <w:b/>
          <w:bCs/>
          <w:sz w:val="24"/>
          <w:szCs w:val="24"/>
        </w:rPr>
        <w:t xml:space="preserve"> </w:t>
      </w:r>
      <w:r w:rsidRPr="00DB15C6">
        <w:rPr>
          <w:rFonts w:asciiTheme="majorBidi" w:hAnsiTheme="majorBidi" w:cstheme="majorBidi"/>
          <w:sz w:val="24"/>
          <w:szCs w:val="24"/>
        </w:rPr>
        <w:t xml:space="preserve">20 mint and then filtered. The filtrate was mad up to 100ml  with distilled water . Treat  3ml of this solution as mentioned under general procedure.  </w:t>
      </w:r>
    </w:p>
    <w:p w:rsidR="001B04E3" w:rsidRPr="00DB15C6" w:rsidRDefault="001B04E3" w:rsidP="00FD6DF8">
      <w:pPr>
        <w:ind w:firstLine="720"/>
        <w:jc w:val="right"/>
        <w:rPr>
          <w:rFonts w:asciiTheme="majorBidi" w:hAnsiTheme="majorBidi" w:cstheme="majorBidi"/>
          <w:sz w:val="24"/>
          <w:szCs w:val="24"/>
        </w:rPr>
      </w:pPr>
    </w:p>
    <w:p w:rsidR="001B04E3" w:rsidRDefault="001B04E3" w:rsidP="001B04E3">
      <w:pPr>
        <w:ind w:firstLine="720"/>
        <w:jc w:val="right"/>
        <w:rPr>
          <w:rFonts w:asciiTheme="majorBidi" w:hAnsiTheme="majorBidi" w:cstheme="majorBidi"/>
          <w:sz w:val="24"/>
          <w:szCs w:val="24"/>
          <w:rtl/>
          <w:lang w:bidi="ar-IQ"/>
        </w:rPr>
      </w:pPr>
    </w:p>
    <w:p w:rsidR="001F129C" w:rsidRDefault="001F129C" w:rsidP="001B04E3">
      <w:pPr>
        <w:ind w:firstLine="720"/>
        <w:jc w:val="right"/>
        <w:rPr>
          <w:rFonts w:asciiTheme="majorBidi" w:hAnsiTheme="majorBidi" w:cstheme="majorBidi"/>
          <w:sz w:val="24"/>
          <w:szCs w:val="24"/>
          <w:rtl/>
          <w:lang w:bidi="ar-IQ"/>
        </w:rPr>
      </w:pPr>
    </w:p>
    <w:p w:rsidR="001F129C" w:rsidRDefault="001F129C" w:rsidP="001B04E3">
      <w:pPr>
        <w:ind w:firstLine="720"/>
        <w:jc w:val="right"/>
        <w:rPr>
          <w:rFonts w:asciiTheme="majorBidi" w:hAnsiTheme="majorBidi" w:cstheme="majorBidi"/>
          <w:sz w:val="24"/>
          <w:szCs w:val="24"/>
          <w:lang w:bidi="ar-IQ"/>
        </w:rPr>
      </w:pPr>
    </w:p>
    <w:p w:rsidR="00377D5B" w:rsidRDefault="00377D5B" w:rsidP="001B04E3">
      <w:pPr>
        <w:ind w:firstLine="720"/>
        <w:jc w:val="right"/>
        <w:rPr>
          <w:rFonts w:asciiTheme="majorBidi" w:hAnsiTheme="majorBidi" w:cstheme="majorBidi"/>
          <w:sz w:val="24"/>
          <w:szCs w:val="24"/>
          <w:lang w:bidi="ar-IQ"/>
        </w:rPr>
      </w:pPr>
    </w:p>
    <w:p w:rsidR="00377D5B" w:rsidRDefault="00377D5B" w:rsidP="001B04E3">
      <w:pPr>
        <w:ind w:firstLine="720"/>
        <w:jc w:val="right"/>
        <w:rPr>
          <w:rFonts w:asciiTheme="majorBidi" w:hAnsiTheme="majorBidi" w:cstheme="majorBidi"/>
          <w:sz w:val="24"/>
          <w:szCs w:val="24"/>
          <w:lang w:bidi="ar-IQ"/>
        </w:rPr>
      </w:pPr>
    </w:p>
    <w:p w:rsidR="00377D5B" w:rsidRPr="00DB15C6" w:rsidRDefault="00377D5B" w:rsidP="001B04E3">
      <w:pPr>
        <w:ind w:firstLine="720"/>
        <w:jc w:val="right"/>
        <w:rPr>
          <w:rFonts w:asciiTheme="majorBidi" w:hAnsiTheme="majorBidi" w:cstheme="majorBidi" w:hint="cs"/>
          <w:sz w:val="24"/>
          <w:szCs w:val="24"/>
          <w:lang w:bidi="ar-IQ"/>
        </w:rPr>
      </w:pPr>
    </w:p>
    <w:p w:rsidR="001F129C" w:rsidRDefault="001F129C" w:rsidP="00D17919">
      <w:pPr>
        <w:ind w:firstLine="720"/>
        <w:jc w:val="right"/>
        <w:rPr>
          <w:rFonts w:asciiTheme="majorBidi" w:hAnsiTheme="majorBidi" w:cstheme="majorBidi"/>
          <w:b/>
          <w:bCs/>
          <w:sz w:val="24"/>
          <w:szCs w:val="24"/>
          <w:lang w:bidi="ar-IQ"/>
        </w:rPr>
        <w:sectPr w:rsidR="001F129C" w:rsidSect="001F129C">
          <w:type w:val="continuous"/>
          <w:pgSz w:w="11906" w:h="16838"/>
          <w:pgMar w:top="1440" w:right="1800" w:bottom="1440" w:left="1800" w:header="720" w:footer="720" w:gutter="0"/>
          <w:cols w:space="720"/>
          <w:rtlGutter/>
          <w:docGrid w:linePitch="360"/>
        </w:sectPr>
      </w:pPr>
    </w:p>
    <w:p w:rsidR="001B04E3" w:rsidRPr="00D17919" w:rsidRDefault="001B04E3" w:rsidP="001F129C">
      <w:pPr>
        <w:ind w:firstLine="720"/>
        <w:jc w:val="both"/>
        <w:rPr>
          <w:rFonts w:asciiTheme="majorBidi" w:hAnsiTheme="majorBidi" w:cstheme="majorBidi"/>
          <w:b/>
          <w:bCs/>
          <w:sz w:val="24"/>
          <w:szCs w:val="24"/>
          <w:rtl/>
          <w:lang w:bidi="ar-IQ"/>
        </w:rPr>
      </w:pPr>
      <w:r w:rsidRPr="00D17919">
        <w:rPr>
          <w:rFonts w:asciiTheme="majorBidi" w:hAnsiTheme="majorBidi" w:cstheme="majorBidi"/>
          <w:b/>
          <w:bCs/>
          <w:sz w:val="24"/>
          <w:szCs w:val="24"/>
          <w:lang w:bidi="ar-IQ"/>
        </w:rPr>
        <w:lastRenderedPageBreak/>
        <w:t>Procedure for water samples</w:t>
      </w:r>
    </w:p>
    <w:p w:rsidR="001B04E3" w:rsidRPr="00D17919" w:rsidRDefault="001B04E3" w:rsidP="00E36774">
      <w:pPr>
        <w:ind w:firstLine="720"/>
        <w:jc w:val="both"/>
        <w:rPr>
          <w:rFonts w:asciiTheme="majorBidi" w:hAnsiTheme="majorBidi" w:cstheme="majorBidi"/>
          <w:sz w:val="24"/>
          <w:szCs w:val="24"/>
          <w:lang w:bidi="ar-IQ"/>
        </w:rPr>
      </w:pPr>
      <w:r w:rsidRPr="00D17919">
        <w:rPr>
          <w:rFonts w:asciiTheme="majorBidi" w:hAnsiTheme="majorBidi" w:cstheme="majorBidi"/>
          <w:sz w:val="24"/>
          <w:szCs w:val="24"/>
          <w:lang w:bidi="ar-IQ"/>
        </w:rPr>
        <w:t xml:space="preserve"> Distilled and tap water samples (100ml)were fortified with 0.05 g of </w:t>
      </w:r>
      <w:proofErr w:type="spellStart"/>
      <w:r w:rsidR="00D17919">
        <w:rPr>
          <w:rFonts w:asciiTheme="majorBidi" w:hAnsiTheme="majorBidi" w:cstheme="majorBidi"/>
          <w:sz w:val="24"/>
          <w:szCs w:val="24"/>
          <w:lang w:bidi="ar-IQ"/>
        </w:rPr>
        <w:t>m</w:t>
      </w:r>
      <w:r w:rsidRPr="00D17919">
        <w:rPr>
          <w:rFonts w:asciiTheme="majorBidi" w:hAnsiTheme="majorBidi" w:cstheme="majorBidi"/>
          <w:sz w:val="24"/>
          <w:szCs w:val="24"/>
          <w:lang w:bidi="ar-IQ"/>
        </w:rPr>
        <w:t>etformin</w:t>
      </w:r>
      <w:proofErr w:type="spellEnd"/>
      <w:r w:rsidRPr="00D17919">
        <w:rPr>
          <w:rFonts w:asciiTheme="majorBidi" w:hAnsiTheme="majorBidi" w:cstheme="majorBidi"/>
          <w:sz w:val="24"/>
          <w:szCs w:val="24"/>
          <w:lang w:bidi="ar-IQ"/>
        </w:rPr>
        <w:t xml:space="preserve"> hydrochloride</w:t>
      </w:r>
      <w:r w:rsidR="00096351" w:rsidRPr="00D17919">
        <w:rPr>
          <w:rFonts w:asciiTheme="majorBidi" w:hAnsiTheme="majorBidi" w:cstheme="majorBidi"/>
          <w:sz w:val="24"/>
          <w:szCs w:val="24"/>
          <w:lang w:bidi="ar-IQ"/>
        </w:rPr>
        <w:t xml:space="preserve"> </w:t>
      </w:r>
      <w:r w:rsidRPr="00D17919">
        <w:rPr>
          <w:rFonts w:asciiTheme="majorBidi" w:hAnsiTheme="majorBidi" w:cstheme="majorBidi"/>
          <w:sz w:val="24"/>
          <w:szCs w:val="24"/>
          <w:lang w:bidi="ar-IQ"/>
        </w:rPr>
        <w:t>.The fortified water samples were analyzed as desired under general procedure .</w:t>
      </w:r>
      <w:r w:rsidR="001F129C">
        <w:rPr>
          <w:rFonts w:asciiTheme="majorBidi" w:hAnsiTheme="majorBidi" w:cstheme="majorBidi"/>
          <w:sz w:val="24"/>
          <w:szCs w:val="24"/>
          <w:lang w:bidi="ar-IQ"/>
        </w:rPr>
        <w:t xml:space="preserve">       </w:t>
      </w:r>
    </w:p>
    <w:p w:rsidR="001B04E3" w:rsidRPr="00377D5B" w:rsidRDefault="00B61646" w:rsidP="00377D5B">
      <w:pPr>
        <w:widowControl w:val="0"/>
        <w:tabs>
          <w:tab w:val="left" w:pos="720"/>
        </w:tabs>
        <w:autoSpaceDE w:val="0"/>
        <w:autoSpaceDN w:val="0"/>
        <w:bidi w:val="0"/>
        <w:adjustRightInd w:val="0"/>
        <w:spacing w:after="0" w:line="240" w:lineRule="auto"/>
        <w:jc w:val="both"/>
        <w:rPr>
          <w:rFonts w:asciiTheme="majorBidi" w:hAnsiTheme="majorBidi" w:cstheme="majorBidi"/>
          <w:b/>
          <w:bCs/>
          <w:caps/>
          <w:sz w:val="28"/>
          <w:szCs w:val="28"/>
        </w:rPr>
      </w:pPr>
      <w:r w:rsidRPr="00377D5B">
        <w:rPr>
          <w:rFonts w:asciiTheme="majorBidi" w:hAnsiTheme="majorBidi" w:cstheme="majorBidi"/>
          <w:b/>
          <w:bCs/>
          <w:sz w:val="28"/>
          <w:szCs w:val="28"/>
        </w:rPr>
        <w:lastRenderedPageBreak/>
        <w:t xml:space="preserve">Results and </w:t>
      </w:r>
      <w:r w:rsidR="00377D5B">
        <w:rPr>
          <w:rFonts w:asciiTheme="majorBidi" w:hAnsiTheme="majorBidi" w:cstheme="majorBidi"/>
          <w:b/>
          <w:bCs/>
          <w:sz w:val="28"/>
          <w:szCs w:val="28"/>
        </w:rPr>
        <w:t>D</w:t>
      </w:r>
      <w:r w:rsidRPr="00377D5B">
        <w:rPr>
          <w:rFonts w:asciiTheme="majorBidi" w:hAnsiTheme="majorBidi" w:cstheme="majorBidi"/>
          <w:b/>
          <w:bCs/>
          <w:sz w:val="28"/>
          <w:szCs w:val="28"/>
        </w:rPr>
        <w:t>iscussion</w:t>
      </w:r>
    </w:p>
    <w:p w:rsidR="001F129C" w:rsidRDefault="00A50468" w:rsidP="001F129C">
      <w:pPr>
        <w:jc w:val="both"/>
        <w:rPr>
          <w:rFonts w:asciiTheme="majorBidi" w:eastAsia="Batang" w:hAnsiTheme="majorBidi" w:cstheme="majorBidi"/>
          <w:sz w:val="24"/>
          <w:szCs w:val="24"/>
        </w:rPr>
        <w:sectPr w:rsidR="001F129C" w:rsidSect="001F129C">
          <w:type w:val="continuous"/>
          <w:pgSz w:w="11906" w:h="16838"/>
          <w:pgMar w:top="1440" w:right="1800" w:bottom="1440" w:left="1800" w:header="720" w:footer="720" w:gutter="0"/>
          <w:cols w:num="2" w:space="720"/>
          <w:rtlGutter/>
          <w:docGrid w:linePitch="360"/>
        </w:sectPr>
      </w:pPr>
      <w:r>
        <w:rPr>
          <w:rFonts w:asciiTheme="majorBidi" w:eastAsia="Batang" w:hAnsiTheme="majorBidi" w:cstheme="majorBidi"/>
          <w:noProof/>
          <w:sz w:val="24"/>
          <w:szCs w:val="24"/>
        </w:rPr>
        <w:drawing>
          <wp:anchor distT="0" distB="0" distL="114300" distR="114300" simplePos="0" relativeHeight="251660288" behindDoc="1" locked="0" layoutInCell="1" allowOverlap="1">
            <wp:simplePos x="0" y="0"/>
            <wp:positionH relativeFrom="column">
              <wp:posOffset>-59055</wp:posOffset>
            </wp:positionH>
            <wp:positionV relativeFrom="paragraph">
              <wp:posOffset>770890</wp:posOffset>
            </wp:positionV>
            <wp:extent cx="4966335" cy="2500630"/>
            <wp:effectExtent l="19050" t="0" r="5715" b="0"/>
            <wp:wrapTight wrapText="bothSides">
              <wp:wrapPolygon edited="0">
                <wp:start x="-83" y="0"/>
                <wp:lineTo x="-83" y="21392"/>
                <wp:lineTo x="21625" y="21392"/>
                <wp:lineTo x="21625" y="0"/>
                <wp:lineTo x="-83" y="0"/>
              </wp:wrapPolygon>
            </wp:wrapTight>
            <wp:docPr id="4" name="صورة 1" descr="C:\Documents and Settings\HPI\My Documents\My Scans\2011-09 (Sep)\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I\My Documents\My Scans\2011-09 (Sep)\scan0001.jpg"/>
                    <pic:cNvPicPr>
                      <a:picLocks noChangeAspect="1" noChangeArrowheads="1"/>
                    </pic:cNvPicPr>
                  </pic:nvPicPr>
                  <pic:blipFill>
                    <a:blip r:embed="rId13" cstate="print"/>
                    <a:srcRect/>
                    <a:stretch>
                      <a:fillRect/>
                    </a:stretch>
                  </pic:blipFill>
                  <pic:spPr bwMode="auto">
                    <a:xfrm>
                      <a:off x="0" y="0"/>
                      <a:ext cx="4966335" cy="2500630"/>
                    </a:xfrm>
                    <a:prstGeom prst="rect">
                      <a:avLst/>
                    </a:prstGeom>
                    <a:noFill/>
                    <a:ln w="9525">
                      <a:noFill/>
                      <a:miter lim="800000"/>
                      <a:headEnd/>
                      <a:tailEnd/>
                    </a:ln>
                  </pic:spPr>
                </pic:pic>
              </a:graphicData>
            </a:graphic>
          </wp:anchor>
        </w:drawing>
      </w:r>
      <w:r w:rsidR="001B04E3" w:rsidRPr="00DB15C6">
        <w:rPr>
          <w:rFonts w:asciiTheme="majorBidi" w:eastAsia="Batang" w:hAnsiTheme="majorBidi" w:cstheme="majorBidi"/>
          <w:sz w:val="24"/>
          <w:szCs w:val="24"/>
        </w:rPr>
        <w:t xml:space="preserve">    The reaction between </w:t>
      </w:r>
      <w:proofErr w:type="spellStart"/>
      <w:r w:rsidR="001B04E3" w:rsidRPr="00DB15C6">
        <w:rPr>
          <w:rFonts w:asciiTheme="majorBidi" w:eastAsia="Batang" w:hAnsiTheme="majorBidi" w:cstheme="majorBidi"/>
          <w:sz w:val="24"/>
          <w:szCs w:val="24"/>
        </w:rPr>
        <w:t>metformin</w:t>
      </w:r>
      <w:proofErr w:type="spellEnd"/>
      <w:r w:rsidR="00F83F41" w:rsidRPr="00DB15C6">
        <w:rPr>
          <w:rFonts w:asciiTheme="majorBidi" w:eastAsia="Batang" w:hAnsiTheme="majorBidi" w:cstheme="majorBidi"/>
          <w:sz w:val="24"/>
          <w:szCs w:val="24"/>
        </w:rPr>
        <w:t xml:space="preserve"> </w:t>
      </w:r>
      <w:r w:rsidR="001B04E3" w:rsidRPr="00DB15C6">
        <w:rPr>
          <w:rFonts w:asciiTheme="majorBidi" w:eastAsia="Batang" w:hAnsiTheme="majorBidi" w:cstheme="majorBidi"/>
          <w:sz w:val="24"/>
          <w:szCs w:val="24"/>
        </w:rPr>
        <w:t xml:space="preserve"> and </w:t>
      </w:r>
      <w:r w:rsidR="00F83F41" w:rsidRPr="00DB15C6">
        <w:rPr>
          <w:rFonts w:asciiTheme="majorBidi" w:eastAsia="Batang" w:hAnsiTheme="majorBidi" w:cstheme="majorBidi"/>
          <w:sz w:val="24"/>
          <w:szCs w:val="24"/>
        </w:rPr>
        <w:t>CuS</w:t>
      </w:r>
      <w:r w:rsidR="001B04E3" w:rsidRPr="00DB15C6">
        <w:rPr>
          <w:rFonts w:asciiTheme="majorBidi" w:eastAsia="Batang" w:hAnsiTheme="majorBidi" w:cstheme="majorBidi"/>
          <w:sz w:val="24"/>
          <w:szCs w:val="24"/>
        </w:rPr>
        <w:t>O</w:t>
      </w:r>
      <w:r w:rsidR="001B04E3" w:rsidRPr="00DB15C6">
        <w:rPr>
          <w:rFonts w:asciiTheme="majorBidi" w:eastAsia="Batang" w:hAnsiTheme="majorBidi" w:cstheme="majorBidi"/>
          <w:sz w:val="24"/>
          <w:szCs w:val="24"/>
          <w:vertAlign w:val="subscript"/>
        </w:rPr>
        <w:t>4</w:t>
      </w:r>
      <w:r w:rsidR="001B04E3" w:rsidRPr="00DB15C6">
        <w:rPr>
          <w:rFonts w:asciiTheme="majorBidi" w:eastAsia="Batang" w:hAnsiTheme="majorBidi" w:cstheme="majorBidi"/>
          <w:sz w:val="24"/>
          <w:szCs w:val="24"/>
        </w:rPr>
        <w:t xml:space="preserve"> in alkaline </w:t>
      </w:r>
      <w:proofErr w:type="spellStart"/>
      <w:r w:rsidR="001B04E3" w:rsidRPr="00DB15C6">
        <w:rPr>
          <w:rFonts w:asciiTheme="majorBidi" w:eastAsia="Batang" w:hAnsiTheme="majorBidi" w:cstheme="majorBidi"/>
          <w:sz w:val="24"/>
          <w:szCs w:val="24"/>
        </w:rPr>
        <w:t>medium</w:t>
      </w:r>
      <w:r w:rsidR="00D30B82">
        <w:rPr>
          <w:rFonts w:asciiTheme="majorBidi" w:eastAsia="Batang" w:hAnsiTheme="majorBidi" w:cstheme="majorBidi"/>
          <w:sz w:val="24"/>
          <w:szCs w:val="24"/>
        </w:rPr>
        <w:t>.The</w:t>
      </w:r>
      <w:proofErr w:type="spellEnd"/>
      <w:r w:rsidR="00D30B82">
        <w:rPr>
          <w:rFonts w:asciiTheme="majorBidi" w:eastAsia="Batang" w:hAnsiTheme="majorBidi" w:cstheme="majorBidi"/>
          <w:sz w:val="24"/>
          <w:szCs w:val="24"/>
        </w:rPr>
        <w:t xml:space="preserve"> reaction was carried out in the presence of</w:t>
      </w:r>
      <w:r w:rsidR="00F83F41" w:rsidRPr="00DB15C6">
        <w:rPr>
          <w:rFonts w:asciiTheme="majorBidi" w:eastAsia="Batang" w:hAnsiTheme="majorBidi" w:cstheme="majorBidi"/>
          <w:sz w:val="24"/>
          <w:szCs w:val="24"/>
        </w:rPr>
        <w:t xml:space="preserve"> citrate ion to prevent copper precipitat</w:t>
      </w:r>
      <w:r w:rsidR="00D30B82">
        <w:rPr>
          <w:rFonts w:asciiTheme="majorBidi" w:eastAsia="Batang" w:hAnsiTheme="majorBidi" w:cstheme="majorBidi"/>
          <w:sz w:val="24"/>
          <w:szCs w:val="24"/>
        </w:rPr>
        <w:t>ion</w:t>
      </w:r>
      <w:r w:rsidR="00F83F41" w:rsidRPr="00DB15C6">
        <w:rPr>
          <w:rFonts w:asciiTheme="majorBidi" w:eastAsia="Batang" w:hAnsiTheme="majorBidi" w:cstheme="majorBidi"/>
          <w:sz w:val="24"/>
          <w:szCs w:val="24"/>
        </w:rPr>
        <w:t xml:space="preserve">  </w:t>
      </w:r>
      <w:r w:rsidR="001B04E3" w:rsidRPr="00DB15C6">
        <w:rPr>
          <w:rFonts w:asciiTheme="majorBidi" w:eastAsia="Batang" w:hAnsiTheme="majorBidi" w:cstheme="majorBidi"/>
          <w:sz w:val="24"/>
          <w:szCs w:val="24"/>
        </w:rPr>
        <w:t xml:space="preserve"> yields a </w:t>
      </w:r>
      <w:r w:rsidR="00F83F41" w:rsidRPr="00DB15C6">
        <w:rPr>
          <w:rFonts w:asciiTheme="majorBidi" w:eastAsia="Batang" w:hAnsiTheme="majorBidi" w:cstheme="majorBidi"/>
          <w:sz w:val="24"/>
          <w:szCs w:val="24"/>
        </w:rPr>
        <w:t xml:space="preserve">violet </w:t>
      </w:r>
      <w:r w:rsidR="001B04E3" w:rsidRPr="00DB15C6">
        <w:rPr>
          <w:rFonts w:asciiTheme="majorBidi" w:eastAsia="Batang" w:hAnsiTheme="majorBidi" w:cstheme="majorBidi"/>
          <w:sz w:val="24"/>
          <w:szCs w:val="24"/>
        </w:rPr>
        <w:t>color</w:t>
      </w:r>
      <w:r w:rsidR="00F83F41" w:rsidRPr="00DB15C6">
        <w:rPr>
          <w:rFonts w:asciiTheme="majorBidi" w:eastAsia="Batang" w:hAnsiTheme="majorBidi" w:cstheme="majorBidi"/>
          <w:sz w:val="24"/>
          <w:szCs w:val="24"/>
        </w:rPr>
        <w:t xml:space="preserve"> complex</w:t>
      </w:r>
      <w:r w:rsidR="001B04E3" w:rsidRPr="00DB15C6">
        <w:rPr>
          <w:rFonts w:asciiTheme="majorBidi" w:eastAsia="Batang" w:hAnsiTheme="majorBidi" w:cstheme="majorBidi"/>
          <w:sz w:val="24"/>
          <w:szCs w:val="24"/>
        </w:rPr>
        <w:t xml:space="preserve"> , which absorb at </w:t>
      </w:r>
      <w:r w:rsidR="00F83F41" w:rsidRPr="00DB15C6">
        <w:rPr>
          <w:rFonts w:asciiTheme="majorBidi" w:eastAsia="Batang" w:hAnsiTheme="majorBidi" w:cstheme="majorBidi"/>
          <w:sz w:val="24"/>
          <w:szCs w:val="24"/>
        </w:rPr>
        <w:t>57</w:t>
      </w:r>
      <w:r w:rsidR="001B04E3" w:rsidRPr="00DB15C6">
        <w:rPr>
          <w:rFonts w:asciiTheme="majorBidi" w:eastAsia="Batang" w:hAnsiTheme="majorBidi" w:cstheme="majorBidi"/>
          <w:sz w:val="24"/>
          <w:szCs w:val="24"/>
        </w:rPr>
        <w:t>0nm fig(</w:t>
      </w:r>
      <w:r w:rsidR="00F83F41" w:rsidRPr="00DB15C6">
        <w:rPr>
          <w:rFonts w:asciiTheme="majorBidi" w:eastAsia="Batang" w:hAnsiTheme="majorBidi" w:cstheme="majorBidi"/>
          <w:sz w:val="24"/>
          <w:szCs w:val="24"/>
        </w:rPr>
        <w:t>2</w:t>
      </w:r>
      <w:r w:rsidR="001B04E3" w:rsidRPr="00DB15C6">
        <w:rPr>
          <w:rFonts w:asciiTheme="majorBidi" w:eastAsia="Batang" w:hAnsiTheme="majorBidi" w:cstheme="majorBidi"/>
          <w:sz w:val="24"/>
          <w:szCs w:val="24"/>
        </w:rPr>
        <w:t>).</w:t>
      </w:r>
      <w:r w:rsidR="00334C61">
        <w:rPr>
          <w:rFonts w:asciiTheme="majorBidi" w:eastAsia="Batang" w:hAnsiTheme="majorBidi" w:cstheme="majorBidi"/>
          <w:sz w:val="24"/>
          <w:szCs w:val="24"/>
        </w:rPr>
        <w:t xml:space="preserve">          </w:t>
      </w:r>
    </w:p>
    <w:p w:rsidR="00F83F41" w:rsidRDefault="00F83F41" w:rsidP="00D30B82">
      <w:pPr>
        <w:jc w:val="right"/>
        <w:rPr>
          <w:rFonts w:asciiTheme="majorBidi" w:eastAsia="Batang" w:hAnsiTheme="majorBidi" w:cstheme="majorBidi"/>
          <w:sz w:val="24"/>
          <w:szCs w:val="24"/>
        </w:rPr>
      </w:pPr>
    </w:p>
    <w:p w:rsidR="00E90B29" w:rsidRPr="00DB15C6" w:rsidRDefault="00E90B29" w:rsidP="00D30B82">
      <w:pPr>
        <w:jc w:val="right"/>
        <w:rPr>
          <w:rFonts w:asciiTheme="majorBidi" w:eastAsia="Batang" w:hAnsiTheme="majorBidi" w:cstheme="majorBidi"/>
          <w:sz w:val="24"/>
          <w:szCs w:val="24"/>
          <w:rtl/>
          <w:lang w:bidi="ar-IQ"/>
        </w:rPr>
      </w:pPr>
    </w:p>
    <w:p w:rsidR="00E90B29" w:rsidRDefault="00E90B29" w:rsidP="00A21544">
      <w:pPr>
        <w:jc w:val="right"/>
        <w:rPr>
          <w:rFonts w:asciiTheme="majorBidi" w:eastAsia="Batang" w:hAnsiTheme="majorBidi" w:cstheme="majorBidi"/>
          <w:b/>
          <w:bCs/>
          <w:sz w:val="24"/>
          <w:szCs w:val="24"/>
          <w:lang w:bidi="ar-IQ"/>
        </w:rPr>
      </w:pPr>
    </w:p>
    <w:p w:rsidR="00E90B29" w:rsidRDefault="00E90B29" w:rsidP="00A21544">
      <w:pPr>
        <w:jc w:val="right"/>
        <w:rPr>
          <w:rFonts w:asciiTheme="majorBidi" w:eastAsia="Batang" w:hAnsiTheme="majorBidi" w:cstheme="majorBidi"/>
          <w:b/>
          <w:bCs/>
          <w:sz w:val="24"/>
          <w:szCs w:val="24"/>
          <w:lang w:bidi="ar-IQ"/>
        </w:rPr>
      </w:pPr>
    </w:p>
    <w:p w:rsidR="00F83F41" w:rsidRDefault="0028233A" w:rsidP="00377D5B">
      <w:pPr>
        <w:jc w:val="center"/>
        <w:rPr>
          <w:rFonts w:asciiTheme="majorBidi" w:eastAsia="Batang" w:hAnsiTheme="majorBidi" w:cstheme="majorBidi"/>
          <w:b/>
          <w:bCs/>
          <w:sz w:val="24"/>
          <w:szCs w:val="24"/>
          <w:lang w:bidi="ar-IQ"/>
        </w:rPr>
      </w:pPr>
      <w:r w:rsidRPr="0028233A">
        <w:rPr>
          <w:rFonts w:asciiTheme="majorBidi" w:eastAsia="Batang" w:hAnsiTheme="majorBidi" w:cstheme="majorBidi"/>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06pt;margin-top:1.35pt;width:98.6pt;height:24.75pt;z-index:251662336" filled="f" stroked="f">
            <v:textbox>
              <w:txbxContent>
                <w:p w:rsidR="00F57DA5" w:rsidRPr="004E68E7" w:rsidRDefault="00F57DA5" w:rsidP="008E23DA">
                  <w:pPr>
                    <w:bidi w:val="0"/>
                    <w:jc w:val="center"/>
                    <w:rPr>
                      <w:rFonts w:asciiTheme="majorBidi" w:hAnsiTheme="majorBidi" w:cstheme="majorBidi"/>
                      <w:sz w:val="24"/>
                      <w:szCs w:val="24"/>
                    </w:rPr>
                  </w:pPr>
                  <w:r w:rsidRPr="004E68E7">
                    <w:rPr>
                      <w:rFonts w:asciiTheme="majorBidi" w:hAnsiTheme="majorBidi" w:cstheme="majorBidi"/>
                      <w:sz w:val="24"/>
                      <w:szCs w:val="24"/>
                    </w:rPr>
                    <w:t>Wavelength (</w:t>
                  </w:r>
                  <w:r w:rsidRPr="004E68E7">
                    <w:rPr>
                      <w:rFonts w:asciiTheme="majorBidi" w:hAnsiTheme="majorBidi" w:cstheme="majorBidi"/>
                      <w:sz w:val="24"/>
                      <w:szCs w:val="24"/>
                    </w:rPr>
                    <w:sym w:font="UniversalMath1 BT" w:char="F06C"/>
                  </w:r>
                  <w:r w:rsidRPr="004E68E7">
                    <w:rPr>
                      <w:rFonts w:asciiTheme="majorBidi" w:hAnsiTheme="majorBidi" w:cstheme="majorBidi"/>
                      <w:sz w:val="24"/>
                      <w:szCs w:val="24"/>
                    </w:rPr>
                    <w:t>)</w:t>
                  </w:r>
                </w:p>
              </w:txbxContent>
            </v:textbox>
            <w10:wrap anchorx="page"/>
          </v:shape>
        </w:pict>
      </w:r>
      <w:r w:rsidR="00F83F41" w:rsidRPr="00DB15C6">
        <w:rPr>
          <w:rFonts w:asciiTheme="majorBidi" w:eastAsia="Batang" w:hAnsiTheme="majorBidi" w:cstheme="majorBidi"/>
          <w:b/>
          <w:bCs/>
          <w:sz w:val="24"/>
          <w:szCs w:val="24"/>
          <w:lang w:bidi="ar-IQ"/>
        </w:rPr>
        <w:t>Fig(2):Absorption spectra</w:t>
      </w:r>
      <w:r w:rsidR="00B61646" w:rsidRPr="00DB15C6">
        <w:rPr>
          <w:rFonts w:asciiTheme="majorBidi" w:eastAsia="Batang" w:hAnsiTheme="majorBidi" w:cstheme="majorBidi"/>
          <w:b/>
          <w:bCs/>
          <w:sz w:val="24"/>
          <w:szCs w:val="24"/>
          <w:lang w:bidi="ar-IQ"/>
        </w:rPr>
        <w:t xml:space="preserve">  </w:t>
      </w:r>
      <w:r w:rsidR="00F83F41" w:rsidRPr="00DB15C6">
        <w:rPr>
          <w:rFonts w:asciiTheme="majorBidi" w:eastAsia="Batang" w:hAnsiTheme="majorBidi" w:cstheme="majorBidi"/>
          <w:b/>
          <w:bCs/>
          <w:sz w:val="24"/>
          <w:szCs w:val="24"/>
          <w:lang w:bidi="ar-IQ"/>
        </w:rPr>
        <w:t xml:space="preserve"> of </w:t>
      </w:r>
      <w:proofErr w:type="spellStart"/>
      <w:r w:rsidR="00F83F41" w:rsidRPr="00DB15C6">
        <w:rPr>
          <w:rFonts w:asciiTheme="majorBidi" w:eastAsia="Batang" w:hAnsiTheme="majorBidi" w:cstheme="majorBidi"/>
          <w:b/>
          <w:bCs/>
          <w:sz w:val="24"/>
          <w:szCs w:val="24"/>
          <w:lang w:bidi="ar-IQ"/>
        </w:rPr>
        <w:t>metformin</w:t>
      </w:r>
      <w:proofErr w:type="spellEnd"/>
      <w:r w:rsidR="00F83F41" w:rsidRPr="00DB15C6">
        <w:rPr>
          <w:rFonts w:asciiTheme="majorBidi" w:eastAsia="Batang" w:hAnsiTheme="majorBidi" w:cstheme="majorBidi"/>
          <w:b/>
          <w:bCs/>
          <w:sz w:val="24"/>
          <w:szCs w:val="24"/>
          <w:lang w:bidi="ar-IQ"/>
        </w:rPr>
        <w:t xml:space="preserve"> hydrochloride</w:t>
      </w:r>
      <w:r w:rsidR="001A7265" w:rsidRPr="00DB15C6">
        <w:rPr>
          <w:rFonts w:asciiTheme="majorBidi" w:eastAsia="Batang" w:hAnsiTheme="majorBidi" w:cstheme="majorBidi"/>
          <w:b/>
          <w:bCs/>
          <w:sz w:val="24"/>
          <w:szCs w:val="24"/>
          <w:lang w:bidi="ar-IQ"/>
        </w:rPr>
        <w:t xml:space="preserve"> (</w:t>
      </w:r>
      <w:r w:rsidR="00A21544">
        <w:rPr>
          <w:rFonts w:asciiTheme="majorBidi" w:eastAsia="Batang" w:hAnsiTheme="majorBidi" w:cstheme="majorBidi"/>
          <w:b/>
          <w:bCs/>
          <w:sz w:val="24"/>
          <w:szCs w:val="24"/>
          <w:lang w:bidi="ar-IQ"/>
        </w:rPr>
        <w:t>2</w:t>
      </w:r>
      <w:r w:rsidR="001A7265" w:rsidRPr="00DB15C6">
        <w:rPr>
          <w:rFonts w:asciiTheme="majorBidi" w:eastAsia="Batang" w:hAnsiTheme="majorBidi" w:cstheme="majorBidi"/>
          <w:b/>
          <w:bCs/>
          <w:sz w:val="24"/>
          <w:szCs w:val="24"/>
          <w:lang w:bidi="ar-IQ"/>
        </w:rPr>
        <w:t>5µg/ml)</w:t>
      </w:r>
      <w:r w:rsidR="00F83F41" w:rsidRPr="00DB15C6">
        <w:rPr>
          <w:rFonts w:asciiTheme="majorBidi" w:eastAsia="Batang" w:hAnsiTheme="majorBidi" w:cstheme="majorBidi"/>
          <w:b/>
          <w:bCs/>
          <w:sz w:val="24"/>
          <w:szCs w:val="24"/>
          <w:lang w:bidi="ar-IQ"/>
        </w:rPr>
        <w:t xml:space="preserve"> and its </w:t>
      </w:r>
      <w:r w:rsidR="00891EDB" w:rsidRPr="00DB15C6">
        <w:rPr>
          <w:rFonts w:asciiTheme="majorBidi" w:eastAsia="Batang" w:hAnsiTheme="majorBidi" w:cstheme="majorBidi"/>
          <w:b/>
          <w:bCs/>
          <w:sz w:val="24"/>
          <w:szCs w:val="24"/>
          <w:lang w:bidi="ar-IQ"/>
        </w:rPr>
        <w:t>complex with copper. A-copper sulfate against water .B-</w:t>
      </w:r>
      <w:proofErr w:type="spellStart"/>
      <w:r w:rsidR="00891EDB" w:rsidRPr="00DB15C6">
        <w:rPr>
          <w:rFonts w:asciiTheme="majorBidi" w:eastAsia="Batang" w:hAnsiTheme="majorBidi" w:cstheme="majorBidi"/>
          <w:b/>
          <w:bCs/>
          <w:sz w:val="24"/>
          <w:szCs w:val="24"/>
          <w:lang w:bidi="ar-IQ"/>
        </w:rPr>
        <w:t>metfomin</w:t>
      </w:r>
      <w:proofErr w:type="spellEnd"/>
      <w:r w:rsidR="00891EDB" w:rsidRPr="00DB15C6">
        <w:rPr>
          <w:rFonts w:asciiTheme="majorBidi" w:eastAsia="Batang" w:hAnsiTheme="majorBidi" w:cstheme="majorBidi"/>
          <w:b/>
          <w:bCs/>
          <w:sz w:val="24"/>
          <w:szCs w:val="24"/>
          <w:lang w:bidi="ar-IQ"/>
        </w:rPr>
        <w:t>-copper complex against water .</w:t>
      </w:r>
      <w:r w:rsidR="001A7265" w:rsidRPr="00DB15C6">
        <w:rPr>
          <w:rFonts w:asciiTheme="majorBidi" w:eastAsia="Batang" w:hAnsiTheme="majorBidi" w:cstheme="majorBidi"/>
          <w:b/>
          <w:bCs/>
          <w:sz w:val="24"/>
          <w:szCs w:val="24"/>
          <w:lang w:bidi="ar-IQ"/>
        </w:rPr>
        <w:t>C-</w:t>
      </w:r>
      <w:r w:rsidR="00891EDB" w:rsidRPr="00DB15C6">
        <w:rPr>
          <w:rFonts w:asciiTheme="majorBidi" w:eastAsia="Batang" w:hAnsiTheme="majorBidi" w:cstheme="majorBidi"/>
          <w:b/>
          <w:bCs/>
          <w:sz w:val="24"/>
          <w:szCs w:val="24"/>
          <w:lang w:bidi="ar-IQ"/>
        </w:rPr>
        <w:t xml:space="preserve"> </w:t>
      </w:r>
      <w:proofErr w:type="spellStart"/>
      <w:r w:rsidR="00891EDB" w:rsidRPr="00DB15C6">
        <w:rPr>
          <w:rFonts w:asciiTheme="majorBidi" w:eastAsia="Batang" w:hAnsiTheme="majorBidi" w:cstheme="majorBidi"/>
          <w:b/>
          <w:bCs/>
          <w:sz w:val="24"/>
          <w:szCs w:val="24"/>
          <w:lang w:bidi="ar-IQ"/>
        </w:rPr>
        <w:t>metfomin</w:t>
      </w:r>
      <w:proofErr w:type="spellEnd"/>
      <w:r w:rsidR="00891EDB" w:rsidRPr="00DB15C6">
        <w:rPr>
          <w:rFonts w:asciiTheme="majorBidi" w:eastAsia="Batang" w:hAnsiTheme="majorBidi" w:cstheme="majorBidi"/>
          <w:b/>
          <w:bCs/>
          <w:sz w:val="24"/>
          <w:szCs w:val="24"/>
          <w:lang w:bidi="ar-IQ"/>
        </w:rPr>
        <w:t>-copper complex against copper sulfate solution.</w:t>
      </w:r>
    </w:p>
    <w:p w:rsidR="00334C61" w:rsidRDefault="00334C61" w:rsidP="00A21544">
      <w:pPr>
        <w:jc w:val="right"/>
        <w:rPr>
          <w:rFonts w:asciiTheme="majorBidi" w:eastAsia="Batang" w:hAnsiTheme="majorBidi" w:cstheme="majorBidi"/>
          <w:b/>
          <w:bCs/>
          <w:sz w:val="24"/>
          <w:szCs w:val="24"/>
          <w:lang w:bidi="ar-IQ"/>
        </w:rPr>
      </w:pPr>
    </w:p>
    <w:p w:rsidR="00334C61" w:rsidRDefault="00E90B29" w:rsidP="00334C61">
      <w:pPr>
        <w:jc w:val="right"/>
        <w:rPr>
          <w:rFonts w:asciiTheme="majorBidi" w:eastAsia="Batang" w:hAnsiTheme="majorBidi" w:cstheme="majorBidi"/>
          <w:sz w:val="24"/>
          <w:szCs w:val="24"/>
        </w:rPr>
        <w:sectPr w:rsidR="00334C61" w:rsidSect="001F129C">
          <w:type w:val="continuous"/>
          <w:pgSz w:w="11906" w:h="16838"/>
          <w:pgMar w:top="1440" w:right="1800" w:bottom="1440" w:left="1800" w:header="720" w:footer="720" w:gutter="0"/>
          <w:cols w:space="720"/>
          <w:rtlGutter/>
          <w:docGrid w:linePitch="360"/>
        </w:sectPr>
      </w:pPr>
      <w:r>
        <w:rPr>
          <w:rFonts w:asciiTheme="majorBidi" w:eastAsia="Batang" w:hAnsiTheme="majorBidi" w:cstheme="majorBidi"/>
          <w:sz w:val="24"/>
          <w:szCs w:val="24"/>
        </w:rPr>
        <w:t xml:space="preserve">    </w:t>
      </w:r>
      <w:r w:rsidR="001B04E3" w:rsidRPr="00DB15C6">
        <w:rPr>
          <w:rFonts w:asciiTheme="majorBidi" w:eastAsia="Batang" w:hAnsiTheme="majorBidi" w:cstheme="majorBidi"/>
          <w:sz w:val="24"/>
          <w:szCs w:val="24"/>
        </w:rPr>
        <w:t xml:space="preserve"> </w:t>
      </w:r>
    </w:p>
    <w:p w:rsidR="00C9281B" w:rsidRPr="00DB15C6" w:rsidRDefault="00E90B29" w:rsidP="00DA5F49">
      <w:pPr>
        <w:jc w:val="both"/>
        <w:rPr>
          <w:rFonts w:asciiTheme="majorBidi" w:hAnsiTheme="majorBidi" w:cstheme="majorBidi"/>
          <w:sz w:val="24"/>
          <w:szCs w:val="24"/>
          <w:rtl/>
          <w:lang w:bidi="ar-IQ"/>
        </w:rPr>
      </w:pPr>
      <w:r>
        <w:rPr>
          <w:rFonts w:asciiTheme="majorBidi" w:eastAsia="Batang" w:hAnsiTheme="majorBidi" w:cstheme="majorBidi"/>
          <w:sz w:val="24"/>
          <w:szCs w:val="24"/>
        </w:rPr>
        <w:lastRenderedPageBreak/>
        <w:t>V</w:t>
      </w:r>
      <w:r w:rsidR="001B04E3" w:rsidRPr="00DB15C6">
        <w:rPr>
          <w:rFonts w:asciiTheme="majorBidi" w:eastAsia="Batang" w:hAnsiTheme="majorBidi" w:cstheme="majorBidi"/>
          <w:sz w:val="24"/>
          <w:szCs w:val="24"/>
        </w:rPr>
        <w:t>arious experimental parameters affecting the development and stability of the reaction product was optimized by changing each variable in turn while keeping all other variables constant</w:t>
      </w:r>
      <w:r w:rsidR="00DA5F49">
        <w:rPr>
          <w:rFonts w:asciiTheme="majorBidi" w:eastAsia="Batang" w:hAnsiTheme="majorBidi" w:cstheme="majorBidi"/>
          <w:sz w:val="24"/>
          <w:szCs w:val="24"/>
        </w:rPr>
        <w:t xml:space="preserve">                                              </w:t>
      </w:r>
    </w:p>
    <w:p w:rsidR="0048574B" w:rsidRPr="00DB15C6" w:rsidRDefault="00891EDB" w:rsidP="00334C61">
      <w:pPr>
        <w:jc w:val="right"/>
        <w:rPr>
          <w:rFonts w:asciiTheme="majorBidi" w:hAnsiTheme="majorBidi" w:cstheme="majorBidi"/>
          <w:b/>
          <w:bCs/>
          <w:sz w:val="24"/>
          <w:szCs w:val="24"/>
          <w:lang w:bidi="ar-IQ"/>
        </w:rPr>
      </w:pPr>
      <w:r w:rsidRPr="00DB15C6">
        <w:rPr>
          <w:rFonts w:asciiTheme="majorBidi" w:hAnsiTheme="majorBidi" w:cstheme="majorBidi"/>
          <w:b/>
          <w:bCs/>
          <w:sz w:val="24"/>
          <w:szCs w:val="24"/>
          <w:lang w:bidi="ar-IQ"/>
        </w:rPr>
        <w:t xml:space="preserve">Effect of bases </w:t>
      </w:r>
    </w:p>
    <w:p w:rsidR="00334C61" w:rsidRDefault="00891EDB" w:rsidP="00DA5F49">
      <w:pPr>
        <w:jc w:val="both"/>
        <w:rPr>
          <w:rFonts w:asciiTheme="majorBidi" w:hAnsiTheme="majorBidi" w:cstheme="majorBidi"/>
          <w:sz w:val="24"/>
          <w:szCs w:val="24"/>
          <w:lang w:bidi="ar-IQ"/>
        </w:rPr>
        <w:sectPr w:rsidR="00334C61" w:rsidSect="00334C61">
          <w:type w:val="continuous"/>
          <w:pgSz w:w="11906" w:h="16838"/>
          <w:pgMar w:top="1440" w:right="1800" w:bottom="1440" w:left="1800" w:header="720" w:footer="720" w:gutter="0"/>
          <w:cols w:num="2" w:space="720"/>
          <w:rtlGutter/>
          <w:docGrid w:linePitch="360"/>
        </w:sectPr>
      </w:pPr>
      <w:r w:rsidRPr="00DB15C6">
        <w:rPr>
          <w:rFonts w:asciiTheme="majorBidi" w:hAnsiTheme="majorBidi" w:cstheme="majorBidi"/>
          <w:sz w:val="24"/>
          <w:szCs w:val="24"/>
          <w:lang w:bidi="ar-IQ"/>
        </w:rPr>
        <w:t xml:space="preserve">The </w:t>
      </w:r>
      <w:r w:rsidR="00E133E5" w:rsidRPr="00DB15C6">
        <w:rPr>
          <w:rFonts w:asciiTheme="majorBidi" w:hAnsiTheme="majorBidi" w:cstheme="majorBidi"/>
          <w:sz w:val="24"/>
          <w:szCs w:val="24"/>
          <w:lang w:bidi="ar-IQ"/>
        </w:rPr>
        <w:t xml:space="preserve">preliminary quantitative examination of color reaction between </w:t>
      </w:r>
      <w:proofErr w:type="spellStart"/>
      <w:r w:rsidR="00E133E5" w:rsidRPr="00DB15C6">
        <w:rPr>
          <w:rFonts w:asciiTheme="majorBidi" w:hAnsiTheme="majorBidi" w:cstheme="majorBidi"/>
          <w:sz w:val="24"/>
          <w:szCs w:val="24"/>
          <w:lang w:bidi="ar-IQ"/>
        </w:rPr>
        <w:lastRenderedPageBreak/>
        <w:t>metformin</w:t>
      </w:r>
      <w:proofErr w:type="spellEnd"/>
      <w:r w:rsidR="00E133E5" w:rsidRPr="00DB15C6">
        <w:rPr>
          <w:rFonts w:asciiTheme="majorBidi" w:hAnsiTheme="majorBidi" w:cstheme="majorBidi"/>
          <w:sz w:val="24"/>
          <w:szCs w:val="24"/>
          <w:lang w:bidi="ar-IQ"/>
        </w:rPr>
        <w:t xml:space="preserve"> and copper indicated that a characteristic violet color of the complex was formed only in alkalin</w:t>
      </w:r>
      <w:r w:rsidR="00096351" w:rsidRPr="00DB15C6">
        <w:rPr>
          <w:rFonts w:asciiTheme="majorBidi" w:hAnsiTheme="majorBidi" w:cstheme="majorBidi"/>
          <w:sz w:val="24"/>
          <w:szCs w:val="24"/>
          <w:lang w:bidi="ar-IQ"/>
        </w:rPr>
        <w:t>e</w:t>
      </w:r>
      <w:r w:rsidR="00E133E5" w:rsidRPr="00DB15C6">
        <w:rPr>
          <w:rFonts w:asciiTheme="majorBidi" w:hAnsiTheme="majorBidi" w:cstheme="majorBidi"/>
          <w:sz w:val="24"/>
          <w:szCs w:val="24"/>
          <w:lang w:bidi="ar-IQ"/>
        </w:rPr>
        <w:t xml:space="preserve"> solution</w:t>
      </w:r>
      <w:r w:rsidR="00096351" w:rsidRPr="00DB15C6">
        <w:rPr>
          <w:rFonts w:asciiTheme="majorBidi" w:hAnsiTheme="majorBidi" w:cstheme="majorBidi"/>
          <w:sz w:val="24"/>
          <w:szCs w:val="24"/>
          <w:lang w:bidi="ar-IQ"/>
        </w:rPr>
        <w:t xml:space="preserve"> </w:t>
      </w:r>
      <w:r w:rsidR="00E133E5" w:rsidRPr="00DB15C6">
        <w:rPr>
          <w:rFonts w:asciiTheme="majorBidi" w:hAnsiTheme="majorBidi" w:cstheme="majorBidi"/>
          <w:sz w:val="24"/>
          <w:szCs w:val="24"/>
          <w:lang w:bidi="ar-IQ"/>
        </w:rPr>
        <w:t>.So that different volume of1M of different</w:t>
      </w:r>
      <w:r w:rsidR="00D17919">
        <w:rPr>
          <w:rFonts w:asciiTheme="majorBidi" w:hAnsiTheme="majorBidi" w:cstheme="majorBidi"/>
          <w:sz w:val="24"/>
          <w:szCs w:val="24"/>
          <w:lang w:bidi="ar-IQ"/>
        </w:rPr>
        <w:t xml:space="preserve"> </w:t>
      </w:r>
      <w:r w:rsidR="00E133E5" w:rsidRPr="00DB15C6">
        <w:rPr>
          <w:rFonts w:asciiTheme="majorBidi" w:hAnsiTheme="majorBidi" w:cstheme="majorBidi"/>
          <w:sz w:val="24"/>
          <w:szCs w:val="24"/>
          <w:lang w:bidi="ar-IQ"/>
        </w:rPr>
        <w:t>bases</w:t>
      </w:r>
      <w:r w:rsidR="00D17919">
        <w:rPr>
          <w:rFonts w:asciiTheme="majorBidi" w:hAnsiTheme="majorBidi" w:cstheme="majorBidi"/>
          <w:sz w:val="24"/>
          <w:szCs w:val="24"/>
          <w:lang w:bidi="ar-IQ"/>
        </w:rPr>
        <w:t xml:space="preserve"> </w:t>
      </w:r>
      <w:r w:rsidR="00E133E5" w:rsidRPr="00DB15C6">
        <w:rPr>
          <w:rFonts w:asciiTheme="majorBidi" w:hAnsiTheme="majorBidi" w:cstheme="majorBidi"/>
          <w:sz w:val="24"/>
          <w:szCs w:val="24"/>
          <w:lang w:bidi="ar-IQ"/>
        </w:rPr>
        <w:t>(</w:t>
      </w:r>
      <w:proofErr w:type="spellStart"/>
      <w:r w:rsidR="00E133E5" w:rsidRPr="00DB15C6">
        <w:rPr>
          <w:rFonts w:asciiTheme="majorBidi" w:hAnsiTheme="majorBidi" w:cstheme="majorBidi"/>
          <w:sz w:val="24"/>
          <w:szCs w:val="24"/>
          <w:lang w:bidi="ar-IQ"/>
        </w:rPr>
        <w:t>NaOH</w:t>
      </w:r>
      <w:proofErr w:type="spellEnd"/>
      <w:r w:rsidR="00E133E5" w:rsidRPr="00DB15C6">
        <w:rPr>
          <w:rFonts w:asciiTheme="majorBidi" w:hAnsiTheme="majorBidi" w:cstheme="majorBidi"/>
          <w:sz w:val="24"/>
          <w:szCs w:val="24"/>
          <w:lang w:bidi="ar-IQ"/>
        </w:rPr>
        <w:t>,</w:t>
      </w:r>
      <w:r w:rsidR="00D17919">
        <w:rPr>
          <w:rFonts w:asciiTheme="majorBidi" w:hAnsiTheme="majorBidi" w:cstheme="majorBidi"/>
          <w:sz w:val="24"/>
          <w:szCs w:val="24"/>
          <w:lang w:bidi="ar-IQ"/>
        </w:rPr>
        <w:t xml:space="preserve"> </w:t>
      </w:r>
      <w:r w:rsidR="00E133E5" w:rsidRPr="00DB15C6">
        <w:rPr>
          <w:rFonts w:asciiTheme="majorBidi" w:hAnsiTheme="majorBidi" w:cstheme="majorBidi"/>
          <w:sz w:val="24"/>
          <w:szCs w:val="24"/>
          <w:lang w:bidi="ar-IQ"/>
        </w:rPr>
        <w:t>KOH</w:t>
      </w:r>
      <w:r w:rsidR="00C266A5" w:rsidRPr="00DB15C6">
        <w:rPr>
          <w:rFonts w:asciiTheme="majorBidi" w:hAnsiTheme="majorBidi" w:cstheme="majorBidi"/>
          <w:sz w:val="24"/>
          <w:szCs w:val="24"/>
          <w:lang w:bidi="ar-IQ"/>
        </w:rPr>
        <w:t>,</w:t>
      </w:r>
      <w:r w:rsidR="00D17919">
        <w:rPr>
          <w:rFonts w:asciiTheme="majorBidi" w:hAnsiTheme="majorBidi" w:cstheme="majorBidi"/>
          <w:sz w:val="24"/>
          <w:szCs w:val="24"/>
          <w:lang w:bidi="ar-IQ"/>
        </w:rPr>
        <w:t xml:space="preserve"> </w:t>
      </w:r>
      <w:r w:rsidR="00C266A5" w:rsidRPr="00DB15C6">
        <w:rPr>
          <w:rFonts w:asciiTheme="majorBidi" w:hAnsiTheme="majorBidi" w:cstheme="majorBidi"/>
          <w:sz w:val="24"/>
          <w:szCs w:val="24"/>
          <w:lang w:bidi="ar-IQ"/>
        </w:rPr>
        <w:t>Na</w:t>
      </w:r>
      <w:r w:rsidR="00C266A5" w:rsidRPr="00DB15C6">
        <w:rPr>
          <w:rFonts w:asciiTheme="majorBidi" w:hAnsiTheme="majorBidi" w:cstheme="majorBidi"/>
          <w:sz w:val="24"/>
          <w:szCs w:val="24"/>
          <w:vertAlign w:val="subscript"/>
          <w:lang w:bidi="ar-IQ"/>
        </w:rPr>
        <w:t>2</w:t>
      </w:r>
      <w:r w:rsidR="00C266A5" w:rsidRPr="00DB15C6">
        <w:rPr>
          <w:rFonts w:asciiTheme="majorBidi" w:hAnsiTheme="majorBidi" w:cstheme="majorBidi"/>
          <w:sz w:val="24"/>
          <w:szCs w:val="24"/>
          <w:lang w:bidi="ar-IQ"/>
        </w:rPr>
        <w:t>CO</w:t>
      </w:r>
      <w:r w:rsidR="00C266A5" w:rsidRPr="00DB15C6">
        <w:rPr>
          <w:rFonts w:asciiTheme="majorBidi" w:hAnsiTheme="majorBidi" w:cstheme="majorBidi"/>
          <w:sz w:val="24"/>
          <w:szCs w:val="24"/>
          <w:vertAlign w:val="subscript"/>
          <w:lang w:bidi="ar-IQ"/>
        </w:rPr>
        <w:t>3</w:t>
      </w:r>
      <w:r w:rsidR="00C266A5" w:rsidRPr="00DB15C6">
        <w:rPr>
          <w:rFonts w:asciiTheme="majorBidi" w:hAnsiTheme="majorBidi" w:cstheme="majorBidi"/>
          <w:sz w:val="24"/>
          <w:szCs w:val="24"/>
          <w:lang w:bidi="ar-IQ"/>
        </w:rPr>
        <w:t>,</w:t>
      </w:r>
      <w:r w:rsidR="00C266A5" w:rsidRPr="00DB15C6">
        <w:rPr>
          <w:rFonts w:asciiTheme="majorBidi" w:hAnsiTheme="majorBidi" w:cstheme="majorBidi"/>
          <w:sz w:val="24"/>
          <w:szCs w:val="24"/>
          <w:vertAlign w:val="subscript"/>
          <w:lang w:bidi="ar-IQ"/>
        </w:rPr>
        <w:t xml:space="preserve"> </w:t>
      </w:r>
      <w:r w:rsidR="00C266A5" w:rsidRPr="00DB15C6">
        <w:rPr>
          <w:rFonts w:asciiTheme="majorBidi" w:hAnsiTheme="majorBidi" w:cstheme="majorBidi"/>
          <w:sz w:val="24"/>
          <w:szCs w:val="24"/>
          <w:lang w:bidi="ar-IQ"/>
        </w:rPr>
        <w:t>NH</w:t>
      </w:r>
      <w:r w:rsidR="00E133E5" w:rsidRPr="00DB15C6">
        <w:rPr>
          <w:rFonts w:asciiTheme="majorBidi" w:hAnsiTheme="majorBidi" w:cstheme="majorBidi"/>
          <w:sz w:val="24"/>
          <w:szCs w:val="24"/>
          <w:lang w:bidi="ar-IQ"/>
        </w:rPr>
        <w:t xml:space="preserve"> </w:t>
      </w:r>
      <w:r w:rsidR="00C266A5" w:rsidRPr="00DB15C6">
        <w:rPr>
          <w:rFonts w:asciiTheme="majorBidi" w:hAnsiTheme="majorBidi" w:cstheme="majorBidi"/>
          <w:sz w:val="24"/>
          <w:szCs w:val="24"/>
          <w:vertAlign w:val="subscript"/>
          <w:lang w:bidi="ar-IQ"/>
        </w:rPr>
        <w:t>4</w:t>
      </w:r>
      <w:r w:rsidR="00C266A5" w:rsidRPr="00DB15C6">
        <w:rPr>
          <w:rFonts w:asciiTheme="majorBidi" w:hAnsiTheme="majorBidi" w:cstheme="majorBidi"/>
          <w:sz w:val="24"/>
          <w:szCs w:val="24"/>
          <w:lang w:bidi="ar-IQ"/>
        </w:rPr>
        <w:t xml:space="preserve">OH) have been tested for this purpose. </w:t>
      </w:r>
      <w:proofErr w:type="spellStart"/>
      <w:r w:rsidR="00C266A5" w:rsidRPr="00DB15C6">
        <w:rPr>
          <w:rFonts w:asciiTheme="majorBidi" w:hAnsiTheme="majorBidi" w:cstheme="majorBidi"/>
          <w:sz w:val="24"/>
          <w:szCs w:val="24"/>
          <w:lang w:bidi="ar-IQ"/>
        </w:rPr>
        <w:t>NaOH</w:t>
      </w:r>
      <w:proofErr w:type="spellEnd"/>
      <w:r w:rsidR="00C266A5" w:rsidRPr="00DB15C6">
        <w:rPr>
          <w:rFonts w:asciiTheme="majorBidi" w:hAnsiTheme="majorBidi" w:cstheme="majorBidi"/>
          <w:sz w:val="24"/>
          <w:szCs w:val="24"/>
          <w:lang w:bidi="ar-IQ"/>
        </w:rPr>
        <w:t xml:space="preserve"> and KOH gives high sensitivity than the others. Then 5ml of 1M </w:t>
      </w:r>
      <w:proofErr w:type="spellStart"/>
      <w:r w:rsidR="00C266A5" w:rsidRPr="00DB15C6">
        <w:rPr>
          <w:rFonts w:asciiTheme="majorBidi" w:hAnsiTheme="majorBidi" w:cstheme="majorBidi"/>
          <w:sz w:val="24"/>
          <w:szCs w:val="24"/>
          <w:lang w:bidi="ar-IQ"/>
        </w:rPr>
        <w:t>NaOH</w:t>
      </w:r>
      <w:proofErr w:type="spellEnd"/>
      <w:r w:rsidR="00C266A5" w:rsidRPr="00DB15C6">
        <w:rPr>
          <w:rFonts w:asciiTheme="majorBidi" w:hAnsiTheme="majorBidi" w:cstheme="majorBidi"/>
          <w:sz w:val="24"/>
          <w:szCs w:val="24"/>
          <w:lang w:bidi="ar-IQ"/>
        </w:rPr>
        <w:t xml:space="preserve"> solution was</w:t>
      </w:r>
      <w:r w:rsidR="00334C61">
        <w:rPr>
          <w:rFonts w:asciiTheme="majorBidi" w:hAnsiTheme="majorBidi" w:cstheme="majorBidi"/>
          <w:sz w:val="24"/>
          <w:szCs w:val="24"/>
          <w:lang w:bidi="ar-IQ"/>
        </w:rPr>
        <w:t xml:space="preserve"> </w:t>
      </w:r>
      <w:r w:rsidR="00C266A5" w:rsidRPr="00DB15C6">
        <w:rPr>
          <w:rFonts w:asciiTheme="majorBidi" w:hAnsiTheme="majorBidi" w:cstheme="majorBidi"/>
          <w:sz w:val="24"/>
          <w:szCs w:val="24"/>
          <w:lang w:bidi="ar-IQ"/>
        </w:rPr>
        <w:t>selected subsequent work.</w:t>
      </w:r>
      <w:r w:rsidR="00DA5F49">
        <w:rPr>
          <w:rFonts w:asciiTheme="majorBidi" w:hAnsiTheme="majorBidi" w:cstheme="majorBidi"/>
          <w:sz w:val="24"/>
          <w:szCs w:val="24"/>
          <w:lang w:bidi="ar-IQ"/>
        </w:rPr>
        <w:t xml:space="preserve">     </w:t>
      </w:r>
    </w:p>
    <w:p w:rsidR="000C7A6E" w:rsidRPr="00DB15C6" w:rsidRDefault="000C7A6E" w:rsidP="0073788A">
      <w:pPr>
        <w:jc w:val="right"/>
        <w:rPr>
          <w:rFonts w:asciiTheme="majorBidi" w:hAnsiTheme="majorBidi" w:cstheme="majorBidi"/>
          <w:b/>
          <w:bCs/>
          <w:sz w:val="24"/>
          <w:szCs w:val="24"/>
          <w:lang w:bidi="ar-IQ"/>
        </w:rPr>
      </w:pPr>
      <w:r w:rsidRPr="00DB15C6">
        <w:rPr>
          <w:rFonts w:asciiTheme="majorBidi" w:hAnsiTheme="majorBidi" w:cstheme="majorBidi"/>
          <w:b/>
          <w:bCs/>
          <w:sz w:val="24"/>
          <w:szCs w:val="24"/>
          <w:lang w:bidi="ar-IQ"/>
        </w:rPr>
        <w:lastRenderedPageBreak/>
        <w:t xml:space="preserve">Effect of  citric acid solution </w:t>
      </w:r>
    </w:p>
    <w:p w:rsidR="00C71C11" w:rsidRPr="00DB15C6" w:rsidRDefault="000C7A6E" w:rsidP="00377D5B">
      <w:pPr>
        <w:bidi w:val="0"/>
        <w:jc w:val="both"/>
        <w:rPr>
          <w:rFonts w:asciiTheme="majorBidi" w:hAnsiTheme="majorBidi" w:cstheme="majorBidi"/>
          <w:b/>
          <w:bCs/>
          <w:sz w:val="24"/>
          <w:szCs w:val="24"/>
          <w:lang w:bidi="ar-IQ"/>
        </w:rPr>
      </w:pPr>
      <w:r w:rsidRPr="00DB15C6">
        <w:rPr>
          <w:rFonts w:asciiTheme="majorBidi" w:hAnsiTheme="majorBidi" w:cstheme="majorBidi"/>
          <w:sz w:val="24"/>
          <w:szCs w:val="24"/>
          <w:lang w:bidi="ar-IQ"/>
        </w:rPr>
        <w:t>The amount of citric acid 0.2 M solution for</w:t>
      </w:r>
      <w:r w:rsidR="00C266A5" w:rsidRPr="00DB15C6">
        <w:rPr>
          <w:rFonts w:asciiTheme="majorBidi" w:hAnsiTheme="majorBidi" w:cstheme="majorBidi"/>
          <w:sz w:val="24"/>
          <w:szCs w:val="24"/>
          <w:lang w:bidi="ar-IQ"/>
        </w:rPr>
        <w:t xml:space="preserve"> </w:t>
      </w:r>
      <w:r w:rsidRPr="00DB15C6">
        <w:rPr>
          <w:rFonts w:asciiTheme="majorBidi" w:hAnsiTheme="majorBidi" w:cstheme="majorBidi"/>
          <w:sz w:val="24"/>
          <w:szCs w:val="24"/>
          <w:lang w:bidi="ar-IQ"/>
        </w:rPr>
        <w:t xml:space="preserve">maximal color intensity was examined </w:t>
      </w:r>
      <w:r w:rsidR="00C71C11" w:rsidRPr="00DB15C6">
        <w:rPr>
          <w:rFonts w:asciiTheme="majorBidi" w:hAnsiTheme="majorBidi" w:cstheme="majorBidi"/>
          <w:sz w:val="24"/>
          <w:szCs w:val="24"/>
          <w:lang w:bidi="ar-IQ"/>
        </w:rPr>
        <w:t xml:space="preserve">. The maximum constant intensity was </w:t>
      </w:r>
      <w:r w:rsidRPr="00DB15C6">
        <w:rPr>
          <w:rFonts w:asciiTheme="majorBidi" w:hAnsiTheme="majorBidi" w:cstheme="majorBidi"/>
          <w:sz w:val="24"/>
          <w:szCs w:val="24"/>
          <w:lang w:bidi="ar-IQ"/>
        </w:rPr>
        <w:t xml:space="preserve">reached at 3 ml and remained constant up to 9 ml.However,5ml of citric acid solution was selected for </w:t>
      </w:r>
      <w:r w:rsidR="00C71C11" w:rsidRPr="00DB15C6">
        <w:rPr>
          <w:rFonts w:asciiTheme="majorBidi" w:hAnsiTheme="majorBidi" w:cstheme="majorBidi"/>
          <w:sz w:val="24"/>
          <w:szCs w:val="24"/>
          <w:lang w:bidi="ar-IQ"/>
        </w:rPr>
        <w:t>subsequent work.</w:t>
      </w:r>
      <w:r w:rsidR="0073788A" w:rsidRPr="00DB15C6">
        <w:rPr>
          <w:rFonts w:asciiTheme="majorBidi" w:hAnsiTheme="majorBidi" w:cstheme="majorBidi"/>
          <w:sz w:val="24"/>
          <w:szCs w:val="24"/>
          <w:lang w:bidi="ar-IQ"/>
        </w:rPr>
        <w:t xml:space="preserve">   </w:t>
      </w:r>
      <w:r w:rsidR="00C71C11" w:rsidRPr="00DB15C6">
        <w:rPr>
          <w:rFonts w:asciiTheme="majorBidi" w:hAnsiTheme="majorBidi" w:cstheme="majorBidi"/>
          <w:b/>
          <w:bCs/>
          <w:sz w:val="24"/>
          <w:szCs w:val="24"/>
          <w:lang w:bidi="ar-IQ"/>
        </w:rPr>
        <w:t xml:space="preserve">Effect of  copper sulfate solution </w:t>
      </w:r>
    </w:p>
    <w:p w:rsidR="00C71C11" w:rsidRPr="00DB15C6" w:rsidRDefault="00C71C11" w:rsidP="00377D5B">
      <w:pPr>
        <w:bidi w:val="0"/>
        <w:jc w:val="both"/>
        <w:rPr>
          <w:rFonts w:asciiTheme="majorBidi" w:hAnsiTheme="majorBidi" w:cstheme="majorBidi"/>
          <w:b/>
          <w:bCs/>
          <w:sz w:val="24"/>
          <w:szCs w:val="24"/>
          <w:lang w:bidi="ar-IQ"/>
        </w:rPr>
      </w:pPr>
      <w:r w:rsidRPr="00DB15C6">
        <w:rPr>
          <w:rFonts w:asciiTheme="majorBidi" w:hAnsiTheme="majorBidi" w:cstheme="majorBidi"/>
          <w:sz w:val="24"/>
          <w:szCs w:val="24"/>
          <w:lang w:bidi="ar-IQ"/>
        </w:rPr>
        <w:t>The amount of copper sulfate 0.03 M solution for maximal color intensity was examined . The maximum constant intensity was reached at 3 ml and remained constant up to 9 ml.However,5ml of reagent solution was selected for subsequent work.</w:t>
      </w:r>
      <w:r w:rsidR="0073788A" w:rsidRPr="00DB15C6">
        <w:rPr>
          <w:rFonts w:asciiTheme="majorBidi" w:hAnsiTheme="majorBidi" w:cstheme="majorBidi"/>
          <w:sz w:val="24"/>
          <w:szCs w:val="24"/>
          <w:lang w:bidi="ar-IQ"/>
        </w:rPr>
        <w:t xml:space="preserve">                                                                                                                    </w:t>
      </w:r>
      <w:r w:rsidR="009038DA" w:rsidRPr="00DB15C6">
        <w:rPr>
          <w:rFonts w:asciiTheme="majorBidi" w:hAnsiTheme="majorBidi" w:cstheme="majorBidi"/>
          <w:b/>
          <w:bCs/>
          <w:sz w:val="24"/>
          <w:szCs w:val="24"/>
          <w:lang w:bidi="ar-IQ"/>
        </w:rPr>
        <w:t xml:space="preserve">Effect of reaction time </w:t>
      </w:r>
    </w:p>
    <w:p w:rsidR="009038DA" w:rsidRPr="00DB15C6" w:rsidRDefault="009038DA" w:rsidP="00377D5B">
      <w:pPr>
        <w:bidi w:val="0"/>
        <w:jc w:val="both"/>
        <w:rPr>
          <w:rFonts w:asciiTheme="majorBidi" w:hAnsiTheme="majorBidi" w:cstheme="majorBidi"/>
          <w:sz w:val="24"/>
          <w:szCs w:val="24"/>
          <w:lang w:bidi="ar-IQ"/>
        </w:rPr>
      </w:pPr>
      <w:r w:rsidRPr="00DB15C6">
        <w:rPr>
          <w:rFonts w:asciiTheme="majorBidi" w:hAnsiTheme="majorBidi" w:cstheme="majorBidi"/>
          <w:sz w:val="24"/>
          <w:szCs w:val="24"/>
          <w:lang w:bidi="ar-IQ"/>
        </w:rPr>
        <w:t>The maximum time for complete color development</w:t>
      </w:r>
      <w:r w:rsidR="00096351" w:rsidRPr="00DB15C6">
        <w:rPr>
          <w:rFonts w:asciiTheme="majorBidi" w:hAnsiTheme="majorBidi" w:cstheme="majorBidi"/>
          <w:sz w:val="24"/>
          <w:szCs w:val="24"/>
          <w:lang w:bidi="ar-IQ"/>
        </w:rPr>
        <w:t xml:space="preserve"> </w:t>
      </w:r>
      <w:r w:rsidRPr="00DB15C6">
        <w:rPr>
          <w:rFonts w:asciiTheme="majorBidi" w:hAnsiTheme="majorBidi" w:cstheme="majorBidi"/>
          <w:sz w:val="24"/>
          <w:szCs w:val="24"/>
          <w:lang w:bidi="ar-IQ"/>
        </w:rPr>
        <w:t>of the complex was found to be 5 min at room temperature. The</w:t>
      </w:r>
      <w:r w:rsidR="00E90B29">
        <w:rPr>
          <w:rFonts w:asciiTheme="majorBidi" w:hAnsiTheme="majorBidi" w:cstheme="majorBidi"/>
          <w:sz w:val="24"/>
          <w:szCs w:val="24"/>
          <w:lang w:bidi="ar-IQ"/>
        </w:rPr>
        <w:t xml:space="preserve"> color</w:t>
      </w:r>
      <w:r w:rsidRPr="00DB15C6">
        <w:rPr>
          <w:rFonts w:asciiTheme="majorBidi" w:hAnsiTheme="majorBidi" w:cstheme="majorBidi"/>
          <w:sz w:val="24"/>
          <w:szCs w:val="24"/>
          <w:lang w:bidi="ar-IQ"/>
        </w:rPr>
        <w:t xml:space="preserve"> was then stable for at least 24 hours.</w:t>
      </w:r>
    </w:p>
    <w:p w:rsidR="009038DA" w:rsidRPr="00DB15C6" w:rsidRDefault="009038DA" w:rsidP="0073788A">
      <w:pPr>
        <w:jc w:val="right"/>
        <w:rPr>
          <w:rFonts w:asciiTheme="majorBidi" w:hAnsiTheme="majorBidi" w:cstheme="majorBidi"/>
          <w:b/>
          <w:bCs/>
          <w:sz w:val="24"/>
          <w:szCs w:val="24"/>
          <w:lang w:bidi="ar-IQ"/>
        </w:rPr>
      </w:pPr>
      <w:r w:rsidRPr="00DB15C6">
        <w:rPr>
          <w:rFonts w:asciiTheme="majorBidi" w:hAnsiTheme="majorBidi" w:cstheme="majorBidi"/>
          <w:b/>
          <w:bCs/>
          <w:sz w:val="24"/>
          <w:szCs w:val="24"/>
          <w:lang w:bidi="ar-IQ"/>
        </w:rPr>
        <w:lastRenderedPageBreak/>
        <w:t>Order of the addition of reagents</w:t>
      </w:r>
    </w:p>
    <w:p w:rsidR="009038DA" w:rsidRPr="00DB15C6" w:rsidRDefault="009038DA" w:rsidP="00377D5B">
      <w:pPr>
        <w:bidi w:val="0"/>
        <w:jc w:val="both"/>
        <w:rPr>
          <w:rFonts w:asciiTheme="majorBidi" w:hAnsiTheme="majorBidi" w:cstheme="majorBidi"/>
          <w:sz w:val="24"/>
          <w:szCs w:val="24"/>
          <w:lang w:bidi="ar-IQ"/>
        </w:rPr>
      </w:pPr>
      <w:r w:rsidRPr="00DB15C6">
        <w:rPr>
          <w:rFonts w:asciiTheme="majorBidi" w:hAnsiTheme="majorBidi" w:cstheme="majorBidi"/>
          <w:sz w:val="24"/>
          <w:szCs w:val="24"/>
          <w:lang w:bidi="ar-IQ"/>
        </w:rPr>
        <w:t xml:space="preserve">To test the effect of order of addition of the reagents on absorbance ,different  </w:t>
      </w:r>
      <w:r w:rsidR="00FC173F" w:rsidRPr="00DB15C6">
        <w:rPr>
          <w:rFonts w:asciiTheme="majorBidi" w:hAnsiTheme="majorBidi" w:cstheme="majorBidi"/>
          <w:sz w:val="24"/>
          <w:szCs w:val="24"/>
          <w:lang w:bidi="ar-IQ"/>
        </w:rPr>
        <w:t>orders were tested .The selected order was sample solution</w:t>
      </w:r>
      <w:r w:rsidR="00096351" w:rsidRPr="00DB15C6">
        <w:rPr>
          <w:rFonts w:asciiTheme="majorBidi" w:hAnsiTheme="majorBidi" w:cstheme="majorBidi"/>
          <w:sz w:val="24"/>
          <w:szCs w:val="24"/>
          <w:lang w:bidi="ar-IQ"/>
        </w:rPr>
        <w:t xml:space="preserve"> </w:t>
      </w:r>
      <w:r w:rsidR="00FC173F" w:rsidRPr="00DB15C6">
        <w:rPr>
          <w:rFonts w:asciiTheme="majorBidi" w:hAnsiTheme="majorBidi" w:cstheme="majorBidi"/>
          <w:sz w:val="24"/>
          <w:szCs w:val="24"/>
          <w:lang w:bidi="ar-IQ"/>
        </w:rPr>
        <w:t>,copper sulfate,</w:t>
      </w:r>
      <w:r w:rsidR="0073788A" w:rsidRPr="00DB15C6">
        <w:rPr>
          <w:rFonts w:asciiTheme="majorBidi" w:hAnsiTheme="majorBidi" w:cstheme="majorBidi"/>
          <w:sz w:val="24"/>
          <w:szCs w:val="24"/>
          <w:lang w:bidi="ar-IQ"/>
        </w:rPr>
        <w:t xml:space="preserve"> citric acid ,followed by </w:t>
      </w:r>
      <w:proofErr w:type="spellStart"/>
      <w:r w:rsidR="0073788A" w:rsidRPr="00DB15C6">
        <w:rPr>
          <w:rFonts w:asciiTheme="majorBidi" w:hAnsiTheme="majorBidi" w:cstheme="majorBidi"/>
          <w:sz w:val="24"/>
          <w:szCs w:val="24"/>
          <w:lang w:bidi="ar-IQ"/>
        </w:rPr>
        <w:t>NaOH</w:t>
      </w:r>
      <w:proofErr w:type="spellEnd"/>
      <w:r w:rsidR="0073788A" w:rsidRPr="00DB15C6">
        <w:rPr>
          <w:rFonts w:asciiTheme="majorBidi" w:hAnsiTheme="majorBidi" w:cstheme="majorBidi"/>
          <w:sz w:val="24"/>
          <w:szCs w:val="24"/>
          <w:lang w:bidi="ar-IQ"/>
        </w:rPr>
        <w:t xml:space="preserve"> solution, because of </w:t>
      </w:r>
      <w:r w:rsidR="00F25F32" w:rsidRPr="00DB15C6">
        <w:rPr>
          <w:rFonts w:asciiTheme="majorBidi" w:hAnsiTheme="majorBidi" w:cstheme="majorBidi"/>
          <w:sz w:val="24"/>
          <w:szCs w:val="24"/>
          <w:lang w:bidi="ar-IQ"/>
        </w:rPr>
        <w:t>its</w:t>
      </w:r>
      <w:r w:rsidR="00FC173F" w:rsidRPr="00DB15C6">
        <w:rPr>
          <w:rFonts w:asciiTheme="majorBidi" w:hAnsiTheme="majorBidi" w:cstheme="majorBidi"/>
          <w:sz w:val="24"/>
          <w:szCs w:val="24"/>
          <w:lang w:bidi="ar-IQ"/>
        </w:rPr>
        <w:t xml:space="preserve"> </w:t>
      </w:r>
      <w:r w:rsidR="00F25F32" w:rsidRPr="00DB15C6">
        <w:rPr>
          <w:rFonts w:asciiTheme="majorBidi" w:hAnsiTheme="majorBidi" w:cstheme="majorBidi"/>
          <w:sz w:val="24"/>
          <w:szCs w:val="24"/>
          <w:lang w:bidi="ar-IQ"/>
        </w:rPr>
        <w:t xml:space="preserve">high absorbance value.       </w:t>
      </w:r>
      <w:r w:rsidR="0073788A" w:rsidRPr="00DB15C6">
        <w:rPr>
          <w:rFonts w:asciiTheme="majorBidi" w:hAnsiTheme="majorBidi" w:cstheme="majorBidi"/>
          <w:sz w:val="24"/>
          <w:szCs w:val="24"/>
          <w:lang w:bidi="ar-IQ"/>
        </w:rPr>
        <w:t xml:space="preserve">                 </w:t>
      </w:r>
      <w:r w:rsidR="00FC173F" w:rsidRPr="00DB15C6">
        <w:rPr>
          <w:rFonts w:asciiTheme="majorBidi" w:hAnsiTheme="majorBidi" w:cstheme="majorBidi"/>
          <w:sz w:val="24"/>
          <w:szCs w:val="24"/>
          <w:lang w:bidi="ar-IQ"/>
        </w:rPr>
        <w:t xml:space="preserve">       </w:t>
      </w:r>
    </w:p>
    <w:p w:rsidR="008D7484" w:rsidRPr="00DB15C6" w:rsidRDefault="008D7484" w:rsidP="00F25F32">
      <w:pPr>
        <w:jc w:val="right"/>
        <w:rPr>
          <w:rFonts w:asciiTheme="majorBidi" w:hAnsiTheme="majorBidi" w:cstheme="majorBidi"/>
          <w:b/>
          <w:bCs/>
          <w:sz w:val="24"/>
          <w:szCs w:val="24"/>
          <w:lang w:bidi="ar-IQ"/>
        </w:rPr>
      </w:pPr>
      <w:proofErr w:type="spellStart"/>
      <w:r w:rsidRPr="00DB15C6">
        <w:rPr>
          <w:rFonts w:asciiTheme="majorBidi" w:hAnsiTheme="majorBidi" w:cstheme="majorBidi"/>
          <w:b/>
          <w:bCs/>
          <w:sz w:val="24"/>
          <w:szCs w:val="24"/>
          <w:lang w:bidi="ar-IQ"/>
        </w:rPr>
        <w:t>Beer</w:t>
      </w:r>
      <w:r w:rsidRPr="00DB15C6">
        <w:rPr>
          <w:rFonts w:asciiTheme="majorBidi" w:hAnsiTheme="majorBidi" w:cstheme="majorBidi"/>
          <w:b/>
          <w:bCs/>
          <w:sz w:val="24"/>
          <w:szCs w:val="24"/>
          <w:vertAlign w:val="superscript"/>
          <w:lang w:bidi="ar-IQ"/>
        </w:rPr>
        <w:t>,</w:t>
      </w:r>
      <w:r w:rsidRPr="00DB15C6">
        <w:rPr>
          <w:rFonts w:asciiTheme="majorBidi" w:hAnsiTheme="majorBidi" w:cstheme="majorBidi"/>
          <w:b/>
          <w:bCs/>
          <w:sz w:val="24"/>
          <w:szCs w:val="24"/>
          <w:lang w:bidi="ar-IQ"/>
        </w:rPr>
        <w:t>s</w:t>
      </w:r>
      <w:proofErr w:type="spellEnd"/>
      <w:r w:rsidRPr="00DB15C6">
        <w:rPr>
          <w:rFonts w:asciiTheme="majorBidi" w:hAnsiTheme="majorBidi" w:cstheme="majorBidi"/>
          <w:b/>
          <w:bCs/>
          <w:sz w:val="24"/>
          <w:szCs w:val="24"/>
          <w:lang w:bidi="ar-IQ"/>
        </w:rPr>
        <w:t xml:space="preserve"> law</w:t>
      </w:r>
    </w:p>
    <w:p w:rsidR="00C71C11" w:rsidRDefault="00C71C11" w:rsidP="00377D5B">
      <w:pPr>
        <w:bidi w:val="0"/>
        <w:jc w:val="both"/>
        <w:rPr>
          <w:rFonts w:asciiTheme="majorBidi" w:hAnsiTheme="majorBidi" w:cstheme="majorBidi"/>
          <w:sz w:val="24"/>
          <w:szCs w:val="24"/>
          <w:lang w:bidi="ar-IQ"/>
        </w:rPr>
      </w:pPr>
      <w:r w:rsidRPr="00DB15C6">
        <w:rPr>
          <w:rFonts w:asciiTheme="majorBidi" w:hAnsiTheme="majorBidi" w:cstheme="majorBidi"/>
          <w:sz w:val="24"/>
          <w:szCs w:val="24"/>
          <w:lang w:bidi="ar-IQ"/>
        </w:rPr>
        <w:t xml:space="preserve"> </w:t>
      </w:r>
      <w:r w:rsidR="008D7484" w:rsidRPr="00DB15C6">
        <w:rPr>
          <w:rFonts w:asciiTheme="majorBidi" w:hAnsiTheme="majorBidi" w:cstheme="majorBidi"/>
          <w:sz w:val="24"/>
          <w:szCs w:val="24"/>
          <w:lang w:bidi="ar-IQ"/>
        </w:rPr>
        <w:t xml:space="preserve">Under the recommended conditions described above a liner calibration graph for </w:t>
      </w:r>
      <w:proofErr w:type="spellStart"/>
      <w:r w:rsidR="008D7484" w:rsidRPr="00DB15C6">
        <w:rPr>
          <w:rFonts w:asciiTheme="majorBidi" w:hAnsiTheme="majorBidi" w:cstheme="majorBidi"/>
          <w:sz w:val="24"/>
          <w:szCs w:val="24"/>
          <w:lang w:bidi="ar-IQ"/>
        </w:rPr>
        <w:t>metformin</w:t>
      </w:r>
      <w:proofErr w:type="spellEnd"/>
      <w:r w:rsidR="008D7484" w:rsidRPr="00DB15C6">
        <w:rPr>
          <w:rFonts w:asciiTheme="majorBidi" w:hAnsiTheme="majorBidi" w:cstheme="majorBidi"/>
          <w:sz w:val="24"/>
          <w:szCs w:val="24"/>
          <w:lang w:bidi="ar-IQ"/>
        </w:rPr>
        <w:t xml:space="preserve"> hydrochloride within concentration range of 10-100µg/ml ,with correlation coefficient of 0.998, intercept of 0.003 and slope of 0.</w:t>
      </w:r>
      <w:r w:rsidR="00F47A19">
        <w:rPr>
          <w:rFonts w:asciiTheme="majorBidi" w:hAnsiTheme="majorBidi" w:cstheme="majorBidi"/>
          <w:sz w:val="24"/>
          <w:szCs w:val="24"/>
          <w:lang w:bidi="ar-IQ"/>
        </w:rPr>
        <w:t>0</w:t>
      </w:r>
      <w:r w:rsidR="008D7484" w:rsidRPr="00DB15C6">
        <w:rPr>
          <w:rFonts w:asciiTheme="majorBidi" w:hAnsiTheme="majorBidi" w:cstheme="majorBidi"/>
          <w:sz w:val="24"/>
          <w:szCs w:val="24"/>
          <w:lang w:bidi="ar-IQ"/>
        </w:rPr>
        <w:t>1</w:t>
      </w:r>
      <w:r w:rsidR="00F47A19">
        <w:rPr>
          <w:rFonts w:asciiTheme="majorBidi" w:hAnsiTheme="majorBidi" w:cstheme="majorBidi"/>
          <w:sz w:val="24"/>
          <w:szCs w:val="24"/>
          <w:lang w:bidi="ar-IQ"/>
        </w:rPr>
        <w:t>0</w:t>
      </w:r>
      <w:r w:rsidR="008D7484" w:rsidRPr="00DB15C6">
        <w:rPr>
          <w:rFonts w:asciiTheme="majorBidi" w:hAnsiTheme="majorBidi" w:cstheme="majorBidi"/>
          <w:sz w:val="24"/>
          <w:szCs w:val="24"/>
          <w:lang w:bidi="ar-IQ"/>
        </w:rPr>
        <w:t>. Fig(3)</w:t>
      </w:r>
      <w:r w:rsidR="00E90B29">
        <w:rPr>
          <w:rFonts w:asciiTheme="majorBidi" w:hAnsiTheme="majorBidi" w:cstheme="majorBidi"/>
          <w:sz w:val="24"/>
          <w:szCs w:val="24"/>
          <w:lang w:bidi="ar-IQ"/>
        </w:rPr>
        <w:t xml:space="preserve"> was obtained</w:t>
      </w:r>
      <w:r w:rsidR="008D7484" w:rsidRPr="00DB15C6">
        <w:rPr>
          <w:rFonts w:asciiTheme="majorBidi" w:hAnsiTheme="majorBidi" w:cstheme="majorBidi"/>
          <w:sz w:val="24"/>
          <w:szCs w:val="24"/>
          <w:lang w:bidi="ar-IQ"/>
        </w:rPr>
        <w:t>.</w:t>
      </w:r>
    </w:p>
    <w:p w:rsidR="00334C61" w:rsidRDefault="00334C61" w:rsidP="00F47A19">
      <w:pPr>
        <w:jc w:val="right"/>
        <w:rPr>
          <w:rFonts w:asciiTheme="majorBidi" w:hAnsiTheme="majorBidi" w:cstheme="majorBidi" w:hint="cs"/>
          <w:sz w:val="24"/>
          <w:szCs w:val="24"/>
          <w:lang w:bidi="ar-IQ"/>
        </w:rPr>
      </w:pPr>
    </w:p>
    <w:p w:rsidR="00334C61" w:rsidRDefault="00334C61" w:rsidP="00F47A19">
      <w:pPr>
        <w:jc w:val="right"/>
        <w:rPr>
          <w:rFonts w:asciiTheme="majorBidi" w:hAnsiTheme="majorBidi" w:cstheme="majorBidi"/>
          <w:sz w:val="24"/>
          <w:szCs w:val="24"/>
          <w:lang w:bidi="ar-IQ"/>
        </w:rPr>
      </w:pPr>
    </w:p>
    <w:p w:rsidR="00334C61" w:rsidRDefault="00334C61" w:rsidP="00F47A19">
      <w:pPr>
        <w:jc w:val="right"/>
        <w:rPr>
          <w:rFonts w:asciiTheme="majorBidi" w:hAnsiTheme="majorBidi" w:cstheme="majorBidi"/>
          <w:sz w:val="24"/>
          <w:szCs w:val="24"/>
          <w:lang w:bidi="ar-IQ"/>
        </w:rPr>
      </w:pPr>
    </w:p>
    <w:p w:rsidR="00334C61" w:rsidRDefault="00334C61" w:rsidP="00F47A19">
      <w:pPr>
        <w:jc w:val="right"/>
        <w:rPr>
          <w:rFonts w:asciiTheme="majorBidi" w:hAnsiTheme="majorBidi" w:cstheme="majorBidi"/>
          <w:sz w:val="24"/>
          <w:szCs w:val="24"/>
          <w:lang w:bidi="ar-IQ"/>
        </w:rPr>
      </w:pPr>
    </w:p>
    <w:p w:rsidR="00334C61" w:rsidRDefault="00334C61" w:rsidP="00F47A19">
      <w:pPr>
        <w:jc w:val="right"/>
        <w:rPr>
          <w:rFonts w:asciiTheme="majorBidi" w:hAnsiTheme="majorBidi" w:cstheme="majorBidi"/>
          <w:sz w:val="24"/>
          <w:szCs w:val="24"/>
          <w:rtl/>
          <w:lang w:bidi="ar-IQ"/>
        </w:rPr>
        <w:sectPr w:rsidR="00334C61" w:rsidSect="00334C61">
          <w:type w:val="continuous"/>
          <w:pgSz w:w="11906" w:h="16838"/>
          <w:pgMar w:top="1440" w:right="1800" w:bottom="1440" w:left="1800" w:header="720" w:footer="720" w:gutter="0"/>
          <w:cols w:num="2" w:space="720"/>
          <w:rtlGutter/>
          <w:docGrid w:linePitch="360"/>
        </w:sectPr>
      </w:pPr>
    </w:p>
    <w:p w:rsidR="00334C61" w:rsidRDefault="00334C61" w:rsidP="008D7484">
      <w:pPr>
        <w:bidi w:val="0"/>
        <w:spacing w:after="0" w:line="240" w:lineRule="auto"/>
        <w:rPr>
          <w:rFonts w:asciiTheme="majorBidi" w:eastAsia="Times New Roman" w:hAnsiTheme="majorBidi" w:cstheme="majorBidi"/>
          <w:color w:val="000000"/>
          <w:sz w:val="24"/>
          <w:szCs w:val="24"/>
        </w:rPr>
        <w:sectPr w:rsidR="00334C61" w:rsidSect="00334C61">
          <w:type w:val="continuous"/>
          <w:pgSz w:w="11906" w:h="16838"/>
          <w:pgMar w:top="1440" w:right="1800" w:bottom="1440" w:left="1800" w:header="720" w:footer="720" w:gutter="0"/>
          <w:cols w:space="720"/>
          <w:rtlGutter/>
          <w:docGrid w:linePitch="360"/>
        </w:sectPr>
      </w:pPr>
    </w:p>
    <w:tbl>
      <w:tblPr>
        <w:bidiVisual/>
        <w:tblW w:w="7776" w:type="dxa"/>
        <w:tblInd w:w="108" w:type="dxa"/>
        <w:tblLook w:val="04A0"/>
      </w:tblPr>
      <w:tblGrid>
        <w:gridCol w:w="1296"/>
        <w:gridCol w:w="1080"/>
        <w:gridCol w:w="1080"/>
        <w:gridCol w:w="1080"/>
        <w:gridCol w:w="1080"/>
        <w:gridCol w:w="1080"/>
        <w:gridCol w:w="1080"/>
      </w:tblGrid>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334C61" w:rsidP="008D7484">
            <w:pPr>
              <w:spacing w:after="0"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noProof/>
                <w:color w:val="000000"/>
                <w:sz w:val="24"/>
                <w:szCs w:val="24"/>
                <w:rtl/>
              </w:rPr>
              <w:drawing>
                <wp:anchor distT="0" distB="0" distL="114300" distR="114300" simplePos="0" relativeHeight="251657216" behindDoc="0" locked="0" layoutInCell="1" allowOverlap="1">
                  <wp:simplePos x="0" y="0"/>
                  <wp:positionH relativeFrom="column">
                    <wp:posOffset>2199640</wp:posOffset>
                  </wp:positionH>
                  <wp:positionV relativeFrom="paragraph">
                    <wp:posOffset>7620</wp:posOffset>
                  </wp:positionV>
                  <wp:extent cx="4584065" cy="2752725"/>
                  <wp:effectExtent l="19050" t="0" r="26035" b="0"/>
                  <wp:wrapNone/>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bidiVisual/>
              <w:tblW w:w="0" w:type="auto"/>
              <w:tblCellSpacing w:w="0" w:type="dxa"/>
              <w:tblCellMar>
                <w:left w:w="0" w:type="dxa"/>
                <w:right w:w="0" w:type="dxa"/>
              </w:tblCellMar>
              <w:tblLook w:val="04A0"/>
            </w:tblPr>
            <w:tblGrid>
              <w:gridCol w:w="1080"/>
            </w:tblGrid>
            <w:tr w:rsidR="008D7484" w:rsidRPr="00DB15C6">
              <w:trPr>
                <w:trHeight w:val="285"/>
                <w:tblCellSpacing w:w="0" w:type="dxa"/>
              </w:trPr>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bl>
          <w:p w:rsidR="008D7484" w:rsidRPr="00DB15C6" w:rsidRDefault="008D7484" w:rsidP="008D7484">
            <w:pPr>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334C61" w:rsidP="008D7484">
            <w:pPr>
              <w:bidi w:val="0"/>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w:drawing>
                <wp:anchor distT="0" distB="0" distL="114300" distR="114300" simplePos="0" relativeHeight="251667456" behindDoc="0" locked="0" layoutInCell="1" allowOverlap="1">
                  <wp:simplePos x="0" y="0"/>
                  <wp:positionH relativeFrom="column">
                    <wp:posOffset>-203835</wp:posOffset>
                  </wp:positionH>
                  <wp:positionV relativeFrom="paragraph">
                    <wp:posOffset>-158115</wp:posOffset>
                  </wp:positionV>
                  <wp:extent cx="4581525" cy="2941955"/>
                  <wp:effectExtent l="19050" t="0" r="9525" b="0"/>
                  <wp:wrapNone/>
                  <wp:docPr id="1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8D7484" w:rsidRPr="00DB15C6">
              <w:rPr>
                <w:rFonts w:asciiTheme="majorBidi" w:eastAsia="Times New Roman" w:hAnsiTheme="majorBidi" w:cstheme="majorBidi"/>
                <w:noProof/>
                <w:color w:val="000000"/>
                <w:sz w:val="24"/>
                <w:szCs w:val="24"/>
              </w:rPr>
              <w:drawing>
                <wp:anchor distT="0" distB="0" distL="114300" distR="114300" simplePos="0" relativeHeight="251658240" behindDoc="0" locked="0" layoutInCell="1" allowOverlap="1">
                  <wp:simplePos x="0" y="0"/>
                  <wp:positionH relativeFrom="column">
                    <wp:posOffset>-6275070</wp:posOffset>
                  </wp:positionH>
                  <wp:positionV relativeFrom="paragraph">
                    <wp:posOffset>-27940</wp:posOffset>
                  </wp:positionV>
                  <wp:extent cx="4585970" cy="2755900"/>
                  <wp:effectExtent l="19050" t="0" r="24130" b="6350"/>
                  <wp:wrapNone/>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285"/>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189"/>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r w:rsidR="008D7484" w:rsidRPr="00DB15C6" w:rsidTr="008D7484">
        <w:trPr>
          <w:trHeight w:val="70"/>
        </w:trPr>
        <w:tc>
          <w:tcPr>
            <w:tcW w:w="1296"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c>
          <w:tcPr>
            <w:tcW w:w="1080" w:type="dxa"/>
            <w:tcBorders>
              <w:top w:val="nil"/>
              <w:left w:val="nil"/>
              <w:bottom w:val="nil"/>
              <w:right w:val="nil"/>
            </w:tcBorders>
            <w:shd w:val="clear" w:color="auto" w:fill="auto"/>
            <w:noWrap/>
            <w:vAlign w:val="bottom"/>
            <w:hideMark/>
          </w:tcPr>
          <w:p w:rsidR="008D7484" w:rsidRPr="00DB15C6" w:rsidRDefault="008D7484" w:rsidP="008D7484">
            <w:pPr>
              <w:bidi w:val="0"/>
              <w:spacing w:after="0" w:line="240" w:lineRule="auto"/>
              <w:rPr>
                <w:rFonts w:asciiTheme="majorBidi" w:eastAsia="Times New Roman" w:hAnsiTheme="majorBidi" w:cstheme="majorBidi"/>
                <w:color w:val="000000"/>
                <w:sz w:val="24"/>
                <w:szCs w:val="24"/>
              </w:rPr>
            </w:pPr>
          </w:p>
        </w:tc>
      </w:tr>
    </w:tbl>
    <w:p w:rsidR="008D7484" w:rsidRPr="00DB15C6" w:rsidRDefault="008D7484" w:rsidP="00E11B2B">
      <w:pPr>
        <w:widowControl w:val="0"/>
        <w:autoSpaceDE w:val="0"/>
        <w:autoSpaceDN w:val="0"/>
        <w:bidi w:val="0"/>
        <w:adjustRightInd w:val="0"/>
        <w:rPr>
          <w:rFonts w:asciiTheme="majorBidi" w:hAnsiTheme="majorBidi" w:cstheme="majorBidi"/>
          <w:b/>
          <w:bCs/>
          <w:sz w:val="24"/>
          <w:szCs w:val="24"/>
        </w:rPr>
      </w:pPr>
      <w:r w:rsidRPr="00DB15C6">
        <w:rPr>
          <w:rFonts w:asciiTheme="majorBidi" w:hAnsiTheme="majorBidi" w:cstheme="majorBidi"/>
          <w:sz w:val="24"/>
          <w:szCs w:val="24"/>
        </w:rPr>
        <w:t xml:space="preserve">                 </w:t>
      </w:r>
      <w:r w:rsidRPr="00DB15C6">
        <w:rPr>
          <w:rFonts w:asciiTheme="majorBidi" w:hAnsiTheme="majorBidi" w:cstheme="majorBidi"/>
          <w:b/>
          <w:bCs/>
          <w:sz w:val="24"/>
          <w:szCs w:val="24"/>
        </w:rPr>
        <w:t xml:space="preserve">Fig(3):- Calibration graph of </w:t>
      </w:r>
      <w:proofErr w:type="spellStart"/>
      <w:r w:rsidRPr="00DB15C6">
        <w:rPr>
          <w:rFonts w:asciiTheme="majorBidi" w:hAnsiTheme="majorBidi" w:cstheme="majorBidi"/>
          <w:b/>
          <w:bCs/>
          <w:sz w:val="24"/>
          <w:szCs w:val="24"/>
        </w:rPr>
        <w:t>metformin</w:t>
      </w:r>
      <w:proofErr w:type="spellEnd"/>
      <w:r w:rsidRPr="00DB15C6">
        <w:rPr>
          <w:rFonts w:asciiTheme="majorBidi" w:hAnsiTheme="majorBidi" w:cstheme="majorBidi"/>
          <w:b/>
          <w:bCs/>
          <w:sz w:val="24"/>
          <w:szCs w:val="24"/>
        </w:rPr>
        <w:t xml:space="preserve"> hydrochloride.</w:t>
      </w:r>
    </w:p>
    <w:p w:rsidR="00334C61" w:rsidRDefault="00F25F32" w:rsidP="00F25F32">
      <w:pPr>
        <w:widowControl w:val="0"/>
        <w:autoSpaceDE w:val="0"/>
        <w:autoSpaceDN w:val="0"/>
        <w:bidi w:val="0"/>
        <w:adjustRightInd w:val="0"/>
        <w:spacing w:after="0" w:line="240" w:lineRule="auto"/>
        <w:ind w:hanging="360"/>
        <w:jc w:val="both"/>
        <w:rPr>
          <w:rFonts w:asciiTheme="majorBidi" w:hAnsiTheme="majorBidi" w:cstheme="majorBidi"/>
          <w:b/>
          <w:bCs/>
          <w:sz w:val="24"/>
          <w:szCs w:val="24"/>
        </w:rPr>
        <w:sectPr w:rsidR="00334C61" w:rsidSect="001F129C">
          <w:type w:val="continuous"/>
          <w:pgSz w:w="11906" w:h="16838"/>
          <w:pgMar w:top="1440" w:right="1800" w:bottom="1440" w:left="1800" w:header="720" w:footer="720" w:gutter="0"/>
          <w:cols w:space="720"/>
          <w:rtlGutter/>
          <w:docGrid w:linePitch="360"/>
        </w:sectPr>
      </w:pPr>
      <w:r w:rsidRPr="00DB15C6">
        <w:rPr>
          <w:rFonts w:asciiTheme="majorBidi" w:hAnsiTheme="majorBidi" w:cstheme="majorBidi"/>
          <w:b/>
          <w:bCs/>
          <w:sz w:val="24"/>
          <w:szCs w:val="24"/>
        </w:rPr>
        <w:lastRenderedPageBreak/>
        <w:t xml:space="preserve">       </w:t>
      </w:r>
    </w:p>
    <w:p w:rsidR="00F25F32" w:rsidRPr="00DB15C6" w:rsidRDefault="00F25F32" w:rsidP="00F25F32">
      <w:pPr>
        <w:widowControl w:val="0"/>
        <w:autoSpaceDE w:val="0"/>
        <w:autoSpaceDN w:val="0"/>
        <w:bidi w:val="0"/>
        <w:adjustRightInd w:val="0"/>
        <w:spacing w:after="0" w:line="240" w:lineRule="auto"/>
        <w:ind w:hanging="360"/>
        <w:jc w:val="both"/>
        <w:rPr>
          <w:rFonts w:asciiTheme="majorBidi" w:hAnsiTheme="majorBidi" w:cstheme="majorBidi"/>
          <w:b/>
          <w:bCs/>
          <w:sz w:val="24"/>
          <w:szCs w:val="24"/>
        </w:rPr>
      </w:pPr>
      <w:r w:rsidRPr="00DB15C6">
        <w:rPr>
          <w:rFonts w:asciiTheme="majorBidi" w:hAnsiTheme="majorBidi" w:cstheme="majorBidi"/>
          <w:b/>
          <w:bCs/>
          <w:sz w:val="24"/>
          <w:szCs w:val="24"/>
        </w:rPr>
        <w:lastRenderedPageBreak/>
        <w:t>Accuracy and precision of the proposed method.</w:t>
      </w:r>
    </w:p>
    <w:p w:rsidR="00C64B85" w:rsidRPr="00DB15C6" w:rsidRDefault="00F25F32" w:rsidP="00E36774">
      <w:pPr>
        <w:bidi w:val="0"/>
        <w:jc w:val="both"/>
        <w:rPr>
          <w:rFonts w:asciiTheme="majorBidi" w:hAnsiTheme="majorBidi" w:cstheme="majorBidi"/>
          <w:sz w:val="24"/>
          <w:szCs w:val="24"/>
        </w:rPr>
      </w:pPr>
      <w:r w:rsidRPr="00DB15C6">
        <w:rPr>
          <w:rFonts w:asciiTheme="majorBidi" w:hAnsiTheme="majorBidi" w:cstheme="majorBidi"/>
          <w:sz w:val="24"/>
          <w:szCs w:val="24"/>
        </w:rPr>
        <w:t xml:space="preserve">     </w:t>
      </w:r>
      <w:r w:rsidR="00C64B85" w:rsidRPr="00DB15C6">
        <w:rPr>
          <w:rFonts w:asciiTheme="majorBidi" w:hAnsiTheme="majorBidi" w:cstheme="majorBidi"/>
          <w:sz w:val="24"/>
          <w:szCs w:val="24"/>
        </w:rPr>
        <w:t xml:space="preserve">To evaluate the accuracy and precision of the methods a pure drug solution was analyzed at </w:t>
      </w:r>
      <w:r w:rsidR="009F7826" w:rsidRPr="00DB15C6">
        <w:rPr>
          <w:rFonts w:asciiTheme="majorBidi" w:hAnsiTheme="majorBidi" w:cstheme="majorBidi"/>
          <w:sz w:val="24"/>
          <w:szCs w:val="24"/>
        </w:rPr>
        <w:t xml:space="preserve">three </w:t>
      </w:r>
      <w:r w:rsidR="00C64B85" w:rsidRPr="00DB15C6">
        <w:rPr>
          <w:rFonts w:asciiTheme="majorBidi" w:hAnsiTheme="majorBidi" w:cstheme="majorBidi"/>
          <w:sz w:val="24"/>
          <w:szCs w:val="24"/>
        </w:rPr>
        <w:t xml:space="preserve"> different concentrations, each determination being repeated six times. </w:t>
      </w:r>
      <w:r w:rsidR="00C64B85" w:rsidRPr="00DB15C6">
        <w:rPr>
          <w:rFonts w:asciiTheme="majorBidi" w:hAnsiTheme="majorBidi" w:cstheme="majorBidi"/>
          <w:sz w:val="24"/>
          <w:szCs w:val="24"/>
        </w:rPr>
        <w:lastRenderedPageBreak/>
        <w:t xml:space="preserve">The relative error (%) and relative standard deviation (RSD) values are summarized in table (I). From table (I), it is clear that relative error of ≤ 1.4 % is as accurate Moreover, the  method was found to be precise with RSD values &lt;1.9 %. </w:t>
      </w:r>
    </w:p>
    <w:p w:rsidR="00334C61" w:rsidRDefault="00334C61" w:rsidP="009F7826">
      <w:pPr>
        <w:bidi w:val="0"/>
        <w:jc w:val="both"/>
        <w:rPr>
          <w:rFonts w:asciiTheme="majorBidi" w:hAnsiTheme="majorBidi" w:cstheme="majorBidi"/>
          <w:sz w:val="24"/>
          <w:szCs w:val="24"/>
        </w:rPr>
        <w:sectPr w:rsidR="00334C61" w:rsidSect="00334C61">
          <w:type w:val="continuous"/>
          <w:pgSz w:w="11906" w:h="16838"/>
          <w:pgMar w:top="1440" w:right="1800" w:bottom="1440" w:left="1800" w:header="720" w:footer="720" w:gutter="0"/>
          <w:cols w:num="2" w:space="720"/>
          <w:rtlGutter/>
          <w:docGrid w:linePitch="360"/>
        </w:sectPr>
      </w:pPr>
    </w:p>
    <w:p w:rsidR="00C64B85" w:rsidRPr="00DB15C6" w:rsidRDefault="00C64B85" w:rsidP="009F7826">
      <w:pPr>
        <w:bidi w:val="0"/>
        <w:jc w:val="both"/>
        <w:rPr>
          <w:rFonts w:asciiTheme="majorBidi" w:hAnsiTheme="majorBidi" w:cstheme="majorBidi"/>
          <w:sz w:val="24"/>
          <w:szCs w:val="24"/>
          <w:rtl/>
        </w:rPr>
      </w:pPr>
      <w:r w:rsidRPr="00DB15C6">
        <w:rPr>
          <w:rFonts w:asciiTheme="majorBidi" w:hAnsiTheme="majorBidi" w:cstheme="majorBidi"/>
          <w:sz w:val="24"/>
          <w:szCs w:val="24"/>
        </w:rPr>
        <w:lastRenderedPageBreak/>
        <w:t xml:space="preserve">                    </w:t>
      </w:r>
    </w:p>
    <w:p w:rsidR="009F7826" w:rsidRPr="00DB15C6" w:rsidRDefault="00C64B85" w:rsidP="00377D5B">
      <w:pPr>
        <w:bidi w:val="0"/>
        <w:jc w:val="center"/>
        <w:rPr>
          <w:rFonts w:asciiTheme="majorBidi" w:hAnsiTheme="majorBidi" w:cstheme="majorBidi"/>
          <w:b/>
          <w:bCs/>
          <w:sz w:val="24"/>
          <w:szCs w:val="24"/>
        </w:rPr>
      </w:pPr>
      <w:r w:rsidRPr="00DB15C6">
        <w:rPr>
          <w:rFonts w:asciiTheme="majorBidi" w:hAnsiTheme="majorBidi" w:cstheme="majorBidi"/>
          <w:b/>
          <w:bCs/>
          <w:sz w:val="24"/>
          <w:szCs w:val="24"/>
        </w:rPr>
        <w:t>Table I ; Accuracy and precision of the proposed method.</w:t>
      </w:r>
    </w:p>
    <w:tbl>
      <w:tblPr>
        <w:tblStyle w:val="a4"/>
        <w:tblW w:w="0" w:type="auto"/>
        <w:jc w:val="center"/>
        <w:tblLook w:val="04A0"/>
      </w:tblPr>
      <w:tblGrid>
        <w:gridCol w:w="3348"/>
        <w:gridCol w:w="1890"/>
        <w:gridCol w:w="1620"/>
      </w:tblGrid>
      <w:tr w:rsidR="009F7826" w:rsidRPr="00DB15C6" w:rsidTr="00377D5B">
        <w:trPr>
          <w:jc w:val="center"/>
        </w:trPr>
        <w:tc>
          <w:tcPr>
            <w:tcW w:w="3348" w:type="dxa"/>
          </w:tcPr>
          <w:p w:rsidR="009F7826" w:rsidRPr="00DB15C6" w:rsidRDefault="009F7826" w:rsidP="009F7826">
            <w:pPr>
              <w:bidi w:val="0"/>
              <w:jc w:val="center"/>
              <w:rPr>
                <w:rFonts w:asciiTheme="majorBidi" w:hAnsiTheme="majorBidi" w:cstheme="majorBidi"/>
                <w:sz w:val="24"/>
                <w:szCs w:val="24"/>
              </w:rPr>
            </w:pPr>
            <w:proofErr w:type="spellStart"/>
            <w:r w:rsidRPr="00DB15C6">
              <w:rPr>
                <w:rFonts w:asciiTheme="majorBidi" w:hAnsiTheme="majorBidi" w:cstheme="majorBidi"/>
                <w:sz w:val="24"/>
                <w:szCs w:val="24"/>
              </w:rPr>
              <w:t>Metformin</w:t>
            </w:r>
            <w:proofErr w:type="spellEnd"/>
            <w:r w:rsidRPr="00DB15C6">
              <w:rPr>
                <w:rFonts w:asciiTheme="majorBidi" w:hAnsiTheme="majorBidi" w:cstheme="majorBidi"/>
                <w:sz w:val="24"/>
                <w:szCs w:val="24"/>
              </w:rPr>
              <w:t xml:space="preserve"> hydrochloride            taken (mg)</w:t>
            </w:r>
          </w:p>
        </w:tc>
        <w:tc>
          <w:tcPr>
            <w:tcW w:w="1890" w:type="dxa"/>
          </w:tcPr>
          <w:p w:rsidR="009F7826" w:rsidRPr="00DB15C6" w:rsidRDefault="00334C61" w:rsidP="009F7826">
            <w:pPr>
              <w:bidi w:val="0"/>
              <w:jc w:val="both"/>
              <w:rPr>
                <w:rFonts w:asciiTheme="majorBidi" w:hAnsiTheme="majorBidi" w:cstheme="majorBidi"/>
                <w:sz w:val="24"/>
                <w:szCs w:val="24"/>
                <w:vertAlign w:val="superscript"/>
              </w:rPr>
            </w:pPr>
            <w:r>
              <w:rPr>
                <w:rFonts w:asciiTheme="majorBidi" w:hAnsiTheme="majorBidi" w:cstheme="majorBidi"/>
                <w:sz w:val="24"/>
                <w:szCs w:val="24"/>
              </w:rPr>
              <w:t xml:space="preserve">      </w:t>
            </w:r>
            <w:proofErr w:type="spellStart"/>
            <w:r w:rsidR="009F7826" w:rsidRPr="00DB15C6">
              <w:rPr>
                <w:rFonts w:asciiTheme="majorBidi" w:hAnsiTheme="majorBidi" w:cstheme="majorBidi"/>
                <w:sz w:val="24"/>
                <w:szCs w:val="24"/>
              </w:rPr>
              <w:t>Er</w:t>
            </w:r>
            <w:proofErr w:type="spellEnd"/>
            <w:r w:rsidR="009F7826" w:rsidRPr="00DB15C6">
              <w:rPr>
                <w:rFonts w:asciiTheme="majorBidi" w:hAnsiTheme="majorBidi" w:cstheme="majorBidi"/>
                <w:sz w:val="24"/>
                <w:szCs w:val="24"/>
              </w:rPr>
              <w:t>(%)</w:t>
            </w:r>
            <w:r w:rsidR="009F7826" w:rsidRPr="00DB15C6">
              <w:rPr>
                <w:rFonts w:asciiTheme="majorBidi" w:hAnsiTheme="majorBidi" w:cstheme="majorBidi"/>
                <w:sz w:val="24"/>
                <w:szCs w:val="24"/>
                <w:vertAlign w:val="superscript"/>
              </w:rPr>
              <w:t>a</w:t>
            </w:r>
          </w:p>
        </w:tc>
        <w:tc>
          <w:tcPr>
            <w:tcW w:w="1620" w:type="dxa"/>
          </w:tcPr>
          <w:p w:rsidR="009F7826" w:rsidRPr="00DB15C6" w:rsidRDefault="009F7826" w:rsidP="009F7826">
            <w:pPr>
              <w:bidi w:val="0"/>
              <w:jc w:val="both"/>
              <w:rPr>
                <w:rFonts w:asciiTheme="majorBidi" w:hAnsiTheme="majorBidi" w:cstheme="majorBidi"/>
                <w:sz w:val="24"/>
                <w:szCs w:val="24"/>
              </w:rPr>
            </w:pPr>
            <w:r w:rsidRPr="00DB15C6">
              <w:rPr>
                <w:rFonts w:asciiTheme="majorBidi" w:hAnsiTheme="majorBidi" w:cstheme="majorBidi"/>
                <w:sz w:val="24"/>
                <w:szCs w:val="24"/>
              </w:rPr>
              <w:t>RSD%</w:t>
            </w:r>
          </w:p>
        </w:tc>
      </w:tr>
      <w:tr w:rsidR="009F7826" w:rsidRPr="00DB15C6" w:rsidTr="00377D5B">
        <w:trPr>
          <w:jc w:val="center"/>
        </w:trPr>
        <w:tc>
          <w:tcPr>
            <w:tcW w:w="3348" w:type="dxa"/>
          </w:tcPr>
          <w:p w:rsidR="009F7826" w:rsidRPr="00DB15C6" w:rsidRDefault="00EE5418" w:rsidP="00EE5418">
            <w:pPr>
              <w:bidi w:val="0"/>
              <w:jc w:val="center"/>
              <w:rPr>
                <w:rFonts w:asciiTheme="majorBidi" w:hAnsiTheme="majorBidi" w:cstheme="majorBidi"/>
                <w:sz w:val="24"/>
                <w:szCs w:val="24"/>
              </w:rPr>
            </w:pPr>
            <w:r w:rsidRPr="00DB15C6">
              <w:rPr>
                <w:rFonts w:asciiTheme="majorBidi" w:hAnsiTheme="majorBidi" w:cstheme="majorBidi"/>
                <w:sz w:val="24"/>
                <w:szCs w:val="24"/>
              </w:rPr>
              <w:t>0.</w:t>
            </w:r>
            <w:r w:rsidR="00334C61">
              <w:rPr>
                <w:rFonts w:asciiTheme="majorBidi" w:hAnsiTheme="majorBidi" w:cstheme="majorBidi"/>
                <w:sz w:val="24"/>
                <w:szCs w:val="24"/>
              </w:rPr>
              <w:t>02</w:t>
            </w:r>
            <w:r w:rsidRPr="00DB15C6">
              <w:rPr>
                <w:rFonts w:asciiTheme="majorBidi" w:hAnsiTheme="majorBidi" w:cstheme="majorBidi"/>
                <w:sz w:val="24"/>
                <w:szCs w:val="24"/>
              </w:rPr>
              <w:t>5</w:t>
            </w:r>
          </w:p>
        </w:tc>
        <w:tc>
          <w:tcPr>
            <w:tcW w:w="1890" w:type="dxa"/>
          </w:tcPr>
          <w:p w:rsidR="009F7826" w:rsidRPr="00DB15C6" w:rsidRDefault="00EE5418" w:rsidP="00EE5418">
            <w:pPr>
              <w:bidi w:val="0"/>
              <w:jc w:val="center"/>
              <w:rPr>
                <w:rFonts w:asciiTheme="majorBidi" w:hAnsiTheme="majorBidi" w:cstheme="majorBidi"/>
                <w:sz w:val="24"/>
                <w:szCs w:val="24"/>
              </w:rPr>
            </w:pPr>
            <w:r w:rsidRPr="00DB15C6">
              <w:rPr>
                <w:rFonts w:asciiTheme="majorBidi" w:hAnsiTheme="majorBidi" w:cstheme="majorBidi"/>
                <w:sz w:val="24"/>
                <w:szCs w:val="24"/>
              </w:rPr>
              <w:t>1.4</w:t>
            </w:r>
          </w:p>
        </w:tc>
        <w:tc>
          <w:tcPr>
            <w:tcW w:w="1620" w:type="dxa"/>
          </w:tcPr>
          <w:p w:rsidR="009F7826" w:rsidRPr="00DB15C6" w:rsidRDefault="00EE5418" w:rsidP="009F7826">
            <w:pPr>
              <w:bidi w:val="0"/>
              <w:jc w:val="both"/>
              <w:rPr>
                <w:rFonts w:asciiTheme="majorBidi" w:hAnsiTheme="majorBidi" w:cstheme="majorBidi"/>
                <w:sz w:val="24"/>
                <w:szCs w:val="24"/>
              </w:rPr>
            </w:pPr>
            <w:r w:rsidRPr="00DB15C6">
              <w:rPr>
                <w:rFonts w:asciiTheme="majorBidi" w:hAnsiTheme="majorBidi" w:cstheme="majorBidi"/>
                <w:sz w:val="24"/>
                <w:szCs w:val="24"/>
              </w:rPr>
              <w:t>1.6</w:t>
            </w:r>
          </w:p>
        </w:tc>
      </w:tr>
      <w:tr w:rsidR="009F7826" w:rsidRPr="00DB15C6" w:rsidTr="00377D5B">
        <w:trPr>
          <w:jc w:val="center"/>
        </w:trPr>
        <w:tc>
          <w:tcPr>
            <w:tcW w:w="3348" w:type="dxa"/>
          </w:tcPr>
          <w:p w:rsidR="009F7826" w:rsidRPr="00DB15C6" w:rsidRDefault="00334C61" w:rsidP="00334C61">
            <w:pPr>
              <w:bidi w:val="0"/>
              <w:jc w:val="center"/>
              <w:rPr>
                <w:rFonts w:asciiTheme="majorBidi" w:hAnsiTheme="majorBidi" w:cstheme="majorBidi"/>
                <w:sz w:val="24"/>
                <w:szCs w:val="24"/>
              </w:rPr>
            </w:pPr>
            <w:r>
              <w:rPr>
                <w:rFonts w:asciiTheme="majorBidi" w:hAnsiTheme="majorBidi" w:cstheme="majorBidi"/>
                <w:sz w:val="24"/>
                <w:szCs w:val="24"/>
              </w:rPr>
              <w:t>0.05</w:t>
            </w:r>
          </w:p>
        </w:tc>
        <w:tc>
          <w:tcPr>
            <w:tcW w:w="1890" w:type="dxa"/>
          </w:tcPr>
          <w:p w:rsidR="009F7826" w:rsidRPr="00DB15C6" w:rsidRDefault="00EE5418" w:rsidP="00EE5418">
            <w:pPr>
              <w:bidi w:val="0"/>
              <w:jc w:val="center"/>
              <w:rPr>
                <w:rFonts w:asciiTheme="majorBidi" w:hAnsiTheme="majorBidi" w:cstheme="majorBidi"/>
                <w:sz w:val="24"/>
                <w:szCs w:val="24"/>
              </w:rPr>
            </w:pPr>
            <w:r w:rsidRPr="00DB15C6">
              <w:rPr>
                <w:rFonts w:asciiTheme="majorBidi" w:hAnsiTheme="majorBidi" w:cstheme="majorBidi"/>
                <w:sz w:val="24"/>
                <w:szCs w:val="24"/>
              </w:rPr>
              <w:t>1.3</w:t>
            </w:r>
          </w:p>
        </w:tc>
        <w:tc>
          <w:tcPr>
            <w:tcW w:w="1620" w:type="dxa"/>
          </w:tcPr>
          <w:p w:rsidR="009F7826" w:rsidRPr="00DB15C6" w:rsidRDefault="00EE5418" w:rsidP="00EE5418">
            <w:pPr>
              <w:bidi w:val="0"/>
              <w:jc w:val="both"/>
              <w:rPr>
                <w:rFonts w:asciiTheme="majorBidi" w:hAnsiTheme="majorBidi" w:cstheme="majorBidi"/>
                <w:sz w:val="24"/>
                <w:szCs w:val="24"/>
              </w:rPr>
            </w:pPr>
            <w:r w:rsidRPr="00DB15C6">
              <w:rPr>
                <w:rFonts w:asciiTheme="majorBidi" w:hAnsiTheme="majorBidi" w:cstheme="majorBidi"/>
                <w:sz w:val="24"/>
                <w:szCs w:val="24"/>
              </w:rPr>
              <w:t>1.8</w:t>
            </w:r>
          </w:p>
        </w:tc>
      </w:tr>
      <w:tr w:rsidR="009F7826" w:rsidRPr="00DB15C6" w:rsidTr="00377D5B">
        <w:trPr>
          <w:jc w:val="center"/>
        </w:trPr>
        <w:tc>
          <w:tcPr>
            <w:tcW w:w="3348" w:type="dxa"/>
          </w:tcPr>
          <w:p w:rsidR="009F7826" w:rsidRPr="00DB15C6" w:rsidRDefault="00EE5418" w:rsidP="00EE5418">
            <w:pPr>
              <w:bidi w:val="0"/>
              <w:jc w:val="center"/>
              <w:rPr>
                <w:rFonts w:asciiTheme="majorBidi" w:hAnsiTheme="majorBidi" w:cstheme="majorBidi"/>
                <w:sz w:val="24"/>
                <w:szCs w:val="24"/>
              </w:rPr>
            </w:pPr>
            <w:r w:rsidRPr="00DB15C6">
              <w:rPr>
                <w:rFonts w:asciiTheme="majorBidi" w:hAnsiTheme="majorBidi" w:cstheme="majorBidi"/>
                <w:sz w:val="24"/>
                <w:szCs w:val="24"/>
              </w:rPr>
              <w:t>0</w:t>
            </w:r>
            <w:r w:rsidR="00334C61">
              <w:rPr>
                <w:rFonts w:asciiTheme="majorBidi" w:hAnsiTheme="majorBidi" w:cstheme="majorBidi"/>
                <w:sz w:val="24"/>
                <w:szCs w:val="24"/>
              </w:rPr>
              <w:t>.1</w:t>
            </w:r>
          </w:p>
        </w:tc>
        <w:tc>
          <w:tcPr>
            <w:tcW w:w="1890" w:type="dxa"/>
          </w:tcPr>
          <w:p w:rsidR="009F7826" w:rsidRPr="00DB15C6" w:rsidRDefault="00EE5418" w:rsidP="00EE5418">
            <w:pPr>
              <w:bidi w:val="0"/>
              <w:jc w:val="center"/>
              <w:rPr>
                <w:rFonts w:asciiTheme="majorBidi" w:hAnsiTheme="majorBidi" w:cstheme="majorBidi"/>
                <w:sz w:val="24"/>
                <w:szCs w:val="24"/>
              </w:rPr>
            </w:pPr>
            <w:r w:rsidRPr="00DB15C6">
              <w:rPr>
                <w:rFonts w:asciiTheme="majorBidi" w:hAnsiTheme="majorBidi" w:cstheme="majorBidi"/>
                <w:sz w:val="24"/>
                <w:szCs w:val="24"/>
              </w:rPr>
              <w:t>1.1</w:t>
            </w:r>
          </w:p>
        </w:tc>
        <w:tc>
          <w:tcPr>
            <w:tcW w:w="1620" w:type="dxa"/>
          </w:tcPr>
          <w:p w:rsidR="009F7826" w:rsidRPr="00DB15C6" w:rsidRDefault="00EE5418" w:rsidP="009F7826">
            <w:pPr>
              <w:bidi w:val="0"/>
              <w:jc w:val="both"/>
              <w:rPr>
                <w:rFonts w:asciiTheme="majorBidi" w:hAnsiTheme="majorBidi" w:cstheme="majorBidi"/>
                <w:sz w:val="24"/>
                <w:szCs w:val="24"/>
              </w:rPr>
            </w:pPr>
            <w:r w:rsidRPr="00DB15C6">
              <w:rPr>
                <w:rFonts w:asciiTheme="majorBidi" w:hAnsiTheme="majorBidi" w:cstheme="majorBidi"/>
                <w:sz w:val="24"/>
                <w:szCs w:val="24"/>
              </w:rPr>
              <w:t>1.8</w:t>
            </w:r>
          </w:p>
        </w:tc>
      </w:tr>
    </w:tbl>
    <w:p w:rsidR="00C64B85" w:rsidRPr="00DB15C6" w:rsidRDefault="00C64B85" w:rsidP="00C64B85">
      <w:pPr>
        <w:bidi w:val="0"/>
        <w:rPr>
          <w:rFonts w:asciiTheme="majorBidi" w:hAnsiTheme="majorBidi" w:cstheme="majorBidi"/>
          <w:sz w:val="24"/>
          <w:szCs w:val="24"/>
        </w:rPr>
      </w:pPr>
      <w:r w:rsidRPr="00DB15C6">
        <w:rPr>
          <w:rFonts w:asciiTheme="majorBidi" w:hAnsiTheme="majorBidi" w:cstheme="majorBidi"/>
          <w:sz w:val="24"/>
          <w:szCs w:val="24"/>
        </w:rPr>
        <w:t>a: Mean of six determinations</w:t>
      </w:r>
    </w:p>
    <w:p w:rsidR="00F57DA5" w:rsidRDefault="00F57DA5" w:rsidP="0002093E">
      <w:pPr>
        <w:bidi w:val="0"/>
        <w:jc w:val="both"/>
        <w:rPr>
          <w:rFonts w:asciiTheme="majorBidi" w:eastAsiaTheme="minorEastAsia" w:hAnsiTheme="majorBidi" w:cstheme="majorBidi"/>
          <w:b/>
          <w:bCs/>
          <w:sz w:val="24"/>
          <w:szCs w:val="24"/>
        </w:rPr>
        <w:sectPr w:rsidR="00F57DA5" w:rsidSect="001F129C">
          <w:type w:val="continuous"/>
          <w:pgSz w:w="11906" w:h="16838"/>
          <w:pgMar w:top="1440" w:right="1800" w:bottom="1440" w:left="1800" w:header="720" w:footer="720" w:gutter="0"/>
          <w:cols w:space="720"/>
          <w:rtlGutter/>
          <w:docGrid w:linePitch="360"/>
        </w:sectPr>
      </w:pPr>
    </w:p>
    <w:p w:rsidR="00882262" w:rsidRPr="00DB15C6" w:rsidRDefault="00882262" w:rsidP="0002093E">
      <w:pPr>
        <w:bidi w:val="0"/>
        <w:jc w:val="both"/>
        <w:rPr>
          <w:rFonts w:asciiTheme="majorBidi" w:hAnsiTheme="majorBidi" w:cstheme="majorBidi"/>
          <w:b/>
          <w:bCs/>
          <w:sz w:val="24"/>
          <w:szCs w:val="24"/>
          <w:lang w:bidi="ar-IQ"/>
        </w:rPr>
      </w:pPr>
      <w:r w:rsidRPr="00DB15C6">
        <w:rPr>
          <w:rFonts w:asciiTheme="majorBidi" w:eastAsiaTheme="minorEastAsia" w:hAnsiTheme="majorBidi" w:cstheme="majorBidi"/>
          <w:b/>
          <w:bCs/>
          <w:sz w:val="24"/>
          <w:szCs w:val="24"/>
        </w:rPr>
        <w:lastRenderedPageBreak/>
        <w:t>Interferences</w:t>
      </w:r>
      <w:r w:rsidRPr="00DB15C6">
        <w:rPr>
          <w:rFonts w:asciiTheme="majorBidi" w:hAnsiTheme="majorBidi" w:cstheme="majorBidi"/>
          <w:b/>
          <w:bCs/>
          <w:sz w:val="24"/>
          <w:szCs w:val="24"/>
          <w:lang w:bidi="ar-IQ"/>
        </w:rPr>
        <w:t xml:space="preserve"> </w:t>
      </w:r>
    </w:p>
    <w:p w:rsidR="00F57DA5" w:rsidRDefault="00882262" w:rsidP="00E43662">
      <w:pPr>
        <w:bidi w:val="0"/>
        <w:jc w:val="both"/>
        <w:rPr>
          <w:rFonts w:asciiTheme="majorBidi" w:hAnsiTheme="majorBidi" w:cstheme="majorBidi"/>
          <w:sz w:val="24"/>
          <w:szCs w:val="24"/>
          <w:lang w:bidi="ar-IQ"/>
        </w:rPr>
        <w:sectPr w:rsidR="00F57DA5" w:rsidSect="00F57DA5">
          <w:type w:val="continuous"/>
          <w:pgSz w:w="11906" w:h="16838"/>
          <w:pgMar w:top="1440" w:right="1800" w:bottom="1440" w:left="1800" w:header="720" w:footer="720" w:gutter="0"/>
          <w:cols w:num="2" w:space="720"/>
          <w:rtlGutter/>
          <w:docGrid w:linePitch="360"/>
        </w:sectPr>
      </w:pPr>
      <w:r w:rsidRPr="00DB15C6">
        <w:rPr>
          <w:rFonts w:asciiTheme="majorBidi" w:hAnsiTheme="majorBidi" w:cstheme="majorBidi"/>
          <w:sz w:val="24"/>
          <w:szCs w:val="24"/>
          <w:lang w:bidi="ar-IQ"/>
        </w:rPr>
        <w:t xml:space="preserve">           The interfering effects of foreign species that often accompany with </w:t>
      </w:r>
      <w:proofErr w:type="spellStart"/>
      <w:r w:rsidRPr="00DB15C6">
        <w:rPr>
          <w:rFonts w:asciiTheme="majorBidi" w:hAnsiTheme="majorBidi" w:cstheme="majorBidi"/>
          <w:sz w:val="24"/>
          <w:szCs w:val="24"/>
          <w:lang w:bidi="ar-IQ"/>
        </w:rPr>
        <w:t>metformin</w:t>
      </w:r>
      <w:proofErr w:type="spellEnd"/>
      <w:r w:rsidRPr="00DB15C6">
        <w:rPr>
          <w:rFonts w:asciiTheme="majorBidi" w:hAnsiTheme="majorBidi" w:cstheme="majorBidi"/>
          <w:sz w:val="24"/>
          <w:szCs w:val="24"/>
          <w:lang w:bidi="ar-IQ"/>
        </w:rPr>
        <w:t xml:space="preserve"> hydrochloride in pharmaceutical preparations were studied by adding different amounts of foreign species to 30</w:t>
      </w:r>
      <m:oMath>
        <m:r>
          <w:rPr>
            <w:rFonts w:ascii="Cambria Math" w:hAnsi="Cambria Math" w:cstheme="majorBidi"/>
            <w:sz w:val="24"/>
            <w:szCs w:val="24"/>
            <w:lang w:bidi="ar-IQ"/>
          </w:rPr>
          <m:t>μ</m:t>
        </m:r>
      </m:oMath>
      <w:r w:rsidRPr="00DB15C6">
        <w:rPr>
          <w:rFonts w:asciiTheme="majorBidi" w:hAnsiTheme="majorBidi" w:cstheme="majorBidi"/>
          <w:sz w:val="24"/>
          <w:szCs w:val="24"/>
          <w:lang w:bidi="ar-IQ"/>
        </w:rPr>
        <w:t xml:space="preserve">g/ml of metformin hydrochloride in solution and the general procedure for the </w:t>
      </w:r>
      <w:r w:rsidRPr="00DB15C6">
        <w:rPr>
          <w:rFonts w:asciiTheme="majorBidi" w:hAnsiTheme="majorBidi" w:cstheme="majorBidi"/>
          <w:sz w:val="24"/>
          <w:szCs w:val="24"/>
          <w:lang w:bidi="ar-IQ"/>
        </w:rPr>
        <w:lastRenderedPageBreak/>
        <w:t xml:space="preserve">determination of metformin hydrochloride was followed. The species was considered not to interfere if it caused a change of less than 2% in the absorbance obtained for metformin hydrochloride  alone </w:t>
      </w:r>
      <w:r w:rsidRPr="000B0519">
        <w:rPr>
          <w:rFonts w:asciiTheme="majorBidi" w:hAnsiTheme="majorBidi" w:cstheme="majorBidi"/>
          <w:sz w:val="24"/>
          <w:szCs w:val="24"/>
          <w:vertAlign w:val="superscript"/>
          <w:lang w:bidi="ar-IQ"/>
        </w:rPr>
        <w:t>(</w:t>
      </w:r>
      <w:r w:rsidR="00E43662" w:rsidRPr="000B0519">
        <w:rPr>
          <w:rFonts w:asciiTheme="majorBidi" w:hAnsiTheme="majorBidi" w:cstheme="majorBidi"/>
          <w:sz w:val="24"/>
          <w:szCs w:val="24"/>
          <w:vertAlign w:val="superscript"/>
          <w:lang w:bidi="ar-IQ"/>
        </w:rPr>
        <w:t>28</w:t>
      </w:r>
      <w:r w:rsidRPr="000B0519">
        <w:rPr>
          <w:rFonts w:asciiTheme="majorBidi" w:hAnsiTheme="majorBidi" w:cstheme="majorBidi"/>
          <w:sz w:val="24"/>
          <w:szCs w:val="24"/>
          <w:vertAlign w:val="superscript"/>
          <w:lang w:bidi="ar-IQ"/>
        </w:rPr>
        <w:t>)</w:t>
      </w:r>
      <w:r w:rsidRPr="00DB15C6">
        <w:rPr>
          <w:rFonts w:asciiTheme="majorBidi" w:hAnsiTheme="majorBidi" w:cstheme="majorBidi"/>
          <w:sz w:val="24"/>
          <w:szCs w:val="24"/>
          <w:lang w:bidi="ar-IQ"/>
        </w:rPr>
        <w:t xml:space="preserve"> . It was observed that the starch, Lactose, magnesium </w:t>
      </w:r>
      <w:proofErr w:type="spellStart"/>
      <w:r w:rsidRPr="00DB15C6">
        <w:rPr>
          <w:rFonts w:asciiTheme="majorBidi" w:hAnsiTheme="majorBidi" w:cstheme="majorBidi"/>
          <w:sz w:val="24"/>
          <w:szCs w:val="24"/>
          <w:lang w:bidi="ar-IQ"/>
        </w:rPr>
        <w:t>stearate</w:t>
      </w:r>
      <w:proofErr w:type="spellEnd"/>
      <w:r w:rsidRPr="00DB15C6">
        <w:rPr>
          <w:rFonts w:asciiTheme="majorBidi" w:hAnsiTheme="majorBidi" w:cstheme="majorBidi"/>
          <w:sz w:val="24"/>
          <w:szCs w:val="24"/>
          <w:lang w:bidi="ar-IQ"/>
        </w:rPr>
        <w:t xml:space="preserve"> , methyl </w:t>
      </w:r>
      <w:proofErr w:type="spellStart"/>
      <w:r w:rsidRPr="00DB15C6">
        <w:rPr>
          <w:rFonts w:asciiTheme="majorBidi" w:hAnsiTheme="majorBidi" w:cstheme="majorBidi"/>
          <w:sz w:val="24"/>
          <w:szCs w:val="24"/>
          <w:lang w:bidi="ar-IQ"/>
        </w:rPr>
        <w:t>hydroxy</w:t>
      </w:r>
      <w:proofErr w:type="spellEnd"/>
      <w:r w:rsidRPr="00DB15C6">
        <w:rPr>
          <w:rFonts w:asciiTheme="majorBidi" w:hAnsiTheme="majorBidi" w:cstheme="majorBidi"/>
          <w:sz w:val="24"/>
          <w:szCs w:val="24"/>
          <w:lang w:bidi="ar-IQ"/>
        </w:rPr>
        <w:t xml:space="preserve"> benzoate and </w:t>
      </w:r>
      <w:proofErr w:type="spellStart"/>
      <w:r w:rsidRPr="00DB15C6">
        <w:rPr>
          <w:rFonts w:asciiTheme="majorBidi" w:hAnsiTheme="majorBidi" w:cstheme="majorBidi"/>
          <w:sz w:val="24"/>
          <w:szCs w:val="24"/>
          <w:lang w:bidi="ar-IQ"/>
        </w:rPr>
        <w:t>propyl</w:t>
      </w:r>
      <w:proofErr w:type="spellEnd"/>
      <w:r w:rsidRPr="00DB15C6">
        <w:rPr>
          <w:rFonts w:asciiTheme="majorBidi" w:hAnsiTheme="majorBidi" w:cstheme="majorBidi"/>
          <w:sz w:val="24"/>
          <w:szCs w:val="24"/>
          <w:lang w:bidi="ar-IQ"/>
        </w:rPr>
        <w:t xml:space="preserve"> </w:t>
      </w:r>
      <w:proofErr w:type="spellStart"/>
      <w:r w:rsidRPr="00DB15C6">
        <w:rPr>
          <w:rFonts w:asciiTheme="majorBidi" w:hAnsiTheme="majorBidi" w:cstheme="majorBidi"/>
          <w:sz w:val="24"/>
          <w:szCs w:val="24"/>
          <w:lang w:bidi="ar-IQ"/>
        </w:rPr>
        <w:t>hydroxy</w:t>
      </w:r>
      <w:proofErr w:type="spellEnd"/>
      <w:r w:rsidRPr="00DB15C6">
        <w:rPr>
          <w:rFonts w:asciiTheme="majorBidi" w:hAnsiTheme="majorBidi" w:cstheme="majorBidi"/>
          <w:sz w:val="24"/>
          <w:szCs w:val="24"/>
          <w:lang w:bidi="ar-IQ"/>
        </w:rPr>
        <w:t xml:space="preserve"> </w:t>
      </w:r>
    </w:p>
    <w:p w:rsidR="00882262" w:rsidRPr="00DB15C6" w:rsidRDefault="00882262" w:rsidP="00E43662">
      <w:pPr>
        <w:bidi w:val="0"/>
        <w:jc w:val="both"/>
        <w:rPr>
          <w:rFonts w:asciiTheme="majorBidi" w:hAnsiTheme="majorBidi" w:cstheme="majorBidi"/>
          <w:sz w:val="24"/>
          <w:szCs w:val="24"/>
        </w:rPr>
      </w:pPr>
      <w:r w:rsidRPr="00DB15C6">
        <w:rPr>
          <w:rFonts w:asciiTheme="majorBidi" w:hAnsiTheme="majorBidi" w:cstheme="majorBidi"/>
          <w:sz w:val="24"/>
          <w:szCs w:val="24"/>
          <w:lang w:bidi="ar-IQ"/>
        </w:rPr>
        <w:lastRenderedPageBreak/>
        <w:t xml:space="preserve">benzoate, don`t interfere with the determination method at levels found in dosage form. So that the selectivity of method was very good  </w:t>
      </w:r>
    </w:p>
    <w:p w:rsidR="00882262" w:rsidRPr="00DB15C6" w:rsidRDefault="00882262" w:rsidP="0002093E">
      <w:pPr>
        <w:widowControl w:val="0"/>
        <w:tabs>
          <w:tab w:val="left" w:pos="720"/>
        </w:tabs>
        <w:autoSpaceDE w:val="0"/>
        <w:autoSpaceDN w:val="0"/>
        <w:bidi w:val="0"/>
        <w:adjustRightInd w:val="0"/>
        <w:spacing w:after="0" w:line="240" w:lineRule="auto"/>
        <w:jc w:val="both"/>
        <w:rPr>
          <w:rFonts w:asciiTheme="majorBidi" w:hAnsiTheme="majorBidi" w:cstheme="majorBidi"/>
          <w:b/>
          <w:bCs/>
          <w:caps/>
          <w:sz w:val="24"/>
          <w:szCs w:val="24"/>
        </w:rPr>
      </w:pPr>
      <w:r w:rsidRPr="00DB15C6">
        <w:rPr>
          <w:rFonts w:asciiTheme="majorBidi" w:hAnsiTheme="majorBidi" w:cstheme="majorBidi"/>
          <w:b/>
          <w:bCs/>
          <w:caps/>
          <w:sz w:val="24"/>
          <w:szCs w:val="24"/>
          <w:rtl/>
        </w:rPr>
        <w:t xml:space="preserve"> </w:t>
      </w:r>
      <w:r w:rsidR="006E1245" w:rsidRPr="00DB15C6">
        <w:rPr>
          <w:rFonts w:asciiTheme="majorBidi" w:hAnsiTheme="majorBidi" w:cstheme="majorBidi"/>
          <w:b/>
          <w:bCs/>
          <w:caps/>
          <w:sz w:val="24"/>
          <w:szCs w:val="24"/>
          <w:rtl/>
        </w:rPr>
        <w:t>eaction</w:t>
      </w:r>
      <w:r w:rsidRPr="00DB15C6">
        <w:rPr>
          <w:rFonts w:asciiTheme="majorBidi" w:hAnsiTheme="majorBidi" w:cstheme="majorBidi"/>
          <w:b/>
          <w:bCs/>
          <w:caps/>
          <w:sz w:val="24"/>
          <w:szCs w:val="24"/>
          <w:rtl/>
        </w:rPr>
        <w:t>Stoicheiometry of the r</w:t>
      </w:r>
    </w:p>
    <w:p w:rsidR="00882262" w:rsidRDefault="00882262" w:rsidP="00630B94">
      <w:pPr>
        <w:widowControl w:val="0"/>
        <w:autoSpaceDE w:val="0"/>
        <w:autoSpaceDN w:val="0"/>
        <w:bidi w:val="0"/>
        <w:adjustRightInd w:val="0"/>
        <w:jc w:val="both"/>
        <w:rPr>
          <w:rFonts w:asciiTheme="majorBidi" w:eastAsia="Batang" w:hAnsiTheme="majorBidi" w:cstheme="majorBidi"/>
          <w:sz w:val="24"/>
          <w:szCs w:val="24"/>
        </w:rPr>
      </w:pPr>
      <w:r w:rsidRPr="00DB15C6">
        <w:rPr>
          <w:rFonts w:asciiTheme="majorBidi" w:eastAsia="Batang" w:hAnsiTheme="majorBidi" w:cstheme="majorBidi"/>
          <w:sz w:val="24"/>
          <w:szCs w:val="24"/>
        </w:rPr>
        <w:t xml:space="preserve">     The </w:t>
      </w:r>
      <w:proofErr w:type="spellStart"/>
      <w:r w:rsidRPr="00DB15C6">
        <w:rPr>
          <w:rFonts w:asciiTheme="majorBidi" w:eastAsia="Batang" w:hAnsiTheme="majorBidi" w:cstheme="majorBidi"/>
          <w:sz w:val="24"/>
          <w:szCs w:val="24"/>
        </w:rPr>
        <w:t>stoich</w:t>
      </w:r>
      <w:r w:rsidR="006E1245" w:rsidRPr="00DB15C6">
        <w:rPr>
          <w:rFonts w:asciiTheme="majorBidi" w:eastAsia="Batang" w:hAnsiTheme="majorBidi" w:cstheme="majorBidi"/>
          <w:sz w:val="24"/>
          <w:szCs w:val="24"/>
        </w:rPr>
        <w:t>e</w:t>
      </w:r>
      <w:r w:rsidRPr="00DB15C6">
        <w:rPr>
          <w:rFonts w:asciiTheme="majorBidi" w:eastAsia="Batang" w:hAnsiTheme="majorBidi" w:cstheme="majorBidi"/>
          <w:sz w:val="24"/>
          <w:szCs w:val="24"/>
        </w:rPr>
        <w:t>iometry</w:t>
      </w:r>
      <w:proofErr w:type="spellEnd"/>
      <w:r w:rsidRPr="00DB15C6">
        <w:rPr>
          <w:rFonts w:asciiTheme="majorBidi" w:eastAsia="Batang" w:hAnsiTheme="majorBidi" w:cstheme="majorBidi"/>
          <w:sz w:val="24"/>
          <w:szCs w:val="24"/>
        </w:rPr>
        <w:t xml:space="preserve"> of the reaction between </w:t>
      </w:r>
      <w:proofErr w:type="spellStart"/>
      <w:r w:rsidRPr="00DB15C6">
        <w:rPr>
          <w:rFonts w:asciiTheme="majorBidi" w:eastAsia="Batang" w:hAnsiTheme="majorBidi" w:cstheme="majorBidi"/>
          <w:sz w:val="24"/>
          <w:szCs w:val="24"/>
        </w:rPr>
        <w:t>metformin</w:t>
      </w:r>
      <w:proofErr w:type="spellEnd"/>
      <w:r w:rsidRPr="00DB15C6">
        <w:rPr>
          <w:rFonts w:asciiTheme="majorBidi" w:eastAsia="Batang" w:hAnsiTheme="majorBidi" w:cstheme="majorBidi"/>
          <w:sz w:val="24"/>
          <w:szCs w:val="24"/>
        </w:rPr>
        <w:t xml:space="preserve"> and copper</w:t>
      </w:r>
      <w:r w:rsidR="006E58CE" w:rsidRPr="00DB15C6">
        <w:rPr>
          <w:rFonts w:asciiTheme="majorBidi" w:eastAsia="Batang" w:hAnsiTheme="majorBidi" w:cstheme="majorBidi"/>
          <w:sz w:val="24"/>
          <w:szCs w:val="24"/>
        </w:rPr>
        <w:t xml:space="preserve"> in presence of citrate </w:t>
      </w:r>
      <w:r w:rsidRPr="00DB15C6">
        <w:rPr>
          <w:rFonts w:asciiTheme="majorBidi" w:eastAsia="Batang" w:hAnsiTheme="majorBidi" w:cstheme="majorBidi"/>
          <w:sz w:val="24"/>
          <w:szCs w:val="24"/>
        </w:rPr>
        <w:t xml:space="preserve">was investigated </w:t>
      </w:r>
      <w:r w:rsidRPr="00DB15C6">
        <w:rPr>
          <w:rFonts w:asciiTheme="majorBidi" w:eastAsia="Batang" w:hAnsiTheme="majorBidi" w:cstheme="majorBidi"/>
          <w:sz w:val="24"/>
          <w:szCs w:val="24"/>
        </w:rPr>
        <w:lastRenderedPageBreak/>
        <w:t>using job's method</w:t>
      </w:r>
      <w:r w:rsidR="00630B94" w:rsidRPr="00630B94">
        <w:rPr>
          <w:rFonts w:asciiTheme="majorBidi" w:hAnsiTheme="majorBidi" w:cstheme="majorBidi"/>
          <w:b/>
          <w:bCs/>
          <w:sz w:val="24"/>
          <w:szCs w:val="24"/>
          <w:lang w:bidi="ar-IQ"/>
        </w:rPr>
        <w:t xml:space="preserve"> </w:t>
      </w:r>
      <w:r w:rsidR="00630B94" w:rsidRPr="00630B94">
        <w:rPr>
          <w:rFonts w:asciiTheme="majorBidi" w:hAnsiTheme="majorBidi" w:cstheme="majorBidi"/>
          <w:sz w:val="24"/>
          <w:szCs w:val="24"/>
          <w:lang w:bidi="ar-IQ"/>
        </w:rPr>
        <w:t>(continuous variation</w:t>
      </w:r>
      <w:r w:rsidR="00630B94" w:rsidRPr="00630B94">
        <w:rPr>
          <w:rFonts w:asciiTheme="majorBidi" w:eastAsia="Batang" w:hAnsiTheme="majorBidi" w:cstheme="majorBidi"/>
          <w:sz w:val="24"/>
          <w:szCs w:val="24"/>
        </w:rPr>
        <w:t>)</w:t>
      </w:r>
      <w:r w:rsidRPr="00DB15C6">
        <w:rPr>
          <w:rFonts w:asciiTheme="majorBidi" w:eastAsia="Batang" w:hAnsiTheme="majorBidi" w:cstheme="majorBidi"/>
          <w:sz w:val="24"/>
          <w:szCs w:val="24"/>
        </w:rPr>
        <w:t>,</w:t>
      </w:r>
      <w:r w:rsidR="009A620B" w:rsidRPr="009A620B">
        <w:rPr>
          <w:rFonts w:asciiTheme="majorBidi" w:eastAsia="Batang" w:hAnsiTheme="majorBidi" w:cstheme="majorBidi"/>
          <w:sz w:val="24"/>
          <w:szCs w:val="24"/>
        </w:rPr>
        <w:t xml:space="preserve"> of </w:t>
      </w:r>
      <w:proofErr w:type="spellStart"/>
      <w:r w:rsidR="009A620B" w:rsidRPr="009A620B">
        <w:rPr>
          <w:rFonts w:asciiTheme="majorBidi" w:eastAsia="Batang" w:hAnsiTheme="majorBidi" w:cstheme="majorBidi"/>
          <w:sz w:val="24"/>
          <w:szCs w:val="24"/>
        </w:rPr>
        <w:t>equimolar</w:t>
      </w:r>
      <w:proofErr w:type="spellEnd"/>
      <w:r w:rsidR="009A620B" w:rsidRPr="009A620B">
        <w:rPr>
          <w:rFonts w:asciiTheme="majorBidi" w:eastAsia="Batang" w:hAnsiTheme="majorBidi" w:cstheme="majorBidi"/>
          <w:sz w:val="24"/>
          <w:szCs w:val="24"/>
        </w:rPr>
        <w:t xml:space="preserve"> solution(3x10</w:t>
      </w:r>
      <w:r w:rsidR="009A620B" w:rsidRPr="00630B94">
        <w:rPr>
          <w:rFonts w:asciiTheme="majorBidi" w:eastAsia="Batang" w:hAnsiTheme="majorBidi" w:cstheme="majorBidi"/>
          <w:sz w:val="24"/>
          <w:szCs w:val="24"/>
          <w:vertAlign w:val="superscript"/>
        </w:rPr>
        <w:t>-3</w:t>
      </w:r>
      <w:r w:rsidR="009A620B" w:rsidRPr="009A620B">
        <w:rPr>
          <w:rFonts w:asciiTheme="majorBidi" w:eastAsia="Batang" w:hAnsiTheme="majorBidi" w:cstheme="majorBidi"/>
          <w:sz w:val="24"/>
          <w:szCs w:val="24"/>
        </w:rPr>
        <w:t xml:space="preserve">M), </w:t>
      </w:r>
      <w:r w:rsidRPr="00DB15C6">
        <w:rPr>
          <w:rFonts w:asciiTheme="majorBidi" w:eastAsia="Batang" w:hAnsiTheme="majorBidi" w:cstheme="majorBidi"/>
          <w:sz w:val="24"/>
          <w:szCs w:val="24"/>
        </w:rPr>
        <w:t xml:space="preserve"> the result obtained show that 1:</w:t>
      </w:r>
      <w:r w:rsidR="006E58CE" w:rsidRPr="00DB15C6">
        <w:rPr>
          <w:rFonts w:asciiTheme="majorBidi" w:eastAsia="Batang" w:hAnsiTheme="majorBidi" w:cstheme="majorBidi"/>
          <w:sz w:val="24"/>
          <w:szCs w:val="24"/>
        </w:rPr>
        <w:t>1:1</w:t>
      </w:r>
      <w:r w:rsidRPr="00DB15C6">
        <w:rPr>
          <w:rFonts w:asciiTheme="majorBidi" w:eastAsia="Batang" w:hAnsiTheme="majorBidi" w:cstheme="majorBidi"/>
          <w:sz w:val="24"/>
          <w:szCs w:val="24"/>
        </w:rPr>
        <w:t xml:space="preserve"> </w:t>
      </w:r>
      <w:proofErr w:type="spellStart"/>
      <w:r w:rsidR="006E58CE" w:rsidRPr="00DB15C6">
        <w:rPr>
          <w:rFonts w:asciiTheme="majorBidi" w:eastAsia="Batang" w:hAnsiTheme="majorBidi" w:cstheme="majorBidi"/>
          <w:sz w:val="24"/>
          <w:szCs w:val="24"/>
        </w:rPr>
        <w:t>metformin</w:t>
      </w:r>
      <w:proofErr w:type="spellEnd"/>
      <w:r w:rsidR="006E58CE" w:rsidRPr="00DB15C6">
        <w:rPr>
          <w:rFonts w:asciiTheme="majorBidi" w:eastAsia="Batang" w:hAnsiTheme="majorBidi" w:cstheme="majorBidi"/>
          <w:sz w:val="24"/>
          <w:szCs w:val="24"/>
        </w:rPr>
        <w:t>-copper-citrate  at 570 nm</w:t>
      </w:r>
      <w:r w:rsidR="009A620B">
        <w:rPr>
          <w:rFonts w:asciiTheme="majorBidi" w:eastAsia="Batang" w:hAnsiTheme="majorBidi" w:cstheme="majorBidi"/>
          <w:sz w:val="24"/>
          <w:szCs w:val="24"/>
        </w:rPr>
        <w:t xml:space="preserve"> fig(4)</w:t>
      </w:r>
      <w:r w:rsidR="006E58CE" w:rsidRPr="00DB15C6">
        <w:rPr>
          <w:rFonts w:asciiTheme="majorBidi" w:eastAsia="Batang" w:hAnsiTheme="majorBidi" w:cstheme="majorBidi"/>
          <w:sz w:val="24"/>
          <w:szCs w:val="24"/>
        </w:rPr>
        <w:t xml:space="preserve"> </w:t>
      </w:r>
      <w:r w:rsidRPr="00DB15C6">
        <w:rPr>
          <w:rFonts w:asciiTheme="majorBidi" w:eastAsia="Batang" w:hAnsiTheme="majorBidi" w:cstheme="majorBidi"/>
          <w:sz w:val="24"/>
          <w:szCs w:val="24"/>
        </w:rPr>
        <w:t xml:space="preserve">and the suggested reaction and structure of the product might be written as </w:t>
      </w:r>
      <w:r w:rsidR="00F57DA5">
        <w:rPr>
          <w:rFonts w:asciiTheme="majorBidi" w:eastAsia="Batang" w:hAnsiTheme="majorBidi" w:cstheme="majorBidi"/>
          <w:sz w:val="24"/>
          <w:szCs w:val="24"/>
        </w:rPr>
        <w:t>.</w:t>
      </w:r>
    </w:p>
    <w:p w:rsidR="00F57DA5" w:rsidRDefault="00F57DA5" w:rsidP="00F57DA5">
      <w:pPr>
        <w:widowControl w:val="0"/>
        <w:autoSpaceDE w:val="0"/>
        <w:autoSpaceDN w:val="0"/>
        <w:bidi w:val="0"/>
        <w:adjustRightInd w:val="0"/>
        <w:jc w:val="both"/>
        <w:rPr>
          <w:rFonts w:asciiTheme="majorBidi" w:eastAsia="Batang" w:hAnsiTheme="majorBidi" w:cstheme="majorBidi"/>
          <w:sz w:val="24"/>
          <w:szCs w:val="24"/>
        </w:rPr>
        <w:sectPr w:rsidR="00F57DA5" w:rsidSect="00F57DA5">
          <w:type w:val="continuous"/>
          <w:pgSz w:w="11906" w:h="16838"/>
          <w:pgMar w:top="1440" w:right="1800" w:bottom="1440" w:left="1800" w:header="720" w:footer="720" w:gutter="0"/>
          <w:cols w:num="2" w:space="720"/>
          <w:rtlGutter/>
          <w:docGrid w:linePitch="360"/>
        </w:sectPr>
      </w:pPr>
    </w:p>
    <w:p w:rsidR="00F57DA5" w:rsidRPr="00DB15C6" w:rsidRDefault="00F57DA5" w:rsidP="00F57DA5">
      <w:pPr>
        <w:widowControl w:val="0"/>
        <w:autoSpaceDE w:val="0"/>
        <w:autoSpaceDN w:val="0"/>
        <w:bidi w:val="0"/>
        <w:adjustRightInd w:val="0"/>
        <w:jc w:val="both"/>
        <w:rPr>
          <w:rFonts w:asciiTheme="majorBidi" w:eastAsia="Batang" w:hAnsiTheme="majorBidi" w:cstheme="majorBidi"/>
          <w:sz w:val="24"/>
          <w:szCs w:val="24"/>
        </w:rPr>
      </w:pPr>
    </w:p>
    <w:p w:rsidR="004E6C96" w:rsidRPr="00DB15C6" w:rsidRDefault="0028233A" w:rsidP="004E6C96">
      <w:pPr>
        <w:widowControl w:val="0"/>
        <w:autoSpaceDE w:val="0"/>
        <w:autoSpaceDN w:val="0"/>
        <w:bidi w:val="0"/>
        <w:adjustRightInd w:val="0"/>
        <w:jc w:val="both"/>
        <w:rPr>
          <w:rFonts w:asciiTheme="majorBidi" w:eastAsia="Batang" w:hAnsiTheme="majorBidi" w:cstheme="majorBidi"/>
          <w:sz w:val="24"/>
          <w:szCs w:val="24"/>
        </w:rPr>
      </w:pPr>
      <w:r>
        <w:rPr>
          <w:rFonts w:asciiTheme="majorBidi" w:eastAsia="Batang"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2.75pt;margin-top:1.4pt;width:213.7pt;height:104.35pt;z-index:251663360" wrapcoords="3307 243 3307 1034 3467 1217 4107 1339 5920 2190 6133 2190 6720 3164 5547 4137 3200 4442 2827 4563 2827 5659 6240 6085 10187 6085 9973 6389 9920 7241 11307 8032 11573 8032 12640 9005 12267 9979 10987 10952 1707 11865 1493 12291 1547 12777 2027 13082 2773 14846 3093 15820 2240 16793 53 17645 53 18558 9707 18740 8267 19714 7093 20322 6667 20626 6667 20809 6827 21296 6880 21296 13760 21296 13867 20505 13440 20322 11040 19714 9973 18740 9973 17767 13707 17584 13867 16976 13600 16793 16533 15941 19467 15759 19840 15333 19573 14846 16267 13873 16320 12899 16693 11743 16320 11378 15520 10952 14667 9979 14720 9674 14080 9127 13867 9005 15200 8032 15520 8032 17013 7241 16800 4137 21387 3955 21547 3286 20853 3164 20960 2799 20107 2677 13813 2190 13920 1765 13067 1643 5600 1156 5280 426 5120 243 3307 243">
            <v:imagedata r:id="rId17" o:title=""/>
            <w10:wrap type="tight"/>
          </v:shape>
          <o:OLEObject Type="Embed" ProgID="ChemDraw.Document.5.0" ShapeID="_x0000_s1031" DrawAspect="Content" ObjectID="_1409647151" r:id="rId18"/>
        </w:pict>
      </w:r>
    </w:p>
    <w:p w:rsidR="004E6C96" w:rsidRPr="00DB15C6" w:rsidRDefault="004E6C96" w:rsidP="004E6C96">
      <w:pPr>
        <w:widowControl w:val="0"/>
        <w:autoSpaceDE w:val="0"/>
        <w:autoSpaceDN w:val="0"/>
        <w:bidi w:val="0"/>
        <w:adjustRightInd w:val="0"/>
        <w:jc w:val="both"/>
        <w:rPr>
          <w:rFonts w:asciiTheme="majorBidi" w:eastAsia="Batang" w:hAnsiTheme="majorBidi" w:cstheme="majorBidi"/>
          <w:sz w:val="24"/>
          <w:szCs w:val="24"/>
        </w:rPr>
      </w:pPr>
    </w:p>
    <w:p w:rsidR="004E6C96" w:rsidRPr="00DB15C6" w:rsidRDefault="004E6C96" w:rsidP="004E6C96">
      <w:pPr>
        <w:widowControl w:val="0"/>
        <w:autoSpaceDE w:val="0"/>
        <w:autoSpaceDN w:val="0"/>
        <w:bidi w:val="0"/>
        <w:adjustRightInd w:val="0"/>
        <w:jc w:val="both"/>
        <w:rPr>
          <w:rFonts w:asciiTheme="majorBidi" w:eastAsia="Batang" w:hAnsiTheme="majorBidi" w:cstheme="majorBidi"/>
          <w:sz w:val="24"/>
          <w:szCs w:val="24"/>
        </w:rPr>
      </w:pPr>
    </w:p>
    <w:p w:rsidR="004E6C96" w:rsidRPr="00DB15C6" w:rsidRDefault="004E6C96" w:rsidP="004E6C96">
      <w:pPr>
        <w:widowControl w:val="0"/>
        <w:autoSpaceDE w:val="0"/>
        <w:autoSpaceDN w:val="0"/>
        <w:bidi w:val="0"/>
        <w:adjustRightInd w:val="0"/>
        <w:jc w:val="both"/>
        <w:rPr>
          <w:rFonts w:asciiTheme="majorBidi" w:eastAsia="Batang" w:hAnsiTheme="majorBidi" w:cstheme="majorBidi"/>
          <w:sz w:val="24"/>
          <w:szCs w:val="24"/>
        </w:rPr>
      </w:pPr>
    </w:p>
    <w:p w:rsidR="009A620B" w:rsidRDefault="00630B94" w:rsidP="0002093E">
      <w:pPr>
        <w:widowControl w:val="0"/>
        <w:autoSpaceDE w:val="0"/>
        <w:autoSpaceDN w:val="0"/>
        <w:bidi w:val="0"/>
        <w:adjustRightInd w:val="0"/>
        <w:jc w:val="both"/>
        <w:rPr>
          <w:rFonts w:asciiTheme="majorBidi" w:eastAsia="Batang" w:hAnsiTheme="majorBidi" w:cstheme="majorBidi"/>
          <w:b/>
          <w:bCs/>
          <w:sz w:val="24"/>
          <w:szCs w:val="24"/>
        </w:rPr>
      </w:pPr>
      <w:r>
        <w:rPr>
          <w:rFonts w:asciiTheme="majorBidi" w:eastAsia="Batang" w:hAnsiTheme="majorBidi" w:cstheme="majorBidi"/>
          <w:b/>
          <w:bCs/>
          <w:noProof/>
          <w:sz w:val="24"/>
          <w:szCs w:val="24"/>
        </w:rPr>
        <w:lastRenderedPageBreak/>
        <w:drawing>
          <wp:anchor distT="0" distB="0" distL="114300" distR="114300" simplePos="0" relativeHeight="251669504" behindDoc="0" locked="0" layoutInCell="1" allowOverlap="1">
            <wp:simplePos x="0" y="0"/>
            <wp:positionH relativeFrom="column">
              <wp:posOffset>13087</wp:posOffset>
            </wp:positionH>
            <wp:positionV relativeFrom="paragraph">
              <wp:posOffset>251184</wp:posOffset>
            </wp:positionV>
            <wp:extent cx="5019233" cy="2242268"/>
            <wp:effectExtent l="19050" t="0" r="9967" b="5632"/>
            <wp:wrapNone/>
            <wp:docPr id="1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bidiVisual/>
        <w:tblW w:w="7776" w:type="dxa"/>
        <w:tblInd w:w="108" w:type="dxa"/>
        <w:tblLook w:val="04A0"/>
      </w:tblPr>
      <w:tblGrid>
        <w:gridCol w:w="1296"/>
        <w:gridCol w:w="1080"/>
        <w:gridCol w:w="1080"/>
        <w:gridCol w:w="1080"/>
        <w:gridCol w:w="1080"/>
        <w:gridCol w:w="1080"/>
        <w:gridCol w:w="1080"/>
      </w:tblGrid>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spacing w:after="0" w:line="240" w:lineRule="auto"/>
              <w:rPr>
                <w:rFonts w:ascii="Arial" w:eastAsia="Times New Roman" w:hAnsi="Arial" w:cs="Arial"/>
                <w:color w:val="000000"/>
                <w:rtl/>
              </w:rPr>
            </w:pPr>
          </w:p>
          <w:tbl>
            <w:tblPr>
              <w:bidiVisual/>
              <w:tblW w:w="0" w:type="auto"/>
              <w:tblCellSpacing w:w="0" w:type="dxa"/>
              <w:tblCellMar>
                <w:left w:w="0" w:type="dxa"/>
                <w:right w:w="0" w:type="dxa"/>
              </w:tblCellMar>
              <w:tblLook w:val="04A0"/>
            </w:tblPr>
            <w:tblGrid>
              <w:gridCol w:w="1080"/>
            </w:tblGrid>
            <w:tr w:rsidR="00630B94" w:rsidRPr="00630B94">
              <w:trPr>
                <w:trHeight w:val="285"/>
                <w:tblCellSpacing w:w="0" w:type="dxa"/>
              </w:trPr>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bl>
          <w:p w:rsidR="00630B94" w:rsidRPr="00630B94" w:rsidRDefault="00630B94" w:rsidP="00630B94">
            <w:pPr>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r w:rsidR="00630B94" w:rsidRPr="00630B94" w:rsidTr="00630B94">
        <w:trPr>
          <w:trHeight w:val="285"/>
        </w:trPr>
        <w:tc>
          <w:tcPr>
            <w:tcW w:w="1296"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30B94" w:rsidRPr="00630B94" w:rsidRDefault="00630B94" w:rsidP="00630B94">
            <w:pPr>
              <w:bidi w:val="0"/>
              <w:spacing w:after="0" w:line="240" w:lineRule="auto"/>
              <w:rPr>
                <w:rFonts w:ascii="Arial" w:eastAsia="Times New Roman" w:hAnsi="Arial" w:cs="Arial"/>
                <w:color w:val="000000"/>
              </w:rPr>
            </w:pPr>
          </w:p>
        </w:tc>
      </w:tr>
    </w:tbl>
    <w:p w:rsidR="009A620B" w:rsidRDefault="00630B94" w:rsidP="00377D5B">
      <w:pPr>
        <w:widowControl w:val="0"/>
        <w:autoSpaceDE w:val="0"/>
        <w:autoSpaceDN w:val="0"/>
        <w:bidi w:val="0"/>
        <w:adjustRightInd w:val="0"/>
        <w:jc w:val="center"/>
        <w:rPr>
          <w:rFonts w:asciiTheme="majorBidi" w:eastAsia="Batang" w:hAnsiTheme="majorBidi" w:cstheme="majorBidi"/>
          <w:b/>
          <w:bCs/>
          <w:sz w:val="24"/>
          <w:szCs w:val="24"/>
        </w:rPr>
      </w:pPr>
      <w:r w:rsidRPr="008A305B">
        <w:rPr>
          <w:rFonts w:asciiTheme="majorBidi" w:hAnsiTheme="majorBidi" w:cstheme="majorBidi"/>
          <w:b/>
          <w:bCs/>
          <w:sz w:val="24"/>
          <w:szCs w:val="24"/>
          <w:lang w:bidi="ar-IQ"/>
        </w:rPr>
        <w:t>Fig(</w:t>
      </w:r>
      <w:r>
        <w:rPr>
          <w:rFonts w:asciiTheme="majorBidi" w:hAnsiTheme="majorBidi" w:cstheme="majorBidi"/>
          <w:b/>
          <w:bCs/>
          <w:sz w:val="24"/>
          <w:szCs w:val="24"/>
          <w:lang w:bidi="ar-IQ"/>
        </w:rPr>
        <w:t>4</w:t>
      </w:r>
      <w:r w:rsidRPr="008A305B">
        <w:rPr>
          <w:rFonts w:asciiTheme="majorBidi" w:hAnsiTheme="majorBidi" w:cstheme="majorBidi"/>
          <w:b/>
          <w:bCs/>
          <w:sz w:val="24"/>
          <w:szCs w:val="24"/>
          <w:lang w:bidi="ar-IQ"/>
        </w:rPr>
        <w:t>) :Continuous variation plot for reaction of</w:t>
      </w:r>
      <w:r>
        <w:rPr>
          <w:rFonts w:asciiTheme="majorBidi" w:eastAsia="Batang" w:hAnsiTheme="majorBidi" w:cstheme="majorBidi"/>
          <w:b/>
          <w:bCs/>
          <w:sz w:val="24"/>
          <w:szCs w:val="24"/>
        </w:rPr>
        <w:t xml:space="preserve"> metformin.HCL with Cu(II).</w:t>
      </w:r>
    </w:p>
    <w:p w:rsidR="007F1FD9" w:rsidRDefault="007F1FD9" w:rsidP="007F1FD9">
      <w:pPr>
        <w:widowControl w:val="0"/>
        <w:autoSpaceDE w:val="0"/>
        <w:autoSpaceDN w:val="0"/>
        <w:bidi w:val="0"/>
        <w:adjustRightInd w:val="0"/>
        <w:jc w:val="both"/>
        <w:rPr>
          <w:rFonts w:asciiTheme="majorBidi" w:eastAsia="Batang" w:hAnsiTheme="majorBidi" w:cstheme="majorBidi"/>
          <w:b/>
          <w:bCs/>
          <w:sz w:val="24"/>
          <w:szCs w:val="24"/>
        </w:rPr>
      </w:pPr>
    </w:p>
    <w:p w:rsidR="00F57DA5" w:rsidRDefault="00F57DA5" w:rsidP="00F57DA5">
      <w:pPr>
        <w:widowControl w:val="0"/>
        <w:autoSpaceDE w:val="0"/>
        <w:autoSpaceDN w:val="0"/>
        <w:bidi w:val="0"/>
        <w:adjustRightInd w:val="0"/>
        <w:jc w:val="both"/>
        <w:rPr>
          <w:rFonts w:asciiTheme="majorBidi" w:eastAsia="Batang" w:hAnsiTheme="majorBidi" w:cstheme="majorBidi"/>
          <w:b/>
          <w:bCs/>
          <w:sz w:val="24"/>
          <w:szCs w:val="24"/>
        </w:rPr>
        <w:sectPr w:rsidR="00F57DA5" w:rsidSect="00F57DA5">
          <w:type w:val="continuous"/>
          <w:pgSz w:w="11906" w:h="16838"/>
          <w:pgMar w:top="1440" w:right="1800" w:bottom="1440" w:left="1800" w:header="720" w:footer="720" w:gutter="0"/>
          <w:cols w:space="720"/>
          <w:rtlGutter/>
          <w:docGrid w:linePitch="360"/>
        </w:sectPr>
      </w:pPr>
    </w:p>
    <w:p w:rsidR="006E58CE" w:rsidRPr="00DB15C6" w:rsidRDefault="00462773" w:rsidP="00F57DA5">
      <w:pPr>
        <w:widowControl w:val="0"/>
        <w:autoSpaceDE w:val="0"/>
        <w:autoSpaceDN w:val="0"/>
        <w:bidi w:val="0"/>
        <w:adjustRightInd w:val="0"/>
        <w:jc w:val="both"/>
        <w:rPr>
          <w:rFonts w:asciiTheme="majorBidi" w:eastAsia="Batang" w:hAnsiTheme="majorBidi" w:cstheme="majorBidi"/>
          <w:b/>
          <w:bCs/>
          <w:sz w:val="24"/>
          <w:szCs w:val="24"/>
        </w:rPr>
      </w:pPr>
      <w:r w:rsidRPr="00DB15C6">
        <w:rPr>
          <w:rFonts w:asciiTheme="majorBidi" w:eastAsia="Batang" w:hAnsiTheme="majorBidi" w:cstheme="majorBidi"/>
          <w:b/>
          <w:bCs/>
          <w:sz w:val="24"/>
          <w:szCs w:val="24"/>
        </w:rPr>
        <w:lastRenderedPageBreak/>
        <w:t>Analytical applications</w:t>
      </w:r>
    </w:p>
    <w:p w:rsidR="006E58CE" w:rsidRDefault="006E58CE" w:rsidP="007F1FD9">
      <w:pPr>
        <w:widowControl w:val="0"/>
        <w:autoSpaceDE w:val="0"/>
        <w:autoSpaceDN w:val="0"/>
        <w:bidi w:val="0"/>
        <w:adjustRightInd w:val="0"/>
        <w:jc w:val="both"/>
        <w:rPr>
          <w:rFonts w:asciiTheme="majorBidi" w:eastAsia="Batang" w:hAnsiTheme="majorBidi" w:cstheme="majorBidi"/>
          <w:sz w:val="24"/>
          <w:szCs w:val="24"/>
        </w:rPr>
      </w:pPr>
      <w:r w:rsidRPr="00DB15C6">
        <w:rPr>
          <w:rFonts w:asciiTheme="majorBidi" w:eastAsia="Batang" w:hAnsiTheme="majorBidi" w:cstheme="majorBidi"/>
          <w:b/>
          <w:bCs/>
          <w:sz w:val="24"/>
          <w:szCs w:val="24"/>
        </w:rPr>
        <w:t xml:space="preserve">   </w:t>
      </w:r>
      <w:r w:rsidRPr="00DB15C6">
        <w:rPr>
          <w:rFonts w:asciiTheme="majorBidi" w:eastAsia="Batang" w:hAnsiTheme="majorBidi" w:cstheme="majorBidi"/>
          <w:sz w:val="24"/>
          <w:szCs w:val="24"/>
        </w:rPr>
        <w:t xml:space="preserve">The proposed method was satisfactory applied to the determination of </w:t>
      </w:r>
      <w:proofErr w:type="spellStart"/>
      <w:r w:rsidRPr="00DB15C6">
        <w:rPr>
          <w:rFonts w:asciiTheme="majorBidi" w:eastAsia="Batang" w:hAnsiTheme="majorBidi" w:cstheme="majorBidi"/>
          <w:sz w:val="24"/>
          <w:szCs w:val="24"/>
        </w:rPr>
        <w:t>metformin</w:t>
      </w:r>
      <w:proofErr w:type="spellEnd"/>
      <w:r w:rsidRPr="00DB15C6">
        <w:rPr>
          <w:rFonts w:asciiTheme="majorBidi" w:eastAsia="Batang" w:hAnsiTheme="majorBidi" w:cstheme="majorBidi"/>
          <w:sz w:val="24"/>
          <w:szCs w:val="24"/>
        </w:rPr>
        <w:t xml:space="preserve"> hydrochloride in its pharmaceutical formulations and water samples . the results of the assay of the pharmaceutical formulations revels that there is close agreement between the results obtained by the proposed method and the </w:t>
      </w:r>
      <w:proofErr w:type="spellStart"/>
      <w:r w:rsidRPr="00DB15C6">
        <w:rPr>
          <w:rFonts w:asciiTheme="majorBidi" w:eastAsia="Batang" w:hAnsiTheme="majorBidi" w:cstheme="majorBidi"/>
          <w:sz w:val="24"/>
          <w:szCs w:val="24"/>
        </w:rPr>
        <w:t>lable</w:t>
      </w:r>
      <w:proofErr w:type="spellEnd"/>
      <w:r w:rsidRPr="00DB15C6">
        <w:rPr>
          <w:rFonts w:asciiTheme="majorBidi" w:eastAsia="Batang" w:hAnsiTheme="majorBidi" w:cstheme="majorBidi"/>
          <w:sz w:val="24"/>
          <w:szCs w:val="24"/>
        </w:rPr>
        <w:t xml:space="preserve"> claim. The results were also compared statistically by student t-test and by the variance ratio </w:t>
      </w:r>
      <w:r w:rsidRPr="00DB15C6">
        <w:rPr>
          <w:rFonts w:asciiTheme="majorBidi" w:eastAsia="Batang" w:hAnsiTheme="majorBidi" w:cstheme="majorBidi"/>
          <w:sz w:val="24"/>
          <w:szCs w:val="24"/>
        </w:rPr>
        <w:lastRenderedPageBreak/>
        <w:t>F-test with those obtained by</w:t>
      </w:r>
      <w:r w:rsidR="002C4479" w:rsidRPr="00DB15C6">
        <w:rPr>
          <w:rFonts w:asciiTheme="majorBidi" w:eastAsia="Batang" w:hAnsiTheme="majorBidi" w:cstheme="majorBidi"/>
          <w:sz w:val="24"/>
          <w:szCs w:val="24"/>
        </w:rPr>
        <w:t xml:space="preserve"> </w:t>
      </w:r>
      <w:proofErr w:type="spellStart"/>
      <w:r w:rsidR="002C4479" w:rsidRPr="00DB15C6">
        <w:rPr>
          <w:rFonts w:asciiTheme="majorBidi" w:eastAsia="Batang" w:hAnsiTheme="majorBidi" w:cstheme="majorBidi"/>
          <w:sz w:val="24"/>
          <w:szCs w:val="24"/>
        </w:rPr>
        <w:t>uv</w:t>
      </w:r>
      <w:proofErr w:type="spellEnd"/>
      <w:r w:rsidR="002C4479" w:rsidRPr="00DB15C6">
        <w:rPr>
          <w:rFonts w:asciiTheme="majorBidi" w:eastAsia="Batang" w:hAnsiTheme="majorBidi" w:cstheme="majorBidi"/>
          <w:sz w:val="24"/>
          <w:szCs w:val="24"/>
        </w:rPr>
        <w:t>-</w:t>
      </w:r>
      <w:r w:rsidRPr="00DB15C6">
        <w:rPr>
          <w:rFonts w:asciiTheme="majorBidi" w:eastAsia="Batang" w:hAnsiTheme="majorBidi" w:cstheme="majorBidi"/>
          <w:sz w:val="24"/>
          <w:szCs w:val="24"/>
        </w:rPr>
        <w:t xml:space="preserve"> </w:t>
      </w:r>
      <w:proofErr w:type="spellStart"/>
      <w:r w:rsidRPr="00DB15C6">
        <w:rPr>
          <w:rFonts w:asciiTheme="majorBidi" w:eastAsia="Batang" w:hAnsiTheme="majorBidi" w:cstheme="majorBidi"/>
          <w:sz w:val="24"/>
          <w:szCs w:val="24"/>
        </w:rPr>
        <w:t>spectrophotometric</w:t>
      </w:r>
      <w:proofErr w:type="spellEnd"/>
      <w:r w:rsidRPr="00DB15C6">
        <w:rPr>
          <w:rFonts w:asciiTheme="majorBidi" w:eastAsia="Batang" w:hAnsiTheme="majorBidi" w:cstheme="majorBidi"/>
          <w:sz w:val="24"/>
          <w:szCs w:val="24"/>
        </w:rPr>
        <w:t xml:space="preserve"> </w:t>
      </w:r>
      <w:r w:rsidR="002C4479" w:rsidRPr="00DB15C6">
        <w:rPr>
          <w:rFonts w:asciiTheme="majorBidi" w:eastAsia="Batang" w:hAnsiTheme="majorBidi" w:cstheme="majorBidi"/>
          <w:sz w:val="24"/>
          <w:szCs w:val="24"/>
        </w:rPr>
        <w:t xml:space="preserve">official </w:t>
      </w:r>
      <w:r w:rsidRPr="00DB15C6">
        <w:rPr>
          <w:rFonts w:asciiTheme="majorBidi" w:eastAsia="Batang" w:hAnsiTheme="majorBidi" w:cstheme="majorBidi"/>
          <w:sz w:val="24"/>
          <w:szCs w:val="24"/>
        </w:rPr>
        <w:t xml:space="preserve">method </w:t>
      </w:r>
      <w:r w:rsidR="00D17919" w:rsidRPr="00D17919">
        <w:rPr>
          <w:rFonts w:asciiTheme="majorBidi" w:eastAsia="Batang" w:hAnsiTheme="majorBidi" w:cstheme="majorBidi"/>
          <w:sz w:val="24"/>
          <w:szCs w:val="24"/>
          <w:vertAlign w:val="superscript"/>
        </w:rPr>
        <w:t>(</w:t>
      </w:r>
      <w:r w:rsidR="00476BFA" w:rsidRPr="00D17919">
        <w:rPr>
          <w:rFonts w:asciiTheme="majorBidi" w:eastAsia="Batang" w:hAnsiTheme="majorBidi" w:cstheme="majorBidi"/>
          <w:sz w:val="24"/>
          <w:szCs w:val="24"/>
          <w:vertAlign w:val="superscript"/>
        </w:rPr>
        <w:t>23</w:t>
      </w:r>
      <w:r w:rsidR="00D17919" w:rsidRPr="00D17919">
        <w:rPr>
          <w:rFonts w:asciiTheme="majorBidi" w:eastAsia="Batang" w:hAnsiTheme="majorBidi" w:cstheme="majorBidi"/>
          <w:sz w:val="24"/>
          <w:szCs w:val="24"/>
          <w:vertAlign w:val="superscript"/>
        </w:rPr>
        <w:t>)</w:t>
      </w:r>
      <w:r w:rsidRPr="00DB15C6">
        <w:rPr>
          <w:rFonts w:asciiTheme="majorBidi" w:eastAsia="Batang" w:hAnsiTheme="majorBidi" w:cstheme="majorBidi"/>
          <w:sz w:val="24"/>
          <w:szCs w:val="24"/>
        </w:rPr>
        <w:t xml:space="preserve"> at 95% confidence level</w:t>
      </w:r>
      <w:r w:rsidR="00E11B2B" w:rsidRPr="00DB15C6">
        <w:rPr>
          <w:rFonts w:asciiTheme="majorBidi" w:eastAsia="Batang" w:hAnsiTheme="majorBidi" w:cstheme="majorBidi"/>
          <w:sz w:val="24"/>
          <w:szCs w:val="24"/>
        </w:rPr>
        <w:t xml:space="preserve"> </w:t>
      </w:r>
      <w:r w:rsidRPr="00DB15C6">
        <w:rPr>
          <w:rFonts w:asciiTheme="majorBidi" w:eastAsia="Batang" w:hAnsiTheme="majorBidi" w:cstheme="majorBidi"/>
          <w:sz w:val="24"/>
          <w:szCs w:val="24"/>
        </w:rPr>
        <w:t xml:space="preserve">.The calculated t- and F- values did not exceed the theoretical values indicating that there was no significant differences between the precision of the proposed and </w:t>
      </w:r>
      <w:r w:rsidR="007F1FD9">
        <w:rPr>
          <w:rFonts w:asciiTheme="majorBidi" w:eastAsia="Batang" w:hAnsiTheme="majorBidi" w:cstheme="majorBidi"/>
          <w:sz w:val="24"/>
          <w:szCs w:val="24"/>
        </w:rPr>
        <w:t xml:space="preserve">literature </w:t>
      </w:r>
      <w:r w:rsidRPr="00DB15C6">
        <w:rPr>
          <w:rFonts w:asciiTheme="majorBidi" w:eastAsia="Batang" w:hAnsiTheme="majorBidi" w:cstheme="majorBidi"/>
          <w:sz w:val="24"/>
          <w:szCs w:val="24"/>
        </w:rPr>
        <w:t xml:space="preserve"> method as cited in table( </w:t>
      </w:r>
      <w:r w:rsidR="00BE1DAE">
        <w:rPr>
          <w:rFonts w:asciiTheme="majorBidi" w:eastAsia="Batang" w:hAnsiTheme="majorBidi" w:cstheme="majorBidi"/>
          <w:sz w:val="24"/>
          <w:szCs w:val="24"/>
        </w:rPr>
        <w:t>2</w:t>
      </w:r>
      <w:r w:rsidRPr="00DB15C6">
        <w:rPr>
          <w:rFonts w:asciiTheme="majorBidi" w:eastAsia="Batang" w:hAnsiTheme="majorBidi" w:cstheme="majorBidi"/>
          <w:sz w:val="24"/>
          <w:szCs w:val="24"/>
        </w:rPr>
        <w:t>) , And the results of water samples table (</w:t>
      </w:r>
      <w:r w:rsidR="00BE1DAE">
        <w:rPr>
          <w:rFonts w:asciiTheme="majorBidi" w:eastAsia="Batang" w:hAnsiTheme="majorBidi" w:cstheme="majorBidi"/>
          <w:sz w:val="24"/>
          <w:szCs w:val="24"/>
        </w:rPr>
        <w:t>3</w:t>
      </w:r>
      <w:r w:rsidRPr="00DB15C6">
        <w:rPr>
          <w:rFonts w:asciiTheme="majorBidi" w:eastAsia="Batang" w:hAnsiTheme="majorBidi" w:cstheme="majorBidi"/>
          <w:sz w:val="24"/>
          <w:szCs w:val="24"/>
        </w:rPr>
        <w:t>) show that the recovery values obtained were close to 100%.</w:t>
      </w:r>
    </w:p>
    <w:p w:rsidR="007F1FD9" w:rsidRPr="00DB15C6" w:rsidRDefault="007F1FD9" w:rsidP="007F1FD9">
      <w:pPr>
        <w:widowControl w:val="0"/>
        <w:autoSpaceDE w:val="0"/>
        <w:autoSpaceDN w:val="0"/>
        <w:bidi w:val="0"/>
        <w:adjustRightInd w:val="0"/>
        <w:jc w:val="both"/>
        <w:rPr>
          <w:rFonts w:asciiTheme="majorBidi" w:eastAsia="Batang" w:hAnsiTheme="majorBidi" w:cstheme="majorBidi"/>
          <w:sz w:val="24"/>
          <w:szCs w:val="24"/>
        </w:rPr>
      </w:pPr>
    </w:p>
    <w:p w:rsidR="007F1FD9" w:rsidRDefault="007F1FD9" w:rsidP="00BE1DAE">
      <w:pPr>
        <w:jc w:val="right"/>
        <w:rPr>
          <w:rFonts w:asciiTheme="majorBidi" w:hAnsiTheme="majorBidi" w:cstheme="majorBidi"/>
          <w:b/>
          <w:bCs/>
          <w:sz w:val="24"/>
          <w:szCs w:val="24"/>
          <w:lang w:bidi="ar-IQ"/>
        </w:rPr>
        <w:sectPr w:rsidR="007F1FD9" w:rsidSect="007F1FD9">
          <w:type w:val="continuous"/>
          <w:pgSz w:w="11906" w:h="16838"/>
          <w:pgMar w:top="1440" w:right="1800" w:bottom="1440" w:left="1800" w:header="720" w:footer="720" w:gutter="0"/>
          <w:cols w:num="2" w:space="720"/>
          <w:rtlGutter/>
          <w:docGrid w:linePitch="360"/>
        </w:sectPr>
      </w:pPr>
    </w:p>
    <w:p w:rsidR="002C4479" w:rsidRPr="00DB15C6" w:rsidRDefault="002C4479" w:rsidP="00377D5B">
      <w:pPr>
        <w:jc w:val="center"/>
        <w:rPr>
          <w:rFonts w:asciiTheme="majorBidi" w:hAnsiTheme="majorBidi" w:cstheme="majorBidi"/>
          <w:b/>
          <w:bCs/>
          <w:sz w:val="24"/>
          <w:szCs w:val="24"/>
          <w:lang w:bidi="ar-IQ"/>
        </w:rPr>
      </w:pPr>
      <w:r w:rsidRPr="00DB15C6">
        <w:rPr>
          <w:rFonts w:asciiTheme="majorBidi" w:hAnsiTheme="majorBidi" w:cstheme="majorBidi"/>
          <w:b/>
          <w:bCs/>
          <w:sz w:val="24"/>
          <w:szCs w:val="24"/>
          <w:lang w:bidi="ar-IQ"/>
        </w:rPr>
        <w:lastRenderedPageBreak/>
        <w:t>Table(</w:t>
      </w:r>
      <w:r w:rsidR="00BE1DAE">
        <w:rPr>
          <w:rFonts w:asciiTheme="majorBidi" w:hAnsiTheme="majorBidi" w:cstheme="majorBidi"/>
          <w:b/>
          <w:bCs/>
          <w:sz w:val="24"/>
          <w:szCs w:val="24"/>
          <w:lang w:bidi="ar-IQ"/>
        </w:rPr>
        <w:t>2</w:t>
      </w:r>
      <w:r w:rsidRPr="00DB15C6">
        <w:rPr>
          <w:rFonts w:asciiTheme="majorBidi" w:hAnsiTheme="majorBidi" w:cstheme="majorBidi"/>
          <w:b/>
          <w:bCs/>
          <w:sz w:val="24"/>
          <w:szCs w:val="24"/>
          <w:lang w:bidi="ar-IQ"/>
        </w:rPr>
        <w:t xml:space="preserve">): Determination of </w:t>
      </w:r>
      <w:proofErr w:type="spellStart"/>
      <w:r w:rsidRPr="00DB15C6">
        <w:rPr>
          <w:rFonts w:asciiTheme="majorBidi" w:eastAsia="Batang" w:hAnsiTheme="majorBidi" w:cstheme="majorBidi"/>
          <w:b/>
          <w:bCs/>
          <w:sz w:val="24"/>
          <w:szCs w:val="24"/>
        </w:rPr>
        <w:t>metformin</w:t>
      </w:r>
      <w:proofErr w:type="spellEnd"/>
      <w:r w:rsidRPr="00DB15C6">
        <w:rPr>
          <w:rFonts w:asciiTheme="majorBidi" w:hAnsiTheme="majorBidi" w:cstheme="majorBidi"/>
          <w:b/>
          <w:bCs/>
          <w:sz w:val="24"/>
          <w:szCs w:val="24"/>
          <w:lang w:bidi="ar-IQ"/>
        </w:rPr>
        <w:t xml:space="preserve"> hydrochloride in pharmaceutical formulations</w:t>
      </w:r>
    </w:p>
    <w:tbl>
      <w:tblPr>
        <w:tblW w:w="814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509"/>
        <w:gridCol w:w="1425"/>
        <w:gridCol w:w="1602"/>
        <w:gridCol w:w="966"/>
        <w:gridCol w:w="949"/>
      </w:tblGrid>
      <w:tr w:rsidR="002C4479" w:rsidRPr="00DB15C6" w:rsidTr="000E4FB2">
        <w:trPr>
          <w:trHeight w:val="944"/>
        </w:trPr>
        <w:tc>
          <w:tcPr>
            <w:tcW w:w="1632" w:type="dxa"/>
          </w:tcPr>
          <w:p w:rsidR="002C4479" w:rsidRPr="00DB15C6" w:rsidRDefault="002C4479" w:rsidP="00F57DA5">
            <w:pPr>
              <w:jc w:val="both"/>
              <w:rPr>
                <w:rFonts w:asciiTheme="majorBidi" w:hAnsiTheme="majorBidi" w:cstheme="majorBidi"/>
                <w:sz w:val="24"/>
                <w:szCs w:val="24"/>
                <w:lang w:bidi="ar-IQ"/>
              </w:rPr>
            </w:pPr>
            <w:r w:rsidRPr="00DB15C6">
              <w:rPr>
                <w:rFonts w:asciiTheme="majorBidi" w:hAnsiTheme="majorBidi" w:cstheme="majorBidi"/>
                <w:sz w:val="24"/>
                <w:szCs w:val="24"/>
                <w:lang w:bidi="ar-IQ"/>
              </w:rPr>
              <w:t>Pharmaceutical formulations</w:t>
            </w:r>
          </w:p>
        </w:tc>
        <w:tc>
          <w:tcPr>
            <w:tcW w:w="1521" w:type="dxa"/>
          </w:tcPr>
          <w:p w:rsidR="002C4479" w:rsidRPr="00DB15C6" w:rsidRDefault="002C4479" w:rsidP="00F57DA5">
            <w:pPr>
              <w:jc w:val="both"/>
              <w:rPr>
                <w:rFonts w:asciiTheme="majorBidi" w:hAnsiTheme="majorBidi" w:cstheme="majorBidi"/>
                <w:sz w:val="24"/>
                <w:szCs w:val="24"/>
                <w:lang w:bidi="ar-IQ"/>
              </w:rPr>
            </w:pPr>
            <w:proofErr w:type="spellStart"/>
            <w:r w:rsidRPr="00DB15C6">
              <w:rPr>
                <w:rFonts w:asciiTheme="majorBidi" w:hAnsiTheme="majorBidi" w:cstheme="majorBidi"/>
                <w:sz w:val="24"/>
                <w:szCs w:val="24"/>
                <w:lang w:bidi="ar-IQ"/>
              </w:rPr>
              <w:t>Lable</w:t>
            </w:r>
            <w:proofErr w:type="spellEnd"/>
            <w:r w:rsidRPr="00DB15C6">
              <w:rPr>
                <w:rFonts w:asciiTheme="majorBidi" w:hAnsiTheme="majorBidi" w:cstheme="majorBidi"/>
                <w:sz w:val="24"/>
                <w:szCs w:val="24"/>
                <w:lang w:bidi="ar-IQ"/>
              </w:rPr>
              <w:t xml:space="preserve"> amount mg</w:t>
            </w:r>
          </w:p>
        </w:tc>
        <w:tc>
          <w:tcPr>
            <w:tcW w:w="1440" w:type="dxa"/>
          </w:tcPr>
          <w:p w:rsidR="002C4479" w:rsidRPr="00BE1DAE" w:rsidRDefault="002C4479" w:rsidP="00BE1DAE">
            <w:pPr>
              <w:jc w:val="both"/>
              <w:rPr>
                <w:rFonts w:asciiTheme="majorBidi" w:hAnsiTheme="majorBidi" w:cstheme="majorBidi"/>
                <w:sz w:val="24"/>
                <w:szCs w:val="24"/>
                <w:vertAlign w:val="superscript"/>
                <w:lang w:bidi="ar-IQ"/>
              </w:rPr>
            </w:pPr>
            <w:r w:rsidRPr="00DB15C6">
              <w:rPr>
                <w:rFonts w:asciiTheme="majorBidi" w:hAnsiTheme="majorBidi" w:cstheme="majorBidi"/>
                <w:sz w:val="24"/>
                <w:szCs w:val="24"/>
                <w:lang w:bidi="ar-IQ"/>
              </w:rPr>
              <w:t>Found by proposed method mg</w:t>
            </w:r>
            <w:r w:rsidR="00BE1DAE" w:rsidRPr="00DB15C6">
              <w:rPr>
                <w:rFonts w:asciiTheme="majorBidi" w:hAnsiTheme="majorBidi" w:cstheme="majorBidi"/>
                <w:sz w:val="24"/>
                <w:szCs w:val="24"/>
                <w:vertAlign w:val="superscript"/>
                <w:lang w:bidi="ar-IQ"/>
              </w:rPr>
              <w:t>*</w:t>
            </w:r>
          </w:p>
        </w:tc>
        <w:tc>
          <w:tcPr>
            <w:tcW w:w="1620" w:type="dxa"/>
          </w:tcPr>
          <w:p w:rsidR="002C4479" w:rsidRPr="00DB15C6" w:rsidRDefault="002C4479" w:rsidP="00D17919">
            <w:pPr>
              <w:jc w:val="both"/>
              <w:rPr>
                <w:rFonts w:asciiTheme="majorBidi" w:hAnsiTheme="majorBidi" w:cstheme="majorBidi"/>
                <w:b/>
                <w:bCs/>
                <w:sz w:val="24"/>
                <w:szCs w:val="24"/>
                <w:rtl/>
                <w:lang w:bidi="ar-IQ"/>
              </w:rPr>
            </w:pPr>
            <w:r w:rsidRPr="00DB15C6">
              <w:rPr>
                <w:rFonts w:asciiTheme="majorBidi" w:hAnsiTheme="majorBidi" w:cstheme="majorBidi"/>
                <w:sz w:val="24"/>
                <w:szCs w:val="24"/>
                <w:lang w:bidi="ar-IQ"/>
              </w:rPr>
              <w:t>official BP method</w:t>
            </w:r>
            <w:r w:rsidR="00D17919">
              <w:rPr>
                <w:rFonts w:asciiTheme="majorBidi" w:hAnsiTheme="majorBidi" w:cstheme="majorBidi"/>
                <w:sz w:val="24"/>
                <w:szCs w:val="24"/>
                <w:vertAlign w:val="superscript"/>
                <w:lang w:bidi="ar-IQ"/>
              </w:rPr>
              <w:t>(23)</w:t>
            </w:r>
            <w:r w:rsidRPr="00DB15C6">
              <w:rPr>
                <w:rFonts w:asciiTheme="majorBidi" w:hAnsiTheme="majorBidi" w:cstheme="majorBidi"/>
                <w:sz w:val="24"/>
                <w:szCs w:val="24"/>
                <w:lang w:bidi="ar-IQ"/>
              </w:rPr>
              <w:t xml:space="preserve">  </w:t>
            </w:r>
          </w:p>
        </w:tc>
        <w:tc>
          <w:tcPr>
            <w:tcW w:w="976" w:type="dxa"/>
          </w:tcPr>
          <w:p w:rsidR="002C4479" w:rsidRPr="00DB15C6" w:rsidRDefault="002C4479" w:rsidP="00F57DA5">
            <w:pPr>
              <w:jc w:val="both"/>
              <w:rPr>
                <w:rFonts w:asciiTheme="majorBidi" w:hAnsiTheme="majorBidi" w:cstheme="majorBidi"/>
                <w:sz w:val="24"/>
                <w:szCs w:val="24"/>
                <w:lang w:bidi="ar-IQ"/>
              </w:rPr>
            </w:pPr>
            <w:r w:rsidRPr="00DB15C6">
              <w:rPr>
                <w:rFonts w:asciiTheme="majorBidi" w:hAnsiTheme="majorBidi" w:cstheme="majorBidi"/>
                <w:sz w:val="24"/>
                <w:szCs w:val="24"/>
                <w:lang w:bidi="ar-IQ"/>
              </w:rPr>
              <w:t>t  value</w:t>
            </w:r>
          </w:p>
        </w:tc>
        <w:tc>
          <w:tcPr>
            <w:tcW w:w="958" w:type="dxa"/>
          </w:tcPr>
          <w:p w:rsidR="002C4479" w:rsidRPr="00DB15C6" w:rsidRDefault="002C4479" w:rsidP="00F57DA5">
            <w:pPr>
              <w:jc w:val="both"/>
              <w:rPr>
                <w:rFonts w:asciiTheme="majorBidi" w:hAnsiTheme="majorBidi" w:cstheme="majorBidi"/>
                <w:sz w:val="24"/>
                <w:szCs w:val="24"/>
                <w:lang w:bidi="ar-IQ"/>
              </w:rPr>
            </w:pPr>
            <w:r w:rsidRPr="00DB15C6">
              <w:rPr>
                <w:rFonts w:asciiTheme="majorBidi" w:hAnsiTheme="majorBidi" w:cstheme="majorBidi"/>
                <w:sz w:val="24"/>
                <w:szCs w:val="24"/>
                <w:lang w:bidi="ar-IQ"/>
              </w:rPr>
              <w:t>F value</w:t>
            </w:r>
          </w:p>
        </w:tc>
      </w:tr>
      <w:tr w:rsidR="002C4479" w:rsidRPr="00DB15C6" w:rsidTr="00F57DA5">
        <w:tc>
          <w:tcPr>
            <w:tcW w:w="1632"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Tablets</w:t>
            </w:r>
          </w:p>
        </w:tc>
        <w:tc>
          <w:tcPr>
            <w:tcW w:w="1521"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500mg/tab</w:t>
            </w:r>
          </w:p>
        </w:tc>
        <w:tc>
          <w:tcPr>
            <w:tcW w:w="1440"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498.92</w:t>
            </w:r>
          </w:p>
        </w:tc>
        <w:tc>
          <w:tcPr>
            <w:tcW w:w="1620"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499.95</w:t>
            </w:r>
          </w:p>
        </w:tc>
        <w:tc>
          <w:tcPr>
            <w:tcW w:w="976"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1.34</w:t>
            </w:r>
          </w:p>
        </w:tc>
        <w:tc>
          <w:tcPr>
            <w:tcW w:w="958"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1.62</w:t>
            </w:r>
          </w:p>
        </w:tc>
      </w:tr>
      <w:tr w:rsidR="002C4479" w:rsidRPr="00DB15C6" w:rsidTr="00F57DA5">
        <w:tc>
          <w:tcPr>
            <w:tcW w:w="1632" w:type="dxa"/>
          </w:tcPr>
          <w:p w:rsidR="002C4479" w:rsidRPr="00DB15C6" w:rsidRDefault="000E4FB2"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Tablets</w:t>
            </w:r>
          </w:p>
        </w:tc>
        <w:tc>
          <w:tcPr>
            <w:tcW w:w="1521"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850mg/tab</w:t>
            </w:r>
          </w:p>
        </w:tc>
        <w:tc>
          <w:tcPr>
            <w:tcW w:w="1440"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850.58</w:t>
            </w:r>
          </w:p>
        </w:tc>
        <w:tc>
          <w:tcPr>
            <w:tcW w:w="1620" w:type="dxa"/>
          </w:tcPr>
          <w:p w:rsidR="002C4479" w:rsidRPr="00DB15C6" w:rsidRDefault="002C4479" w:rsidP="00BE1DAE">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850.71</w:t>
            </w:r>
          </w:p>
        </w:tc>
        <w:tc>
          <w:tcPr>
            <w:tcW w:w="976"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1.98</w:t>
            </w:r>
          </w:p>
        </w:tc>
        <w:tc>
          <w:tcPr>
            <w:tcW w:w="958" w:type="dxa"/>
          </w:tcPr>
          <w:p w:rsidR="002C4479" w:rsidRPr="00DB15C6" w:rsidRDefault="002C4479" w:rsidP="000E4FB2">
            <w:pPr>
              <w:jc w:val="center"/>
              <w:rPr>
                <w:rFonts w:asciiTheme="majorBidi" w:hAnsiTheme="majorBidi" w:cstheme="majorBidi"/>
                <w:sz w:val="24"/>
                <w:szCs w:val="24"/>
                <w:lang w:bidi="ar-IQ"/>
              </w:rPr>
            </w:pPr>
            <w:r w:rsidRPr="00DB15C6">
              <w:rPr>
                <w:rFonts w:asciiTheme="majorBidi" w:hAnsiTheme="majorBidi" w:cstheme="majorBidi"/>
                <w:sz w:val="24"/>
                <w:szCs w:val="24"/>
                <w:lang w:bidi="ar-IQ"/>
              </w:rPr>
              <w:t>1.56</w:t>
            </w:r>
          </w:p>
        </w:tc>
      </w:tr>
    </w:tbl>
    <w:p w:rsidR="002C4479" w:rsidRPr="00DB15C6" w:rsidRDefault="002C4479" w:rsidP="002C4479">
      <w:pPr>
        <w:bidi w:val="0"/>
        <w:spacing w:after="0" w:line="240" w:lineRule="auto"/>
        <w:ind w:left="360"/>
        <w:jc w:val="both"/>
        <w:rPr>
          <w:rFonts w:asciiTheme="majorBidi" w:hAnsiTheme="majorBidi" w:cstheme="majorBidi"/>
          <w:sz w:val="24"/>
          <w:szCs w:val="24"/>
          <w:lang w:bidi="ar-IQ"/>
        </w:rPr>
      </w:pPr>
      <w:r w:rsidRPr="00DB15C6">
        <w:rPr>
          <w:rFonts w:asciiTheme="majorBidi" w:hAnsiTheme="majorBidi" w:cstheme="majorBidi"/>
          <w:sz w:val="24"/>
          <w:szCs w:val="24"/>
          <w:vertAlign w:val="superscript"/>
          <w:lang w:bidi="ar-IQ"/>
        </w:rPr>
        <w:t>*</w:t>
      </w:r>
      <w:r w:rsidRPr="00DB15C6">
        <w:rPr>
          <w:rFonts w:asciiTheme="majorBidi" w:hAnsiTheme="majorBidi" w:cstheme="majorBidi"/>
          <w:sz w:val="24"/>
          <w:szCs w:val="24"/>
          <w:lang w:bidi="ar-IQ"/>
        </w:rPr>
        <w:t>mean value of ten determinations</w:t>
      </w:r>
    </w:p>
    <w:p w:rsidR="002C4479" w:rsidRPr="00DB15C6" w:rsidRDefault="002C4479" w:rsidP="002C4479">
      <w:pPr>
        <w:bidi w:val="0"/>
        <w:spacing w:line="240" w:lineRule="auto"/>
        <w:ind w:left="360"/>
        <w:jc w:val="both"/>
        <w:rPr>
          <w:rFonts w:asciiTheme="majorBidi" w:hAnsiTheme="majorBidi" w:cstheme="majorBidi"/>
          <w:sz w:val="24"/>
          <w:szCs w:val="24"/>
        </w:rPr>
      </w:pPr>
      <w:r w:rsidRPr="00DB15C6">
        <w:rPr>
          <w:rFonts w:asciiTheme="majorBidi" w:hAnsiTheme="majorBidi" w:cstheme="majorBidi"/>
          <w:sz w:val="24"/>
          <w:szCs w:val="24"/>
        </w:rPr>
        <w:t>T values (n=10, at 95% confidence level tabulated value 2.262).</w:t>
      </w:r>
    </w:p>
    <w:p w:rsidR="002C4479" w:rsidRDefault="002C4479" w:rsidP="002C4479">
      <w:pPr>
        <w:bidi w:val="0"/>
        <w:spacing w:line="240" w:lineRule="auto"/>
        <w:ind w:left="360"/>
        <w:jc w:val="both"/>
        <w:rPr>
          <w:rFonts w:asciiTheme="majorBidi" w:hAnsiTheme="majorBidi" w:cstheme="majorBidi"/>
          <w:sz w:val="24"/>
          <w:szCs w:val="24"/>
        </w:rPr>
      </w:pPr>
      <w:r w:rsidRPr="00DB15C6">
        <w:rPr>
          <w:rFonts w:asciiTheme="majorBidi" w:hAnsiTheme="majorBidi" w:cstheme="majorBidi"/>
          <w:sz w:val="24"/>
          <w:szCs w:val="24"/>
        </w:rPr>
        <w:t>F values (n1-1 and n2-1 =9, at 95% confidence tabulated value 3.18).</w:t>
      </w:r>
    </w:p>
    <w:p w:rsidR="000E4FB2" w:rsidRPr="00DB15C6" w:rsidRDefault="000E4FB2" w:rsidP="00377D5B">
      <w:pPr>
        <w:spacing w:after="0" w:line="240" w:lineRule="auto"/>
        <w:jc w:val="center"/>
        <w:rPr>
          <w:rFonts w:asciiTheme="majorBidi" w:hAnsiTheme="majorBidi" w:cstheme="majorBidi"/>
          <w:b/>
          <w:bCs/>
          <w:i/>
          <w:iCs/>
          <w:color w:val="000000"/>
          <w:sz w:val="24"/>
          <w:szCs w:val="24"/>
          <w:rtl/>
          <w:lang w:bidi="ar-IQ"/>
        </w:rPr>
      </w:pPr>
      <w:r w:rsidRPr="00DB15C6">
        <w:rPr>
          <w:rFonts w:asciiTheme="majorBidi" w:hAnsiTheme="majorBidi" w:cstheme="majorBidi"/>
          <w:b/>
          <w:bCs/>
          <w:color w:val="000000"/>
          <w:sz w:val="24"/>
          <w:szCs w:val="24"/>
        </w:rPr>
        <w:lastRenderedPageBreak/>
        <w:t>Table[</w:t>
      </w:r>
      <w:r w:rsidR="00BE1DAE">
        <w:rPr>
          <w:rFonts w:asciiTheme="majorBidi" w:hAnsiTheme="majorBidi" w:cstheme="majorBidi"/>
          <w:b/>
          <w:bCs/>
          <w:color w:val="000000"/>
          <w:sz w:val="24"/>
          <w:szCs w:val="24"/>
        </w:rPr>
        <w:t>3</w:t>
      </w:r>
      <w:r w:rsidRPr="00DB15C6">
        <w:rPr>
          <w:rFonts w:asciiTheme="majorBidi" w:hAnsiTheme="majorBidi" w:cstheme="majorBidi"/>
          <w:b/>
          <w:bCs/>
          <w:color w:val="000000"/>
          <w:sz w:val="24"/>
          <w:szCs w:val="24"/>
        </w:rPr>
        <w:t xml:space="preserve">] : Determination of </w:t>
      </w:r>
      <w:proofErr w:type="spellStart"/>
      <w:r w:rsidRPr="00DB15C6">
        <w:rPr>
          <w:rFonts w:asciiTheme="majorBidi" w:hAnsiTheme="majorBidi" w:cstheme="majorBidi"/>
          <w:b/>
          <w:bCs/>
          <w:color w:val="000000"/>
          <w:sz w:val="24"/>
          <w:szCs w:val="24"/>
        </w:rPr>
        <w:t>metformin</w:t>
      </w:r>
      <w:proofErr w:type="spellEnd"/>
      <w:r w:rsidRPr="00DB15C6">
        <w:rPr>
          <w:rFonts w:asciiTheme="majorBidi" w:hAnsiTheme="majorBidi" w:cstheme="majorBidi"/>
          <w:b/>
          <w:bCs/>
          <w:color w:val="000000"/>
          <w:sz w:val="24"/>
          <w:szCs w:val="24"/>
        </w:rPr>
        <w:t xml:space="preserve"> hydrochloride in environmental water sample</w:t>
      </w:r>
      <w:r w:rsidRPr="00DB15C6">
        <w:rPr>
          <w:rFonts w:asciiTheme="majorBidi" w:hAnsiTheme="majorBidi" w:cstheme="majorBidi"/>
          <w:b/>
          <w:bCs/>
          <w:i/>
          <w:iCs/>
          <w:color w:val="000000"/>
          <w:sz w:val="24"/>
          <w:szCs w:val="24"/>
        </w:rPr>
        <w:t>s</w:t>
      </w:r>
    </w:p>
    <w:p w:rsidR="000E4FB2" w:rsidRPr="00DB15C6" w:rsidRDefault="000E4FB2" w:rsidP="00377D5B">
      <w:pPr>
        <w:spacing w:after="0" w:line="240" w:lineRule="auto"/>
        <w:jc w:val="center"/>
        <w:rPr>
          <w:rFonts w:asciiTheme="majorBidi" w:hAnsiTheme="majorBidi" w:cstheme="majorBidi"/>
          <w:b/>
          <w:bCs/>
          <w:i/>
          <w:iCs/>
          <w:color w:val="000000"/>
          <w:sz w:val="24"/>
          <w:szCs w:val="24"/>
          <w:rtl/>
          <w:lang w:bidi="ar-IQ"/>
        </w:rPr>
      </w:pPr>
    </w:p>
    <w:tbl>
      <w:tblPr>
        <w:tblpPr w:leftFromText="180" w:rightFromText="180" w:vertAnchor="text" w:horzAnchor="margin" w:tblpY="-75"/>
        <w:bidiVisu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1497"/>
        <w:gridCol w:w="1546"/>
        <w:gridCol w:w="2177"/>
      </w:tblGrid>
      <w:tr w:rsidR="000E4FB2" w:rsidRPr="00DB15C6" w:rsidTr="00E11B2B">
        <w:trPr>
          <w:trHeight w:val="225"/>
        </w:trPr>
        <w:tc>
          <w:tcPr>
            <w:tcW w:w="3150" w:type="dxa"/>
            <w:vMerge w:val="restart"/>
          </w:tcPr>
          <w:p w:rsidR="000E4FB2" w:rsidRPr="00DB15C6" w:rsidRDefault="000E4FB2" w:rsidP="00377D5B">
            <w:pPr>
              <w:tabs>
                <w:tab w:val="left" w:pos="5700"/>
                <w:tab w:val="right" w:pos="8640"/>
              </w:tabs>
              <w:spacing w:after="0" w:line="240" w:lineRule="auto"/>
              <w:jc w:val="center"/>
              <w:rPr>
                <w:rFonts w:asciiTheme="majorBidi" w:hAnsiTheme="majorBidi" w:cstheme="majorBidi"/>
                <w:b/>
                <w:bCs/>
                <w:color w:val="000000"/>
                <w:spacing w:val="2"/>
                <w:sz w:val="24"/>
                <w:szCs w:val="24"/>
                <w:rtl/>
                <w:lang w:bidi="ar-IQ"/>
              </w:rPr>
            </w:pPr>
            <w:r w:rsidRPr="00DB15C6">
              <w:rPr>
                <w:rFonts w:asciiTheme="majorBidi" w:hAnsiTheme="majorBidi" w:cstheme="majorBidi"/>
                <w:b/>
                <w:bCs/>
                <w:color w:val="000000"/>
                <w:spacing w:val="2"/>
                <w:sz w:val="24"/>
                <w:szCs w:val="24"/>
              </w:rPr>
              <w:t>% Recovery(n=10)</w:t>
            </w:r>
            <w:r w:rsidR="000A1FE2" w:rsidRPr="00DB15C6">
              <w:rPr>
                <w:rFonts w:asciiTheme="majorBidi" w:hAnsiTheme="majorBidi" w:cstheme="majorBidi"/>
                <w:b/>
                <w:bCs/>
                <w:color w:val="000000"/>
                <w:spacing w:val="2"/>
                <w:sz w:val="24"/>
                <w:szCs w:val="24"/>
              </w:rPr>
              <w:t xml:space="preserve">      </w:t>
            </w:r>
          </w:p>
        </w:tc>
        <w:tc>
          <w:tcPr>
            <w:tcW w:w="3043" w:type="dxa"/>
            <w:gridSpan w:val="2"/>
            <w:tcBorders>
              <w:bottom w:val="nil"/>
            </w:tcBorders>
          </w:tcPr>
          <w:p w:rsidR="000E4FB2" w:rsidRPr="00DB15C6" w:rsidRDefault="000E4FB2" w:rsidP="00377D5B">
            <w:pPr>
              <w:tabs>
                <w:tab w:val="left" w:pos="5700"/>
                <w:tab w:val="right" w:pos="8640"/>
              </w:tabs>
              <w:spacing w:after="0" w:line="240" w:lineRule="auto"/>
              <w:jc w:val="right"/>
              <w:rPr>
                <w:rFonts w:asciiTheme="majorBidi" w:hAnsiTheme="majorBidi" w:cstheme="majorBidi"/>
                <w:b/>
                <w:bCs/>
                <w:color w:val="000000"/>
                <w:spacing w:val="2"/>
                <w:sz w:val="24"/>
                <w:szCs w:val="24"/>
                <w:rtl/>
                <w:lang w:bidi="ar-IQ"/>
              </w:rPr>
            </w:pPr>
            <w:proofErr w:type="spellStart"/>
            <w:r w:rsidRPr="00DB15C6">
              <w:rPr>
                <w:rFonts w:asciiTheme="majorBidi" w:hAnsiTheme="majorBidi" w:cstheme="majorBidi"/>
                <w:b/>
                <w:bCs/>
                <w:color w:val="000000"/>
                <w:spacing w:val="2"/>
                <w:sz w:val="24"/>
                <w:szCs w:val="24"/>
                <w:lang w:bidi="ar-IQ"/>
              </w:rPr>
              <w:t>Metformin</w:t>
            </w:r>
            <w:proofErr w:type="spellEnd"/>
            <w:r w:rsidR="00E11B2B" w:rsidRPr="00DB15C6">
              <w:rPr>
                <w:rFonts w:asciiTheme="majorBidi" w:hAnsiTheme="majorBidi" w:cstheme="majorBidi"/>
                <w:b/>
                <w:bCs/>
                <w:color w:val="000000"/>
                <w:spacing w:val="2"/>
                <w:sz w:val="24"/>
                <w:szCs w:val="24"/>
                <w:lang w:bidi="ar-IQ"/>
              </w:rPr>
              <w:t xml:space="preserve">  h</w:t>
            </w:r>
            <w:r w:rsidRPr="00DB15C6">
              <w:rPr>
                <w:rFonts w:asciiTheme="majorBidi" w:hAnsiTheme="majorBidi" w:cstheme="majorBidi"/>
                <w:b/>
                <w:bCs/>
                <w:color w:val="000000"/>
                <w:spacing w:val="2"/>
                <w:sz w:val="24"/>
                <w:szCs w:val="24"/>
                <w:lang w:bidi="ar-IQ"/>
              </w:rPr>
              <w:t>yd</w:t>
            </w:r>
            <w:r w:rsidR="00E11B2B" w:rsidRPr="00DB15C6">
              <w:rPr>
                <w:rFonts w:asciiTheme="majorBidi" w:hAnsiTheme="majorBidi" w:cstheme="majorBidi"/>
                <w:b/>
                <w:bCs/>
                <w:color w:val="000000"/>
                <w:spacing w:val="2"/>
                <w:sz w:val="24"/>
                <w:szCs w:val="24"/>
                <w:lang w:bidi="ar-IQ"/>
              </w:rPr>
              <w:t>r</w:t>
            </w:r>
            <w:r w:rsidRPr="00DB15C6">
              <w:rPr>
                <w:rFonts w:asciiTheme="majorBidi" w:hAnsiTheme="majorBidi" w:cstheme="majorBidi"/>
                <w:b/>
                <w:bCs/>
                <w:color w:val="000000"/>
                <w:spacing w:val="2"/>
                <w:sz w:val="24"/>
                <w:szCs w:val="24"/>
                <w:lang w:bidi="ar-IQ"/>
              </w:rPr>
              <w:t>ochloride</w:t>
            </w:r>
            <w:r w:rsidRPr="00DB15C6">
              <w:rPr>
                <w:rFonts w:asciiTheme="majorBidi" w:hAnsiTheme="majorBidi" w:cstheme="majorBidi"/>
                <w:b/>
                <w:bCs/>
                <w:color w:val="000000"/>
                <w:spacing w:val="2"/>
                <w:sz w:val="24"/>
                <w:szCs w:val="24"/>
              </w:rPr>
              <w:t xml:space="preserve">               </w:t>
            </w:r>
            <w:r w:rsidR="00C9358A" w:rsidRPr="00DB15C6">
              <w:rPr>
                <w:rFonts w:asciiTheme="majorBidi" w:hAnsiTheme="majorBidi" w:cstheme="majorBidi"/>
                <w:b/>
                <w:bCs/>
                <w:color w:val="000000"/>
                <w:spacing w:val="2"/>
                <w:sz w:val="24"/>
                <w:szCs w:val="24"/>
              </w:rPr>
              <w:t xml:space="preserve"> </w:t>
            </w:r>
            <w:r w:rsidRPr="00DB15C6">
              <w:rPr>
                <w:rFonts w:asciiTheme="majorBidi" w:hAnsiTheme="majorBidi" w:cstheme="majorBidi"/>
                <w:b/>
                <w:bCs/>
                <w:color w:val="000000"/>
                <w:spacing w:val="2"/>
                <w:sz w:val="24"/>
                <w:szCs w:val="24"/>
              </w:rPr>
              <w:t>(mg/ml)*</w:t>
            </w:r>
          </w:p>
        </w:tc>
        <w:tc>
          <w:tcPr>
            <w:tcW w:w="2177" w:type="dxa"/>
            <w:vMerge w:val="restart"/>
          </w:tcPr>
          <w:p w:rsidR="000E4FB2" w:rsidRPr="00DB15C6" w:rsidRDefault="000E4FB2" w:rsidP="00377D5B">
            <w:pPr>
              <w:tabs>
                <w:tab w:val="left" w:pos="5700"/>
                <w:tab w:val="right" w:pos="8640"/>
              </w:tabs>
              <w:spacing w:after="0" w:line="240" w:lineRule="auto"/>
              <w:jc w:val="center"/>
              <w:rPr>
                <w:rFonts w:asciiTheme="majorBidi" w:hAnsiTheme="majorBidi" w:cstheme="majorBidi"/>
                <w:b/>
                <w:bCs/>
                <w:color w:val="000000"/>
                <w:spacing w:val="2"/>
                <w:sz w:val="24"/>
                <w:szCs w:val="24"/>
              </w:rPr>
            </w:pPr>
            <w:r w:rsidRPr="00DB15C6">
              <w:rPr>
                <w:rFonts w:asciiTheme="majorBidi" w:hAnsiTheme="majorBidi" w:cstheme="majorBidi"/>
                <w:b/>
                <w:bCs/>
                <w:color w:val="000000"/>
                <w:spacing w:val="2"/>
                <w:sz w:val="24"/>
                <w:szCs w:val="24"/>
              </w:rPr>
              <w:t>Water samples</w:t>
            </w:r>
          </w:p>
        </w:tc>
      </w:tr>
      <w:tr w:rsidR="000E4FB2" w:rsidRPr="00DB15C6" w:rsidTr="0002093E">
        <w:trPr>
          <w:trHeight w:val="502"/>
        </w:trPr>
        <w:tc>
          <w:tcPr>
            <w:tcW w:w="3150" w:type="dxa"/>
            <w:vMerge/>
          </w:tcPr>
          <w:p w:rsidR="000E4FB2" w:rsidRPr="00DB15C6" w:rsidRDefault="000E4FB2" w:rsidP="00F57DA5">
            <w:pPr>
              <w:tabs>
                <w:tab w:val="left" w:pos="5700"/>
                <w:tab w:val="right" w:pos="8640"/>
              </w:tabs>
              <w:jc w:val="center"/>
              <w:rPr>
                <w:rFonts w:asciiTheme="majorBidi" w:hAnsiTheme="majorBidi" w:cstheme="majorBidi"/>
                <w:b/>
                <w:bCs/>
                <w:color w:val="000000"/>
                <w:spacing w:val="2"/>
                <w:sz w:val="24"/>
                <w:szCs w:val="24"/>
              </w:rPr>
            </w:pPr>
          </w:p>
        </w:tc>
        <w:tc>
          <w:tcPr>
            <w:tcW w:w="1497" w:type="dxa"/>
            <w:tcBorders>
              <w:top w:val="nil"/>
              <w:bottom w:val="single" w:sz="4" w:space="0" w:color="auto"/>
              <w:right w:val="nil"/>
            </w:tcBorders>
          </w:tcPr>
          <w:p w:rsidR="000E4FB2" w:rsidRPr="00DB15C6" w:rsidRDefault="000A1FE2" w:rsidP="00F57DA5">
            <w:pPr>
              <w:tabs>
                <w:tab w:val="left" w:pos="5700"/>
                <w:tab w:val="right" w:pos="8640"/>
              </w:tabs>
              <w:jc w:val="center"/>
              <w:rPr>
                <w:rFonts w:asciiTheme="majorBidi" w:hAnsiTheme="majorBidi" w:cstheme="majorBidi"/>
                <w:b/>
                <w:bCs/>
                <w:color w:val="000000"/>
                <w:spacing w:val="2"/>
                <w:sz w:val="24"/>
                <w:szCs w:val="24"/>
                <w:lang w:bidi="ar-IQ"/>
              </w:rPr>
            </w:pPr>
            <w:r w:rsidRPr="00DB15C6">
              <w:rPr>
                <w:rFonts w:asciiTheme="majorBidi" w:hAnsiTheme="majorBidi" w:cstheme="majorBidi"/>
                <w:b/>
                <w:bCs/>
                <w:color w:val="000000"/>
                <w:spacing w:val="2"/>
                <w:sz w:val="24"/>
                <w:szCs w:val="24"/>
                <w:lang w:bidi="ar-IQ"/>
              </w:rPr>
              <w:t>F</w:t>
            </w:r>
            <w:r w:rsidR="000E4FB2" w:rsidRPr="00DB15C6">
              <w:rPr>
                <w:rFonts w:asciiTheme="majorBidi" w:hAnsiTheme="majorBidi" w:cstheme="majorBidi"/>
                <w:b/>
                <w:bCs/>
                <w:color w:val="000000"/>
                <w:spacing w:val="2"/>
                <w:sz w:val="24"/>
                <w:szCs w:val="24"/>
                <w:lang w:bidi="ar-IQ"/>
              </w:rPr>
              <w:t>ound</w:t>
            </w:r>
            <w:r w:rsidRPr="00DB15C6">
              <w:rPr>
                <w:rFonts w:asciiTheme="majorBidi" w:hAnsiTheme="majorBidi" w:cstheme="majorBidi"/>
                <w:b/>
                <w:bCs/>
                <w:color w:val="000000"/>
                <w:spacing w:val="2"/>
                <w:sz w:val="24"/>
                <w:szCs w:val="24"/>
                <w:lang w:bidi="ar-IQ"/>
              </w:rPr>
              <w:t xml:space="preserve">           </w:t>
            </w:r>
          </w:p>
        </w:tc>
        <w:tc>
          <w:tcPr>
            <w:tcW w:w="1546" w:type="dxa"/>
            <w:tcBorders>
              <w:top w:val="nil"/>
              <w:left w:val="nil"/>
              <w:bottom w:val="single" w:sz="4" w:space="0" w:color="auto"/>
            </w:tcBorders>
          </w:tcPr>
          <w:p w:rsidR="000E4FB2" w:rsidRPr="00DB15C6" w:rsidRDefault="000E4FB2" w:rsidP="00F57DA5">
            <w:pPr>
              <w:tabs>
                <w:tab w:val="left" w:pos="5700"/>
                <w:tab w:val="right" w:pos="8640"/>
              </w:tabs>
              <w:ind w:left="162"/>
              <w:jc w:val="center"/>
              <w:rPr>
                <w:rFonts w:asciiTheme="majorBidi" w:hAnsiTheme="majorBidi" w:cstheme="majorBidi"/>
                <w:b/>
                <w:bCs/>
                <w:color w:val="000000"/>
                <w:spacing w:val="2"/>
                <w:sz w:val="24"/>
                <w:szCs w:val="24"/>
                <w:rtl/>
                <w:lang w:bidi="ar-IQ"/>
              </w:rPr>
            </w:pPr>
            <w:r w:rsidRPr="00DB15C6">
              <w:rPr>
                <w:rFonts w:asciiTheme="majorBidi" w:hAnsiTheme="majorBidi" w:cstheme="majorBidi"/>
                <w:b/>
                <w:bCs/>
                <w:color w:val="000000"/>
                <w:spacing w:val="2"/>
                <w:sz w:val="24"/>
                <w:szCs w:val="24"/>
              </w:rPr>
              <w:t>taken</w:t>
            </w:r>
          </w:p>
        </w:tc>
        <w:tc>
          <w:tcPr>
            <w:tcW w:w="2177" w:type="dxa"/>
            <w:vMerge/>
          </w:tcPr>
          <w:p w:rsidR="000E4FB2" w:rsidRPr="00DB15C6" w:rsidRDefault="000E4FB2" w:rsidP="00F57DA5">
            <w:pPr>
              <w:tabs>
                <w:tab w:val="left" w:pos="5700"/>
                <w:tab w:val="right" w:pos="8640"/>
              </w:tabs>
              <w:jc w:val="center"/>
              <w:rPr>
                <w:rFonts w:asciiTheme="majorBidi" w:hAnsiTheme="majorBidi" w:cstheme="majorBidi"/>
                <w:b/>
                <w:bCs/>
                <w:color w:val="000000"/>
                <w:spacing w:val="2"/>
                <w:sz w:val="24"/>
                <w:szCs w:val="24"/>
              </w:rPr>
            </w:pPr>
          </w:p>
        </w:tc>
      </w:tr>
      <w:tr w:rsidR="000E4FB2" w:rsidRPr="00DB15C6" w:rsidTr="00E11B2B">
        <w:tc>
          <w:tcPr>
            <w:tcW w:w="3150" w:type="dxa"/>
          </w:tcPr>
          <w:p w:rsidR="000E4FB2" w:rsidRPr="00DB15C6" w:rsidRDefault="000E4FB2" w:rsidP="000A1FE2">
            <w:pPr>
              <w:tabs>
                <w:tab w:val="left" w:pos="5700"/>
                <w:tab w:val="right" w:pos="8640"/>
              </w:tabs>
              <w:jc w:val="center"/>
              <w:rPr>
                <w:rFonts w:asciiTheme="majorBidi" w:hAnsiTheme="majorBidi" w:cstheme="majorBidi"/>
                <w:color w:val="000000"/>
                <w:spacing w:val="2"/>
                <w:sz w:val="24"/>
                <w:szCs w:val="24"/>
                <w:rtl/>
                <w:lang w:bidi="ar-IQ"/>
              </w:rPr>
            </w:pPr>
            <w:r w:rsidRPr="00DB15C6">
              <w:rPr>
                <w:rFonts w:asciiTheme="majorBidi" w:hAnsiTheme="majorBidi" w:cstheme="majorBidi"/>
                <w:color w:val="000000"/>
                <w:spacing w:val="2"/>
                <w:sz w:val="24"/>
                <w:szCs w:val="24"/>
              </w:rPr>
              <w:t>99.4</w:t>
            </w:r>
          </w:p>
        </w:tc>
        <w:tc>
          <w:tcPr>
            <w:tcW w:w="1497" w:type="dxa"/>
            <w:tcBorders>
              <w:bottom w:val="nil"/>
            </w:tcBorders>
          </w:tcPr>
          <w:p w:rsidR="000E4FB2" w:rsidRPr="00DB15C6" w:rsidRDefault="000E4FB2" w:rsidP="00F57DA5">
            <w:pPr>
              <w:tabs>
                <w:tab w:val="left" w:pos="5700"/>
                <w:tab w:val="right" w:pos="8640"/>
              </w:tabs>
              <w:ind w:left="417"/>
              <w:jc w:val="center"/>
              <w:rPr>
                <w:rFonts w:asciiTheme="majorBidi" w:hAnsiTheme="majorBidi" w:cstheme="majorBidi"/>
                <w:color w:val="000000"/>
                <w:spacing w:val="2"/>
                <w:sz w:val="24"/>
                <w:szCs w:val="24"/>
                <w:rtl/>
                <w:lang w:bidi="ar-IQ"/>
              </w:rPr>
            </w:pPr>
            <w:r w:rsidRPr="00DB15C6">
              <w:rPr>
                <w:rFonts w:asciiTheme="majorBidi" w:hAnsiTheme="majorBidi" w:cstheme="majorBidi"/>
                <w:color w:val="000000"/>
                <w:spacing w:val="2"/>
                <w:sz w:val="24"/>
                <w:szCs w:val="24"/>
              </w:rPr>
              <w:t>9.94</w:t>
            </w:r>
          </w:p>
        </w:tc>
        <w:tc>
          <w:tcPr>
            <w:tcW w:w="1546" w:type="dxa"/>
            <w:tcBorders>
              <w:bottom w:val="nil"/>
            </w:tcBorders>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10</w:t>
            </w:r>
          </w:p>
        </w:tc>
        <w:tc>
          <w:tcPr>
            <w:tcW w:w="2177" w:type="dxa"/>
            <w:vMerge w:val="restart"/>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tl/>
                <w:lang w:bidi="ar-IQ"/>
              </w:rPr>
            </w:pPr>
          </w:p>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Tap water</w:t>
            </w:r>
          </w:p>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tl/>
                <w:lang w:bidi="ar-IQ"/>
              </w:rPr>
            </w:pPr>
          </w:p>
        </w:tc>
      </w:tr>
      <w:tr w:rsidR="000E4FB2" w:rsidRPr="00DB15C6" w:rsidTr="00E11B2B">
        <w:tc>
          <w:tcPr>
            <w:tcW w:w="3150" w:type="dxa"/>
          </w:tcPr>
          <w:p w:rsidR="000E4FB2" w:rsidRPr="00DB15C6" w:rsidRDefault="000E4FB2" w:rsidP="00BE1DAE">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100.0</w:t>
            </w:r>
            <w:r w:rsidR="00BE1DAE">
              <w:rPr>
                <w:rFonts w:asciiTheme="majorBidi" w:hAnsiTheme="majorBidi" w:cstheme="majorBidi"/>
                <w:color w:val="000000"/>
                <w:spacing w:val="2"/>
                <w:sz w:val="24"/>
                <w:szCs w:val="24"/>
              </w:rPr>
              <w:t>0</w:t>
            </w:r>
          </w:p>
        </w:tc>
        <w:tc>
          <w:tcPr>
            <w:tcW w:w="1497" w:type="dxa"/>
            <w:tcBorders>
              <w:top w:val="nil"/>
              <w:bottom w:val="nil"/>
            </w:tcBorders>
          </w:tcPr>
          <w:p w:rsidR="000E4FB2" w:rsidRPr="00DB15C6" w:rsidRDefault="000E4FB2" w:rsidP="000A1FE2">
            <w:pPr>
              <w:tabs>
                <w:tab w:val="left" w:pos="5700"/>
                <w:tab w:val="right" w:pos="8640"/>
              </w:tabs>
              <w:ind w:left="417"/>
              <w:jc w:val="center"/>
              <w:rPr>
                <w:rFonts w:asciiTheme="majorBidi" w:hAnsiTheme="majorBidi" w:cstheme="majorBidi"/>
                <w:color w:val="000000"/>
                <w:spacing w:val="2"/>
                <w:sz w:val="24"/>
                <w:szCs w:val="24"/>
                <w:rtl/>
                <w:lang w:bidi="ar-IQ"/>
              </w:rPr>
            </w:pPr>
            <w:r w:rsidRPr="00DB15C6">
              <w:rPr>
                <w:rFonts w:asciiTheme="majorBidi" w:hAnsiTheme="majorBidi" w:cstheme="majorBidi"/>
                <w:color w:val="000000"/>
                <w:spacing w:val="2"/>
                <w:sz w:val="24"/>
                <w:szCs w:val="24"/>
              </w:rPr>
              <w:t>30.0</w:t>
            </w:r>
          </w:p>
        </w:tc>
        <w:tc>
          <w:tcPr>
            <w:tcW w:w="1546" w:type="dxa"/>
            <w:tcBorders>
              <w:top w:val="nil"/>
              <w:bottom w:val="nil"/>
            </w:tcBorders>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30</w:t>
            </w:r>
          </w:p>
        </w:tc>
        <w:tc>
          <w:tcPr>
            <w:tcW w:w="2177" w:type="dxa"/>
            <w:vMerge/>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tl/>
              </w:rPr>
            </w:pPr>
          </w:p>
        </w:tc>
      </w:tr>
      <w:tr w:rsidR="000E4FB2" w:rsidRPr="00DB15C6" w:rsidTr="00E11B2B">
        <w:tc>
          <w:tcPr>
            <w:tcW w:w="3150" w:type="dxa"/>
          </w:tcPr>
          <w:p w:rsidR="000E4FB2" w:rsidRPr="00DB15C6" w:rsidRDefault="000E4FB2" w:rsidP="00BE1DAE">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99.8</w:t>
            </w:r>
          </w:p>
        </w:tc>
        <w:tc>
          <w:tcPr>
            <w:tcW w:w="1497" w:type="dxa"/>
            <w:tcBorders>
              <w:top w:val="nil"/>
              <w:bottom w:val="single" w:sz="4" w:space="0" w:color="auto"/>
            </w:tcBorders>
          </w:tcPr>
          <w:p w:rsidR="000E4FB2" w:rsidRPr="00DB15C6" w:rsidRDefault="000E4FB2" w:rsidP="000A1FE2">
            <w:pPr>
              <w:tabs>
                <w:tab w:val="left" w:pos="5700"/>
                <w:tab w:val="right" w:pos="8640"/>
              </w:tabs>
              <w:ind w:left="417"/>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49.9</w:t>
            </w:r>
          </w:p>
        </w:tc>
        <w:tc>
          <w:tcPr>
            <w:tcW w:w="1546" w:type="dxa"/>
            <w:tcBorders>
              <w:top w:val="nil"/>
              <w:bottom w:val="single" w:sz="4" w:space="0" w:color="auto"/>
            </w:tcBorders>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50</w:t>
            </w:r>
          </w:p>
        </w:tc>
        <w:tc>
          <w:tcPr>
            <w:tcW w:w="2177" w:type="dxa"/>
            <w:vMerge/>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tl/>
              </w:rPr>
            </w:pPr>
          </w:p>
        </w:tc>
      </w:tr>
      <w:tr w:rsidR="000E4FB2" w:rsidRPr="00DB15C6" w:rsidTr="00E11B2B">
        <w:tc>
          <w:tcPr>
            <w:tcW w:w="3150" w:type="dxa"/>
          </w:tcPr>
          <w:p w:rsidR="000E4FB2" w:rsidRPr="00DB15C6" w:rsidRDefault="000E4FB2" w:rsidP="00BE1DAE">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99.6</w:t>
            </w:r>
          </w:p>
        </w:tc>
        <w:tc>
          <w:tcPr>
            <w:tcW w:w="1497" w:type="dxa"/>
            <w:tcBorders>
              <w:bottom w:val="nil"/>
            </w:tcBorders>
          </w:tcPr>
          <w:p w:rsidR="000E4FB2" w:rsidRPr="00DB15C6" w:rsidRDefault="000E4FB2" w:rsidP="00F57DA5">
            <w:pPr>
              <w:tabs>
                <w:tab w:val="left" w:pos="5700"/>
                <w:tab w:val="right" w:pos="8640"/>
              </w:tabs>
              <w:ind w:left="462"/>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9.96</w:t>
            </w:r>
          </w:p>
        </w:tc>
        <w:tc>
          <w:tcPr>
            <w:tcW w:w="1546" w:type="dxa"/>
            <w:tcBorders>
              <w:bottom w:val="nil"/>
            </w:tcBorders>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10</w:t>
            </w:r>
          </w:p>
        </w:tc>
        <w:tc>
          <w:tcPr>
            <w:tcW w:w="2177" w:type="dxa"/>
            <w:vMerge w:val="restart"/>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tl/>
                <w:lang w:bidi="ar-IQ"/>
              </w:rPr>
            </w:pPr>
          </w:p>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tl/>
                <w:lang w:bidi="ar-IQ"/>
              </w:rPr>
            </w:pPr>
            <w:r w:rsidRPr="00DB15C6">
              <w:rPr>
                <w:rFonts w:asciiTheme="majorBidi" w:hAnsiTheme="majorBidi" w:cstheme="majorBidi"/>
                <w:color w:val="000000"/>
                <w:spacing w:val="2"/>
                <w:sz w:val="24"/>
                <w:szCs w:val="24"/>
              </w:rPr>
              <w:t>River water</w:t>
            </w:r>
          </w:p>
        </w:tc>
      </w:tr>
      <w:tr w:rsidR="000E4FB2" w:rsidRPr="00DB15C6" w:rsidTr="00E11B2B">
        <w:tc>
          <w:tcPr>
            <w:tcW w:w="3150" w:type="dxa"/>
          </w:tcPr>
          <w:p w:rsidR="000E4FB2" w:rsidRPr="00DB15C6" w:rsidRDefault="000E4FB2" w:rsidP="00BE1DAE">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99.</w:t>
            </w:r>
            <w:r w:rsidR="00BE1DAE">
              <w:rPr>
                <w:rFonts w:asciiTheme="majorBidi" w:hAnsiTheme="majorBidi" w:cstheme="majorBidi"/>
                <w:color w:val="000000"/>
                <w:spacing w:val="2"/>
                <w:sz w:val="24"/>
                <w:szCs w:val="24"/>
              </w:rPr>
              <w:t>66</w:t>
            </w:r>
          </w:p>
        </w:tc>
        <w:tc>
          <w:tcPr>
            <w:tcW w:w="1497" w:type="dxa"/>
            <w:tcBorders>
              <w:top w:val="nil"/>
              <w:bottom w:val="nil"/>
            </w:tcBorders>
          </w:tcPr>
          <w:p w:rsidR="000E4FB2" w:rsidRPr="00DB15C6" w:rsidRDefault="000E4FB2" w:rsidP="000A1FE2">
            <w:pPr>
              <w:tabs>
                <w:tab w:val="left" w:pos="5700"/>
                <w:tab w:val="right" w:pos="8640"/>
              </w:tabs>
              <w:ind w:left="417"/>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29.9</w:t>
            </w:r>
          </w:p>
        </w:tc>
        <w:tc>
          <w:tcPr>
            <w:tcW w:w="1546" w:type="dxa"/>
            <w:tcBorders>
              <w:top w:val="nil"/>
              <w:bottom w:val="nil"/>
            </w:tcBorders>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30</w:t>
            </w:r>
          </w:p>
        </w:tc>
        <w:tc>
          <w:tcPr>
            <w:tcW w:w="2177" w:type="dxa"/>
            <w:vMerge/>
          </w:tcPr>
          <w:p w:rsidR="000E4FB2" w:rsidRPr="00DB15C6" w:rsidRDefault="000E4FB2" w:rsidP="00F57DA5">
            <w:pPr>
              <w:tabs>
                <w:tab w:val="left" w:pos="5700"/>
                <w:tab w:val="right" w:pos="8640"/>
              </w:tabs>
              <w:rPr>
                <w:rFonts w:asciiTheme="majorBidi" w:hAnsiTheme="majorBidi" w:cstheme="majorBidi"/>
                <w:color w:val="000000"/>
                <w:spacing w:val="2"/>
                <w:sz w:val="24"/>
                <w:szCs w:val="24"/>
                <w:rtl/>
              </w:rPr>
            </w:pPr>
          </w:p>
        </w:tc>
      </w:tr>
      <w:tr w:rsidR="000E4FB2" w:rsidRPr="00DB15C6" w:rsidTr="00E11B2B">
        <w:trPr>
          <w:trHeight w:val="323"/>
        </w:trPr>
        <w:tc>
          <w:tcPr>
            <w:tcW w:w="3150" w:type="dxa"/>
          </w:tcPr>
          <w:p w:rsidR="000E4FB2" w:rsidRPr="00DB15C6" w:rsidRDefault="000E4FB2" w:rsidP="00BE1DAE">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100.0</w:t>
            </w:r>
            <w:r w:rsidR="00BE1DAE">
              <w:rPr>
                <w:rFonts w:asciiTheme="majorBidi" w:hAnsiTheme="majorBidi" w:cstheme="majorBidi"/>
                <w:color w:val="000000"/>
                <w:spacing w:val="2"/>
                <w:sz w:val="24"/>
                <w:szCs w:val="24"/>
              </w:rPr>
              <w:t>0</w:t>
            </w:r>
          </w:p>
        </w:tc>
        <w:tc>
          <w:tcPr>
            <w:tcW w:w="1497" w:type="dxa"/>
            <w:tcBorders>
              <w:top w:val="nil"/>
            </w:tcBorders>
          </w:tcPr>
          <w:p w:rsidR="000E4FB2" w:rsidRPr="00DB15C6" w:rsidRDefault="000E4FB2" w:rsidP="000A1FE2">
            <w:pPr>
              <w:tabs>
                <w:tab w:val="left" w:pos="5700"/>
                <w:tab w:val="right" w:pos="8640"/>
              </w:tabs>
              <w:ind w:left="417"/>
              <w:jc w:val="center"/>
              <w:rPr>
                <w:rFonts w:asciiTheme="majorBidi" w:hAnsiTheme="majorBidi" w:cstheme="majorBidi"/>
                <w:color w:val="000000"/>
                <w:spacing w:val="2"/>
                <w:sz w:val="24"/>
                <w:szCs w:val="24"/>
                <w:rtl/>
                <w:lang w:bidi="ar-IQ"/>
              </w:rPr>
            </w:pPr>
            <w:r w:rsidRPr="00DB15C6">
              <w:rPr>
                <w:rFonts w:asciiTheme="majorBidi" w:hAnsiTheme="majorBidi" w:cstheme="majorBidi"/>
                <w:color w:val="000000"/>
                <w:spacing w:val="2"/>
                <w:sz w:val="24"/>
                <w:szCs w:val="24"/>
              </w:rPr>
              <w:t>50.0</w:t>
            </w:r>
          </w:p>
        </w:tc>
        <w:tc>
          <w:tcPr>
            <w:tcW w:w="1546" w:type="dxa"/>
            <w:tcBorders>
              <w:top w:val="nil"/>
            </w:tcBorders>
          </w:tcPr>
          <w:p w:rsidR="000E4FB2" w:rsidRPr="00DB15C6" w:rsidRDefault="000E4FB2" w:rsidP="00F57DA5">
            <w:pPr>
              <w:tabs>
                <w:tab w:val="left" w:pos="5700"/>
                <w:tab w:val="right" w:pos="8640"/>
              </w:tabs>
              <w:jc w:val="center"/>
              <w:rPr>
                <w:rFonts w:asciiTheme="majorBidi" w:hAnsiTheme="majorBidi" w:cstheme="majorBidi"/>
                <w:color w:val="000000"/>
                <w:spacing w:val="2"/>
                <w:sz w:val="24"/>
                <w:szCs w:val="24"/>
              </w:rPr>
            </w:pPr>
            <w:r w:rsidRPr="00DB15C6">
              <w:rPr>
                <w:rFonts w:asciiTheme="majorBidi" w:hAnsiTheme="majorBidi" w:cstheme="majorBidi"/>
                <w:color w:val="000000"/>
                <w:spacing w:val="2"/>
                <w:sz w:val="24"/>
                <w:szCs w:val="24"/>
              </w:rPr>
              <w:t>50</w:t>
            </w:r>
          </w:p>
        </w:tc>
        <w:tc>
          <w:tcPr>
            <w:tcW w:w="2177" w:type="dxa"/>
            <w:vMerge/>
          </w:tcPr>
          <w:p w:rsidR="000E4FB2" w:rsidRPr="00DB15C6" w:rsidRDefault="000E4FB2" w:rsidP="00F57DA5">
            <w:pPr>
              <w:tabs>
                <w:tab w:val="left" w:pos="5700"/>
                <w:tab w:val="right" w:pos="8640"/>
              </w:tabs>
              <w:rPr>
                <w:rFonts w:asciiTheme="majorBidi" w:hAnsiTheme="majorBidi" w:cstheme="majorBidi"/>
                <w:color w:val="000000"/>
                <w:spacing w:val="2"/>
                <w:sz w:val="24"/>
                <w:szCs w:val="24"/>
                <w:rtl/>
              </w:rPr>
            </w:pPr>
          </w:p>
        </w:tc>
      </w:tr>
    </w:tbl>
    <w:p w:rsidR="000E4FB2" w:rsidRPr="00DB15C6" w:rsidRDefault="000E4FB2" w:rsidP="000E4FB2">
      <w:pPr>
        <w:tabs>
          <w:tab w:val="left" w:pos="5700"/>
          <w:tab w:val="right" w:pos="8640"/>
        </w:tabs>
        <w:jc w:val="right"/>
        <w:rPr>
          <w:rFonts w:asciiTheme="majorBidi" w:hAnsiTheme="majorBidi" w:cstheme="majorBidi"/>
          <w:sz w:val="24"/>
          <w:szCs w:val="24"/>
          <w:lang w:bidi="ar-IQ"/>
        </w:rPr>
      </w:pPr>
      <w:r w:rsidRPr="00DB15C6">
        <w:rPr>
          <w:rFonts w:asciiTheme="majorBidi" w:hAnsiTheme="majorBidi" w:cstheme="majorBidi"/>
          <w:sz w:val="24"/>
          <w:szCs w:val="24"/>
          <w:lang w:bidi="ar-IQ"/>
        </w:rPr>
        <w:t>*Mean of ten determinations</w:t>
      </w:r>
      <w:r w:rsidR="0027749C" w:rsidRPr="00DB15C6">
        <w:rPr>
          <w:rFonts w:asciiTheme="majorBidi" w:hAnsiTheme="majorBidi" w:cstheme="majorBidi"/>
          <w:sz w:val="24"/>
          <w:szCs w:val="24"/>
          <w:lang w:bidi="ar-IQ"/>
        </w:rPr>
        <w:t>.</w:t>
      </w:r>
    </w:p>
    <w:p w:rsidR="007F1FD9" w:rsidRDefault="007F1FD9" w:rsidP="0027749C">
      <w:pPr>
        <w:jc w:val="right"/>
        <w:rPr>
          <w:rFonts w:asciiTheme="majorBidi" w:hAnsiTheme="majorBidi" w:cstheme="majorBidi"/>
          <w:b/>
          <w:bCs/>
          <w:sz w:val="24"/>
          <w:szCs w:val="24"/>
          <w:lang w:bidi="ar-IQ"/>
        </w:rPr>
        <w:sectPr w:rsidR="007F1FD9" w:rsidSect="001F129C">
          <w:type w:val="continuous"/>
          <w:pgSz w:w="11906" w:h="16838"/>
          <w:pgMar w:top="1440" w:right="1800" w:bottom="1440" w:left="1800" w:header="720" w:footer="720" w:gutter="0"/>
          <w:cols w:space="720"/>
          <w:rtlGutter/>
          <w:docGrid w:linePitch="360"/>
        </w:sectPr>
      </w:pPr>
    </w:p>
    <w:p w:rsidR="0027749C" w:rsidRPr="00DB15C6" w:rsidRDefault="0027749C" w:rsidP="0027749C">
      <w:pPr>
        <w:jc w:val="right"/>
        <w:rPr>
          <w:rFonts w:asciiTheme="majorBidi" w:hAnsiTheme="majorBidi" w:cstheme="majorBidi"/>
          <w:b/>
          <w:bCs/>
          <w:sz w:val="24"/>
          <w:szCs w:val="24"/>
          <w:lang w:bidi="ar-IQ"/>
        </w:rPr>
      </w:pPr>
      <w:r w:rsidRPr="00DB15C6">
        <w:rPr>
          <w:rFonts w:asciiTheme="majorBidi" w:hAnsiTheme="majorBidi" w:cstheme="majorBidi"/>
          <w:b/>
          <w:bCs/>
          <w:sz w:val="24"/>
          <w:szCs w:val="24"/>
          <w:lang w:bidi="ar-IQ"/>
        </w:rPr>
        <w:lastRenderedPageBreak/>
        <w:t>Application of the method to content uniformity</w:t>
      </w:r>
    </w:p>
    <w:p w:rsidR="007F1FD9" w:rsidRDefault="0027749C" w:rsidP="00377D5B">
      <w:pPr>
        <w:tabs>
          <w:tab w:val="left" w:pos="180"/>
          <w:tab w:val="num" w:pos="360"/>
        </w:tabs>
        <w:spacing w:after="0" w:line="240" w:lineRule="auto"/>
        <w:jc w:val="both"/>
        <w:rPr>
          <w:rFonts w:asciiTheme="majorBidi" w:hAnsiTheme="majorBidi" w:cstheme="majorBidi"/>
          <w:sz w:val="24"/>
          <w:szCs w:val="24"/>
        </w:rPr>
        <w:sectPr w:rsidR="007F1FD9" w:rsidSect="007F1FD9">
          <w:type w:val="continuous"/>
          <w:pgSz w:w="11906" w:h="16838"/>
          <w:pgMar w:top="1440" w:right="1800" w:bottom="1440" w:left="1800" w:header="720" w:footer="720" w:gutter="0"/>
          <w:cols w:num="2" w:space="720"/>
          <w:rtlGutter/>
          <w:docGrid w:linePitch="360"/>
        </w:sectPr>
      </w:pPr>
      <w:r w:rsidRPr="00DB15C6">
        <w:rPr>
          <w:rFonts w:asciiTheme="majorBidi" w:hAnsiTheme="majorBidi" w:cstheme="majorBidi"/>
          <w:sz w:val="24"/>
          <w:szCs w:val="24"/>
        </w:rPr>
        <w:t>The proposed method proved to be suitable for the content uniformity test, where a great number of assays on individual tablets are required. Data presented in Table[</w:t>
      </w:r>
      <w:r w:rsidR="00BE1DAE">
        <w:rPr>
          <w:rFonts w:asciiTheme="majorBidi" w:hAnsiTheme="majorBidi" w:cstheme="majorBidi"/>
          <w:sz w:val="24"/>
          <w:szCs w:val="24"/>
        </w:rPr>
        <w:t>4</w:t>
      </w:r>
      <w:r w:rsidRPr="00DB15C6">
        <w:rPr>
          <w:rFonts w:asciiTheme="majorBidi" w:hAnsiTheme="majorBidi" w:cstheme="majorBidi"/>
          <w:sz w:val="24"/>
          <w:szCs w:val="24"/>
        </w:rPr>
        <w:t xml:space="preserve">] indicate that the proposed method can accurately and precisely </w:t>
      </w:r>
      <w:proofErr w:type="spellStart"/>
      <w:r w:rsidRPr="00DB15C6">
        <w:rPr>
          <w:rFonts w:asciiTheme="majorBidi" w:hAnsiTheme="majorBidi" w:cstheme="majorBidi"/>
          <w:sz w:val="24"/>
          <w:szCs w:val="24"/>
        </w:rPr>
        <w:t>quantitate</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metformin</w:t>
      </w:r>
      <w:proofErr w:type="spellEnd"/>
      <w:r w:rsidRPr="00DB15C6">
        <w:rPr>
          <w:rFonts w:asciiTheme="majorBidi" w:hAnsiTheme="majorBidi" w:cstheme="majorBidi"/>
          <w:sz w:val="24"/>
          <w:szCs w:val="24"/>
        </w:rPr>
        <w:t xml:space="preserve"> hydrochloride in its commercially </w:t>
      </w:r>
      <w:r w:rsidRPr="00DB15C6">
        <w:rPr>
          <w:rFonts w:asciiTheme="majorBidi" w:hAnsiTheme="majorBidi" w:cstheme="majorBidi"/>
          <w:sz w:val="24"/>
          <w:szCs w:val="24"/>
        </w:rPr>
        <w:lastRenderedPageBreak/>
        <w:t xml:space="preserve">available tablets. The mean percentage (with RSD) of the labeled claim found in ten tablets was (0.54%) which fall within the content uniformity limits specified by the USP 30 </w:t>
      </w:r>
      <w:r w:rsidRPr="00DB15C6">
        <w:rPr>
          <w:rFonts w:asciiTheme="majorBidi" w:hAnsiTheme="majorBidi" w:cstheme="majorBidi"/>
          <w:sz w:val="24"/>
          <w:szCs w:val="24"/>
          <w:vertAlign w:val="superscript"/>
        </w:rPr>
        <w:t>2</w:t>
      </w:r>
      <w:r w:rsidR="005210C8" w:rsidRPr="00DB15C6">
        <w:rPr>
          <w:rFonts w:asciiTheme="majorBidi" w:hAnsiTheme="majorBidi" w:cstheme="majorBidi"/>
          <w:sz w:val="24"/>
          <w:szCs w:val="24"/>
          <w:vertAlign w:val="superscript"/>
        </w:rPr>
        <w:t>9</w:t>
      </w:r>
      <w:r w:rsidRPr="00DB15C6">
        <w:rPr>
          <w:rFonts w:asciiTheme="majorBidi" w:hAnsiTheme="majorBidi" w:cstheme="majorBidi"/>
          <w:sz w:val="24"/>
          <w:szCs w:val="24"/>
        </w:rPr>
        <w:t>.</w:t>
      </w:r>
      <w:r w:rsidR="00BE1DAE">
        <w:rPr>
          <w:rFonts w:asciiTheme="majorBidi" w:hAnsiTheme="majorBidi" w:cstheme="majorBidi"/>
          <w:sz w:val="24"/>
          <w:szCs w:val="24"/>
        </w:rPr>
        <w:t xml:space="preserve"> </w:t>
      </w:r>
      <w:r w:rsidR="00D17919">
        <w:rPr>
          <w:rFonts w:asciiTheme="majorBidi" w:hAnsiTheme="majorBidi" w:cstheme="majorBidi"/>
          <w:sz w:val="24"/>
          <w:szCs w:val="24"/>
        </w:rPr>
        <w:t xml:space="preserve">The proposed method may be </w:t>
      </w:r>
      <w:r w:rsidR="001A4930">
        <w:rPr>
          <w:rFonts w:asciiTheme="majorBidi" w:hAnsiTheme="majorBidi" w:cstheme="majorBidi"/>
          <w:sz w:val="24"/>
          <w:szCs w:val="24"/>
        </w:rPr>
        <w:t xml:space="preserve">regarded comparable to </w:t>
      </w:r>
      <w:proofErr w:type="spellStart"/>
      <w:r w:rsidR="001A4930">
        <w:rPr>
          <w:rFonts w:asciiTheme="majorBidi" w:hAnsiTheme="majorBidi" w:cstheme="majorBidi"/>
          <w:sz w:val="24"/>
          <w:szCs w:val="24"/>
        </w:rPr>
        <w:t>someexisting</w:t>
      </w:r>
      <w:proofErr w:type="spellEnd"/>
      <w:r w:rsidR="001A4930">
        <w:rPr>
          <w:rFonts w:asciiTheme="majorBidi" w:hAnsiTheme="majorBidi" w:cstheme="majorBidi"/>
          <w:sz w:val="24"/>
          <w:szCs w:val="24"/>
        </w:rPr>
        <w:t xml:space="preserve"> methods</w:t>
      </w:r>
      <w:r w:rsidR="001A4930">
        <w:rPr>
          <w:rFonts w:asciiTheme="majorBidi" w:hAnsiTheme="majorBidi" w:cstheme="majorBidi"/>
          <w:sz w:val="24"/>
          <w:szCs w:val="24"/>
          <w:vertAlign w:val="superscript"/>
        </w:rPr>
        <w:t>(25,26,30-31)</w:t>
      </w:r>
      <w:r w:rsidR="001A4930">
        <w:rPr>
          <w:rFonts w:asciiTheme="majorBidi" w:hAnsiTheme="majorBidi" w:cstheme="majorBidi"/>
          <w:sz w:val="24"/>
          <w:szCs w:val="24"/>
        </w:rPr>
        <w:t xml:space="preserve"> ,as shown in table[5]. </w:t>
      </w:r>
    </w:p>
    <w:p w:rsidR="0027749C" w:rsidRPr="00BE1DAE" w:rsidRDefault="0027749C" w:rsidP="00377D5B">
      <w:pPr>
        <w:tabs>
          <w:tab w:val="left" w:pos="180"/>
          <w:tab w:val="num" w:pos="360"/>
        </w:tabs>
        <w:jc w:val="center"/>
        <w:rPr>
          <w:rFonts w:asciiTheme="majorBidi" w:hAnsiTheme="majorBidi" w:cstheme="majorBidi"/>
          <w:b/>
          <w:bCs/>
          <w:sz w:val="24"/>
          <w:szCs w:val="24"/>
          <w:rtl/>
          <w:lang w:bidi="ar-IQ"/>
        </w:rPr>
      </w:pPr>
      <w:r w:rsidRPr="00DB15C6">
        <w:rPr>
          <w:rFonts w:asciiTheme="majorBidi" w:hAnsiTheme="majorBidi" w:cstheme="majorBidi"/>
          <w:b/>
          <w:bCs/>
          <w:sz w:val="24"/>
          <w:szCs w:val="24"/>
        </w:rPr>
        <w:lastRenderedPageBreak/>
        <w:t>Table[</w:t>
      </w:r>
      <w:r w:rsidR="00BE1DAE">
        <w:rPr>
          <w:rFonts w:asciiTheme="majorBidi" w:hAnsiTheme="majorBidi" w:cstheme="majorBidi"/>
          <w:b/>
          <w:bCs/>
          <w:sz w:val="24"/>
          <w:szCs w:val="24"/>
        </w:rPr>
        <w:t>4</w:t>
      </w:r>
      <w:r w:rsidRPr="00DB15C6">
        <w:rPr>
          <w:rFonts w:asciiTheme="majorBidi" w:hAnsiTheme="majorBidi" w:cstheme="majorBidi"/>
          <w:b/>
          <w:bCs/>
          <w:sz w:val="24"/>
          <w:szCs w:val="24"/>
        </w:rPr>
        <w:t xml:space="preserve">]:Content uniformity testing of </w:t>
      </w:r>
      <w:proofErr w:type="spellStart"/>
      <w:r w:rsidRPr="00DB15C6">
        <w:rPr>
          <w:rFonts w:asciiTheme="majorBidi" w:hAnsiTheme="majorBidi" w:cstheme="majorBidi"/>
          <w:b/>
          <w:bCs/>
          <w:sz w:val="24"/>
          <w:szCs w:val="24"/>
        </w:rPr>
        <w:t>metformin</w:t>
      </w:r>
      <w:proofErr w:type="spellEnd"/>
      <w:r w:rsidRPr="00DB15C6">
        <w:rPr>
          <w:rFonts w:asciiTheme="majorBidi" w:hAnsiTheme="majorBidi" w:cstheme="majorBidi"/>
          <w:b/>
          <w:bCs/>
          <w:sz w:val="24"/>
          <w:szCs w:val="24"/>
        </w:rPr>
        <w:t xml:space="preserve"> hydrochloride tablets using the proposed method</w:t>
      </w:r>
    </w:p>
    <w:tbl>
      <w:tblPr>
        <w:tblStyle w:val="a4"/>
        <w:tblW w:w="0" w:type="auto"/>
        <w:tblLook w:val="04A0"/>
      </w:tblPr>
      <w:tblGrid>
        <w:gridCol w:w="4283"/>
        <w:gridCol w:w="4239"/>
      </w:tblGrid>
      <w:tr w:rsidR="0027749C" w:rsidRPr="00DB15C6" w:rsidTr="00BE1DAE">
        <w:trPr>
          <w:trHeight w:val="60"/>
        </w:trPr>
        <w:tc>
          <w:tcPr>
            <w:tcW w:w="4283" w:type="dxa"/>
          </w:tcPr>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Parameter</w:t>
            </w:r>
          </w:p>
        </w:tc>
        <w:tc>
          <w:tcPr>
            <w:tcW w:w="4239" w:type="dxa"/>
          </w:tcPr>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 of the label claim</w:t>
            </w:r>
          </w:p>
        </w:tc>
      </w:tr>
      <w:tr w:rsidR="0027749C" w:rsidRPr="00DB15C6" w:rsidTr="0027749C">
        <w:tc>
          <w:tcPr>
            <w:tcW w:w="4283" w:type="dxa"/>
          </w:tcPr>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1</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2</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3</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4</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5</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6</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7</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8</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Tablet NO. 9</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 xml:space="preserve">  Tablet NO. 10</w:t>
            </w:r>
          </w:p>
          <w:p w:rsidR="0027749C" w:rsidRPr="00DB15C6" w:rsidRDefault="0028233A" w:rsidP="00F57DA5">
            <w:pPr>
              <w:tabs>
                <w:tab w:val="left" w:pos="180"/>
                <w:tab w:val="num" w:pos="360"/>
              </w:tabs>
              <w:bidi w:val="0"/>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pt;margin-top:2.5pt;width:9pt;height:0;z-index:251665408" o:connectortype="straight"/>
              </w:pict>
            </w:r>
            <w:r w:rsidR="0027749C" w:rsidRPr="00DB15C6">
              <w:rPr>
                <w:rFonts w:asciiTheme="majorBidi" w:hAnsiTheme="majorBidi" w:cstheme="majorBidi"/>
                <w:sz w:val="24"/>
                <w:szCs w:val="24"/>
              </w:rPr>
              <w:t>Mean ( x )</w:t>
            </w:r>
          </w:p>
          <w:p w:rsidR="0027749C" w:rsidRPr="00DB15C6" w:rsidRDefault="0027749C" w:rsidP="00F57DA5">
            <w:pPr>
              <w:tabs>
                <w:tab w:val="left" w:pos="180"/>
                <w:tab w:val="num" w:pos="360"/>
              </w:tabs>
              <w:bidi w:val="0"/>
              <w:rPr>
                <w:rFonts w:asciiTheme="majorBidi" w:hAnsiTheme="majorBidi" w:cstheme="majorBidi"/>
                <w:sz w:val="24"/>
                <w:szCs w:val="24"/>
              </w:rPr>
            </w:pPr>
            <w:r w:rsidRPr="00DB15C6">
              <w:rPr>
                <w:rFonts w:asciiTheme="majorBidi" w:hAnsiTheme="majorBidi" w:cstheme="majorBidi"/>
                <w:sz w:val="24"/>
                <w:szCs w:val="24"/>
              </w:rPr>
              <w:t xml:space="preserve">                         % RSD </w:t>
            </w:r>
          </w:p>
          <w:p w:rsidR="0027749C" w:rsidRPr="00DB15C6" w:rsidRDefault="0027749C" w:rsidP="005210C8">
            <w:pPr>
              <w:tabs>
                <w:tab w:val="left" w:pos="180"/>
                <w:tab w:val="num" w:pos="360"/>
              </w:tabs>
              <w:bidi w:val="0"/>
              <w:rPr>
                <w:rFonts w:asciiTheme="majorBidi" w:hAnsiTheme="majorBidi" w:cstheme="majorBidi"/>
                <w:sz w:val="24"/>
                <w:szCs w:val="24"/>
              </w:rPr>
            </w:pPr>
            <w:r w:rsidRPr="00DB15C6">
              <w:rPr>
                <w:rFonts w:asciiTheme="majorBidi" w:hAnsiTheme="majorBidi" w:cstheme="majorBidi"/>
                <w:sz w:val="24"/>
                <w:szCs w:val="24"/>
              </w:rPr>
              <w:t xml:space="preserve">                    Max. allowed unit </w:t>
            </w:r>
            <w:r w:rsidRPr="00DB15C6">
              <w:rPr>
                <w:rFonts w:asciiTheme="majorBidi" w:hAnsiTheme="majorBidi" w:cstheme="majorBidi"/>
                <w:sz w:val="24"/>
                <w:szCs w:val="24"/>
                <w:vertAlign w:val="superscript"/>
              </w:rPr>
              <w:t>(2</w:t>
            </w:r>
            <w:r w:rsidR="005210C8" w:rsidRPr="00DB15C6">
              <w:rPr>
                <w:rFonts w:asciiTheme="majorBidi" w:hAnsiTheme="majorBidi" w:cstheme="majorBidi"/>
                <w:sz w:val="24"/>
                <w:szCs w:val="24"/>
                <w:vertAlign w:val="superscript"/>
              </w:rPr>
              <w:t>9</w:t>
            </w:r>
            <w:r w:rsidRPr="00DB15C6">
              <w:rPr>
                <w:rFonts w:asciiTheme="majorBidi" w:hAnsiTheme="majorBidi" w:cstheme="majorBidi"/>
                <w:sz w:val="24"/>
                <w:szCs w:val="24"/>
                <w:vertAlign w:val="superscript"/>
              </w:rPr>
              <w:t>)</w:t>
            </w:r>
          </w:p>
        </w:tc>
        <w:tc>
          <w:tcPr>
            <w:tcW w:w="4239" w:type="dxa"/>
          </w:tcPr>
          <w:p w:rsidR="0027749C" w:rsidRPr="00DB15C6" w:rsidRDefault="0027749C" w:rsidP="005210C8">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100.</w:t>
            </w:r>
            <w:r w:rsidR="005210C8" w:rsidRPr="00DB15C6">
              <w:rPr>
                <w:rFonts w:asciiTheme="majorBidi" w:hAnsiTheme="majorBidi" w:cstheme="majorBidi"/>
                <w:sz w:val="24"/>
                <w:szCs w:val="24"/>
              </w:rPr>
              <w:t xml:space="preserve"> 25</w:t>
            </w:r>
          </w:p>
          <w:p w:rsidR="0027749C" w:rsidRPr="00DB15C6" w:rsidRDefault="0027749C" w:rsidP="005210C8">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100.</w:t>
            </w:r>
            <w:r w:rsidR="005210C8" w:rsidRPr="00DB15C6">
              <w:rPr>
                <w:rFonts w:asciiTheme="majorBidi" w:hAnsiTheme="majorBidi" w:cstheme="majorBidi"/>
                <w:sz w:val="24"/>
                <w:szCs w:val="24"/>
              </w:rPr>
              <w:t xml:space="preserve"> 03</w:t>
            </w:r>
          </w:p>
          <w:p w:rsidR="0027749C" w:rsidRPr="00DB15C6" w:rsidRDefault="0027749C" w:rsidP="005210C8">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99.</w:t>
            </w:r>
            <w:r w:rsidR="005210C8" w:rsidRPr="00DB15C6">
              <w:rPr>
                <w:rFonts w:asciiTheme="majorBidi" w:hAnsiTheme="majorBidi" w:cstheme="majorBidi"/>
                <w:sz w:val="24"/>
                <w:szCs w:val="24"/>
              </w:rPr>
              <w:t xml:space="preserve"> 56</w:t>
            </w:r>
          </w:p>
          <w:p w:rsidR="0027749C" w:rsidRPr="00DB15C6" w:rsidRDefault="0027749C" w:rsidP="005210C8">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100.</w:t>
            </w:r>
            <w:r w:rsidR="005210C8" w:rsidRPr="00DB15C6">
              <w:rPr>
                <w:rFonts w:asciiTheme="majorBidi" w:hAnsiTheme="majorBidi" w:cstheme="majorBidi"/>
                <w:sz w:val="24"/>
                <w:szCs w:val="24"/>
              </w:rPr>
              <w:t xml:space="preserve"> 73</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99.38</w:t>
            </w:r>
          </w:p>
          <w:p w:rsidR="0027749C" w:rsidRPr="00DB15C6" w:rsidRDefault="0027749C" w:rsidP="005210C8">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99.</w:t>
            </w:r>
            <w:r w:rsidR="005210C8" w:rsidRPr="00DB15C6">
              <w:rPr>
                <w:rFonts w:asciiTheme="majorBidi" w:hAnsiTheme="majorBidi" w:cstheme="majorBidi"/>
                <w:sz w:val="24"/>
                <w:szCs w:val="24"/>
              </w:rPr>
              <w:t xml:space="preserve"> 35</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99.72</w:t>
            </w:r>
          </w:p>
          <w:p w:rsidR="0027749C" w:rsidRPr="00DB15C6" w:rsidRDefault="0027749C" w:rsidP="005210C8">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100.</w:t>
            </w:r>
            <w:r w:rsidR="005210C8" w:rsidRPr="00DB15C6">
              <w:rPr>
                <w:rFonts w:asciiTheme="majorBidi" w:hAnsiTheme="majorBidi" w:cstheme="majorBidi"/>
                <w:sz w:val="24"/>
                <w:szCs w:val="24"/>
              </w:rPr>
              <w:t xml:space="preserve"> 52</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100.66</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99.71</w:t>
            </w:r>
          </w:p>
          <w:p w:rsidR="0027749C" w:rsidRPr="00DB15C6" w:rsidRDefault="0027749C" w:rsidP="005210C8">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100.</w:t>
            </w:r>
            <w:r w:rsidR="005210C8" w:rsidRPr="00DB15C6">
              <w:rPr>
                <w:rFonts w:asciiTheme="majorBidi" w:hAnsiTheme="majorBidi" w:cstheme="majorBidi"/>
                <w:sz w:val="24"/>
                <w:szCs w:val="24"/>
              </w:rPr>
              <w:t xml:space="preserve"> 48</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0.54</w:t>
            </w:r>
          </w:p>
          <w:p w:rsidR="0027749C" w:rsidRPr="00DB15C6" w:rsidRDefault="0027749C" w:rsidP="00F57DA5">
            <w:pPr>
              <w:tabs>
                <w:tab w:val="left" w:pos="180"/>
                <w:tab w:val="num" w:pos="360"/>
              </w:tabs>
              <w:bidi w:val="0"/>
              <w:jc w:val="center"/>
              <w:rPr>
                <w:rFonts w:asciiTheme="majorBidi" w:hAnsiTheme="majorBidi" w:cstheme="majorBidi"/>
                <w:sz w:val="24"/>
                <w:szCs w:val="24"/>
              </w:rPr>
            </w:pPr>
            <w:r w:rsidRPr="00DB15C6">
              <w:rPr>
                <w:rFonts w:asciiTheme="majorBidi" w:hAnsiTheme="majorBidi" w:cstheme="majorBidi"/>
                <w:sz w:val="24"/>
                <w:szCs w:val="24"/>
              </w:rPr>
              <w:t>±15%</w:t>
            </w:r>
          </w:p>
        </w:tc>
      </w:tr>
    </w:tbl>
    <w:p w:rsidR="0027749C" w:rsidRDefault="0027749C" w:rsidP="0027749C">
      <w:pPr>
        <w:tabs>
          <w:tab w:val="left" w:pos="180"/>
          <w:tab w:val="num" w:pos="360"/>
        </w:tabs>
        <w:jc w:val="both"/>
        <w:rPr>
          <w:rFonts w:asciiTheme="majorBidi" w:hAnsiTheme="majorBidi" w:cstheme="majorBidi" w:hint="cs"/>
          <w:sz w:val="24"/>
          <w:szCs w:val="24"/>
          <w:rtl/>
          <w:lang w:bidi="ar-IQ"/>
        </w:rPr>
      </w:pPr>
    </w:p>
    <w:p w:rsidR="001A4930" w:rsidRPr="001A4930" w:rsidRDefault="001A4930" w:rsidP="00377D5B">
      <w:pPr>
        <w:tabs>
          <w:tab w:val="left" w:pos="180"/>
          <w:tab w:val="num" w:pos="360"/>
        </w:tabs>
        <w:jc w:val="center"/>
        <w:rPr>
          <w:rFonts w:asciiTheme="majorBidi" w:hAnsiTheme="majorBidi" w:cstheme="majorBidi"/>
          <w:b/>
          <w:bCs/>
          <w:sz w:val="24"/>
          <w:szCs w:val="24"/>
          <w:lang w:bidi="ar-IQ"/>
        </w:rPr>
      </w:pPr>
      <w:r w:rsidRPr="001A4930">
        <w:rPr>
          <w:rFonts w:asciiTheme="majorBidi" w:hAnsiTheme="majorBidi" w:cstheme="majorBidi"/>
          <w:b/>
          <w:bCs/>
          <w:sz w:val="24"/>
          <w:szCs w:val="24"/>
          <w:lang w:bidi="ar-IQ"/>
        </w:rPr>
        <w:t>Table[5]:Comparison the proposed method with some spectrometric methods</w:t>
      </w:r>
    </w:p>
    <w:tbl>
      <w:tblPr>
        <w:tblStyle w:val="a4"/>
        <w:bidiVisual/>
        <w:tblW w:w="0" w:type="auto"/>
        <w:tblInd w:w="-136" w:type="dxa"/>
        <w:tblLayout w:type="fixed"/>
        <w:tblLook w:val="04A0"/>
      </w:tblPr>
      <w:tblGrid>
        <w:gridCol w:w="900"/>
        <w:gridCol w:w="1350"/>
        <w:gridCol w:w="1260"/>
        <w:gridCol w:w="1518"/>
        <w:gridCol w:w="1335"/>
        <w:gridCol w:w="1090"/>
        <w:gridCol w:w="1205"/>
      </w:tblGrid>
      <w:tr w:rsidR="00B6449B" w:rsidTr="00EF10E3">
        <w:tc>
          <w:tcPr>
            <w:tcW w:w="900" w:type="dxa"/>
          </w:tcPr>
          <w:p w:rsidR="001A4930" w:rsidRPr="00464E66" w:rsidRDefault="00B01C5D" w:rsidP="001A4930">
            <w:pPr>
              <w:tabs>
                <w:tab w:val="left" w:pos="180"/>
                <w:tab w:val="num" w:pos="360"/>
              </w:tabs>
              <w:jc w:val="right"/>
              <w:rPr>
                <w:rFonts w:asciiTheme="majorBidi" w:hAnsiTheme="majorBidi" w:cstheme="majorBidi"/>
                <w:sz w:val="24"/>
                <w:szCs w:val="24"/>
                <w:lang w:bidi="ar-IQ"/>
              </w:rPr>
            </w:pPr>
            <w:r w:rsidRPr="00464E66">
              <w:rPr>
                <w:rFonts w:asciiTheme="majorBidi" w:hAnsiTheme="majorBidi" w:cstheme="majorBidi"/>
                <w:sz w:val="24"/>
                <w:szCs w:val="24"/>
                <w:lang w:bidi="ar-IQ"/>
              </w:rPr>
              <w:t>RSD</w:t>
            </w:r>
          </w:p>
        </w:tc>
        <w:tc>
          <w:tcPr>
            <w:tcW w:w="1350" w:type="dxa"/>
          </w:tcPr>
          <w:p w:rsidR="001A4930" w:rsidRPr="00464E66" w:rsidRDefault="00B01C5D" w:rsidP="001A4930">
            <w:pPr>
              <w:tabs>
                <w:tab w:val="left" w:pos="180"/>
                <w:tab w:val="num" w:pos="360"/>
              </w:tabs>
              <w:jc w:val="right"/>
              <w:rPr>
                <w:rFonts w:asciiTheme="majorBidi" w:hAnsiTheme="majorBidi" w:cstheme="majorBidi"/>
                <w:sz w:val="24"/>
                <w:szCs w:val="24"/>
                <w:rtl/>
                <w:lang w:bidi="ar-IQ"/>
              </w:rPr>
            </w:pPr>
            <w:r w:rsidRPr="00464E66">
              <w:rPr>
                <w:rFonts w:asciiTheme="majorBidi" w:hAnsiTheme="majorBidi" w:cstheme="majorBidi"/>
                <w:sz w:val="24"/>
                <w:szCs w:val="24"/>
                <w:lang w:bidi="ar-IQ"/>
              </w:rPr>
              <w:t>%Recovery</w:t>
            </w:r>
          </w:p>
        </w:tc>
        <w:tc>
          <w:tcPr>
            <w:tcW w:w="1260" w:type="dxa"/>
          </w:tcPr>
          <w:p w:rsidR="001A4930" w:rsidRPr="00464E66" w:rsidRDefault="00B01C5D" w:rsidP="001A4930">
            <w:pPr>
              <w:tabs>
                <w:tab w:val="left" w:pos="180"/>
                <w:tab w:val="num" w:pos="360"/>
              </w:tabs>
              <w:jc w:val="right"/>
              <w:rPr>
                <w:rFonts w:asciiTheme="majorBidi" w:hAnsiTheme="majorBidi" w:cstheme="majorBidi"/>
                <w:sz w:val="24"/>
                <w:szCs w:val="24"/>
                <w:rtl/>
                <w:lang w:bidi="ar-IQ"/>
              </w:rPr>
            </w:pPr>
            <w:proofErr w:type="spellStart"/>
            <w:r w:rsidRPr="00464E66">
              <w:rPr>
                <w:rFonts w:asciiTheme="majorBidi" w:hAnsiTheme="majorBidi" w:cstheme="majorBidi"/>
                <w:sz w:val="24"/>
                <w:szCs w:val="24"/>
                <w:lang w:bidi="ar-IQ"/>
              </w:rPr>
              <w:t>Sandell</w:t>
            </w:r>
            <w:r w:rsidRPr="00464E66">
              <w:rPr>
                <w:rFonts w:asciiTheme="majorBidi" w:hAnsiTheme="majorBidi" w:cstheme="majorBidi"/>
                <w:sz w:val="24"/>
                <w:szCs w:val="24"/>
                <w:vertAlign w:val="superscript"/>
                <w:lang w:bidi="ar-IQ"/>
              </w:rPr>
              <w:t>,</w:t>
            </w:r>
            <w:r w:rsidRPr="00464E66">
              <w:rPr>
                <w:rFonts w:asciiTheme="majorBidi" w:hAnsiTheme="majorBidi" w:cstheme="majorBidi"/>
                <w:sz w:val="24"/>
                <w:szCs w:val="24"/>
                <w:lang w:bidi="ar-IQ"/>
              </w:rPr>
              <w:t>s</w:t>
            </w:r>
            <w:proofErr w:type="spellEnd"/>
            <w:r w:rsidRPr="00464E66">
              <w:rPr>
                <w:rFonts w:asciiTheme="majorBidi" w:hAnsiTheme="majorBidi" w:cstheme="majorBidi"/>
                <w:sz w:val="24"/>
                <w:szCs w:val="24"/>
                <w:lang w:bidi="ar-IQ"/>
              </w:rPr>
              <w:t xml:space="preserve"> sensitivity</w:t>
            </w:r>
            <w:r w:rsidR="005A3D7E">
              <w:rPr>
                <w:rFonts w:asciiTheme="majorBidi" w:hAnsiTheme="majorBidi" w:cstheme="majorBidi"/>
                <w:sz w:val="24"/>
                <w:szCs w:val="24"/>
                <w:lang w:bidi="ar-IQ"/>
              </w:rPr>
              <w:t xml:space="preserve"> </w:t>
            </w:r>
            <w:r w:rsidR="005A3D7E" w:rsidRPr="00DB15C6">
              <w:rPr>
                <w:rFonts w:asciiTheme="majorBidi" w:hAnsiTheme="majorBidi" w:cstheme="majorBidi"/>
                <w:sz w:val="24"/>
                <w:szCs w:val="24"/>
              </w:rPr>
              <w:t>µ</w:t>
            </w:r>
            <w:r w:rsidR="005A3D7E" w:rsidRPr="005D2446">
              <w:rPr>
                <w:rFonts w:asciiTheme="majorBidi" w:hAnsiTheme="majorBidi" w:cstheme="majorBidi"/>
                <w:sz w:val="24"/>
                <w:szCs w:val="24"/>
                <w:lang w:bidi="ar-IQ"/>
              </w:rPr>
              <w:t>g/cm</w:t>
            </w:r>
            <w:r w:rsidR="005A3D7E" w:rsidRPr="005D2446">
              <w:rPr>
                <w:rFonts w:asciiTheme="majorBidi" w:hAnsiTheme="majorBidi" w:cstheme="majorBidi"/>
                <w:sz w:val="24"/>
                <w:szCs w:val="24"/>
                <w:vertAlign w:val="superscript"/>
                <w:lang w:bidi="ar-IQ"/>
              </w:rPr>
              <w:t>2</w:t>
            </w:r>
            <w:r w:rsidR="005A3D7E">
              <w:rPr>
                <w:rFonts w:asciiTheme="majorBidi" w:hAnsiTheme="majorBidi" w:cstheme="majorBidi"/>
                <w:sz w:val="24"/>
                <w:szCs w:val="24"/>
                <w:lang w:bidi="ar-IQ"/>
              </w:rPr>
              <w:t xml:space="preserve"> </w:t>
            </w:r>
          </w:p>
        </w:tc>
        <w:tc>
          <w:tcPr>
            <w:tcW w:w="1518" w:type="dxa"/>
          </w:tcPr>
          <w:p w:rsidR="001A4930" w:rsidRPr="00464E66" w:rsidRDefault="00D767A0" w:rsidP="005A3D7E">
            <w:pPr>
              <w:tabs>
                <w:tab w:val="left" w:pos="180"/>
                <w:tab w:val="num" w:pos="360"/>
              </w:tabs>
              <w:jc w:val="right"/>
              <w:rPr>
                <w:rFonts w:asciiTheme="majorBidi" w:hAnsiTheme="majorBidi" w:cstheme="majorBidi"/>
                <w:sz w:val="24"/>
                <w:szCs w:val="24"/>
                <w:rtl/>
                <w:lang w:bidi="ar-IQ"/>
              </w:rPr>
            </w:pPr>
            <w:r w:rsidRPr="00464E66">
              <w:rPr>
                <w:rFonts w:asciiTheme="majorBidi" w:hAnsiTheme="majorBidi" w:cstheme="majorBidi"/>
                <w:sz w:val="24"/>
                <w:szCs w:val="24"/>
                <w:lang w:bidi="ar-IQ"/>
              </w:rPr>
              <w:t>ɛ</w:t>
            </w:r>
            <w:r>
              <w:rPr>
                <w:rFonts w:asciiTheme="majorBidi" w:hAnsiTheme="majorBidi" w:cstheme="majorBidi"/>
                <w:sz w:val="24"/>
                <w:szCs w:val="24"/>
                <w:lang w:bidi="ar-IQ"/>
              </w:rPr>
              <w:t xml:space="preserve"> </w:t>
            </w:r>
            <w:r w:rsidR="00B01C5D" w:rsidRPr="00464E66">
              <w:rPr>
                <w:rFonts w:asciiTheme="majorBidi" w:hAnsiTheme="majorBidi" w:cstheme="majorBidi"/>
                <w:sz w:val="24"/>
                <w:szCs w:val="24"/>
                <w:lang w:bidi="ar-IQ"/>
              </w:rPr>
              <w:t>=L/</w:t>
            </w:r>
            <w:r w:rsidR="005A3D7E">
              <w:rPr>
                <w:rFonts w:asciiTheme="majorBidi" w:hAnsiTheme="majorBidi" w:cstheme="majorBidi"/>
                <w:sz w:val="24"/>
                <w:szCs w:val="24"/>
                <w:lang w:bidi="ar-IQ"/>
              </w:rPr>
              <w:t xml:space="preserve"> </w:t>
            </w:r>
            <w:r w:rsidR="00B01C5D" w:rsidRPr="00464E66">
              <w:rPr>
                <w:rFonts w:asciiTheme="majorBidi" w:hAnsiTheme="majorBidi" w:cstheme="majorBidi"/>
                <w:sz w:val="24"/>
                <w:szCs w:val="24"/>
                <w:lang w:bidi="ar-IQ"/>
              </w:rPr>
              <w:t>mol.cm</w:t>
            </w:r>
            <w:r w:rsidR="005A3D7E" w:rsidRPr="00464E66">
              <w:rPr>
                <w:rFonts w:asciiTheme="majorBidi" w:hAnsiTheme="majorBidi" w:cstheme="majorBidi"/>
                <w:sz w:val="24"/>
                <w:szCs w:val="24"/>
                <w:lang w:bidi="ar-IQ"/>
              </w:rPr>
              <w:t xml:space="preserve"> </w:t>
            </w:r>
            <w:r w:rsidR="005A3D7E">
              <w:rPr>
                <w:rFonts w:asciiTheme="majorBidi" w:hAnsiTheme="majorBidi" w:cstheme="majorBidi" w:hint="cs"/>
                <w:sz w:val="24"/>
                <w:szCs w:val="24"/>
                <w:rtl/>
                <w:lang w:bidi="ar-IQ"/>
              </w:rPr>
              <w:t xml:space="preserve">  </w:t>
            </w:r>
          </w:p>
        </w:tc>
        <w:tc>
          <w:tcPr>
            <w:tcW w:w="1335" w:type="dxa"/>
          </w:tcPr>
          <w:p w:rsidR="001A4930" w:rsidRPr="00464E66" w:rsidRDefault="0004273B" w:rsidP="0004273B">
            <w:pPr>
              <w:tabs>
                <w:tab w:val="left" w:pos="180"/>
                <w:tab w:val="num" w:pos="360"/>
              </w:tabs>
              <w:jc w:val="right"/>
              <w:rPr>
                <w:rFonts w:asciiTheme="majorBidi" w:hAnsiTheme="majorBidi" w:cstheme="majorBidi"/>
                <w:sz w:val="24"/>
                <w:szCs w:val="24"/>
                <w:lang w:bidi="ar-IQ"/>
              </w:rPr>
            </w:pPr>
            <w:r w:rsidRPr="00464E66">
              <w:rPr>
                <w:rFonts w:asciiTheme="majorBidi" w:hAnsiTheme="majorBidi" w:cstheme="majorBidi"/>
                <w:sz w:val="24"/>
                <w:szCs w:val="24"/>
                <w:lang w:bidi="ar-IQ"/>
              </w:rPr>
              <w:t>Beer s law range (µ</w:t>
            </w:r>
            <w:r w:rsidR="00B01C5D" w:rsidRPr="00464E66">
              <w:rPr>
                <w:rFonts w:asciiTheme="majorBidi" w:hAnsiTheme="majorBidi" w:cstheme="majorBidi"/>
                <w:sz w:val="24"/>
                <w:szCs w:val="24"/>
                <w:lang w:bidi="ar-IQ"/>
              </w:rPr>
              <w:t>g/ml</w:t>
            </w:r>
            <w:r w:rsidR="00EF10E3">
              <w:rPr>
                <w:rFonts w:asciiTheme="majorBidi" w:hAnsiTheme="majorBidi" w:cstheme="majorBidi"/>
                <w:sz w:val="24"/>
                <w:szCs w:val="24"/>
                <w:lang w:bidi="ar-IQ"/>
              </w:rPr>
              <w:t>)</w:t>
            </w:r>
          </w:p>
        </w:tc>
        <w:tc>
          <w:tcPr>
            <w:tcW w:w="1090" w:type="dxa"/>
          </w:tcPr>
          <w:p w:rsidR="00B6449B" w:rsidRDefault="0004273B" w:rsidP="00B6449B">
            <w:pPr>
              <w:tabs>
                <w:tab w:val="left" w:pos="180"/>
                <w:tab w:val="num" w:pos="360"/>
              </w:tabs>
              <w:jc w:val="right"/>
              <w:rPr>
                <w:rFonts w:asciiTheme="majorBidi" w:hAnsiTheme="majorBidi" w:cstheme="majorBidi"/>
                <w:sz w:val="24"/>
                <w:szCs w:val="24"/>
                <w:rtl/>
                <w:lang w:bidi="ar-IQ"/>
              </w:rPr>
            </w:pPr>
            <w:r w:rsidRPr="00464E66">
              <w:rPr>
                <w:rFonts w:asciiTheme="majorBidi" w:hAnsiTheme="majorBidi" w:cstheme="majorBidi"/>
                <w:sz w:val="24"/>
                <w:szCs w:val="24"/>
                <w:rtl/>
                <w:lang w:bidi="ar-IQ"/>
              </w:rPr>
              <w:t xml:space="preserve">   </w:t>
            </w:r>
            <w:r w:rsidR="00464E66" w:rsidRPr="00464E66">
              <w:rPr>
                <w:rFonts w:asciiTheme="majorBidi" w:hAnsiTheme="majorBidi" w:cstheme="majorBidi"/>
                <w:sz w:val="24"/>
                <w:szCs w:val="24"/>
                <w:lang w:bidi="ar-IQ"/>
              </w:rPr>
              <w:t xml:space="preserve"> </w:t>
            </w:r>
            <w:r w:rsidR="00464E66">
              <w:rPr>
                <w:rFonts w:asciiTheme="majorBidi" w:hAnsiTheme="majorBidi" w:cstheme="majorBidi" w:hint="cs"/>
                <w:sz w:val="24"/>
                <w:szCs w:val="24"/>
                <w:rtl/>
                <w:lang w:bidi="ar-IQ"/>
              </w:rPr>
              <w:t xml:space="preserve"> </w:t>
            </w:r>
            <w:r w:rsidR="005A3D7E">
              <w:rPr>
                <w:rFonts w:asciiTheme="majorBidi" w:hAnsiTheme="majorBidi" w:cstheme="majorBidi"/>
                <w:sz w:val="24"/>
                <w:szCs w:val="24"/>
                <w:lang w:bidi="ar-IQ"/>
              </w:rPr>
              <w:t>max</w:t>
            </w:r>
            <w:r w:rsidR="005A3D7E" w:rsidRPr="00464E66">
              <w:rPr>
                <w:rFonts w:asciiTheme="majorBidi" w:hAnsiTheme="majorBidi" w:cstheme="majorBidi"/>
                <w:sz w:val="24"/>
                <w:szCs w:val="24"/>
                <w:rtl/>
                <w:lang w:bidi="ar-IQ"/>
              </w:rPr>
              <w:t>λ</w:t>
            </w:r>
            <w:r w:rsidR="00464E66" w:rsidRPr="00464E66">
              <w:rPr>
                <w:rFonts w:asciiTheme="majorBidi" w:hAnsiTheme="majorBidi" w:cstheme="majorBidi"/>
                <w:sz w:val="24"/>
                <w:szCs w:val="24"/>
                <w:lang w:bidi="ar-IQ"/>
              </w:rPr>
              <w:t xml:space="preserve"> </w:t>
            </w:r>
          </w:p>
          <w:p w:rsidR="001A4930" w:rsidRPr="00464E66" w:rsidRDefault="00B6449B" w:rsidP="005A3D7E">
            <w:pPr>
              <w:tabs>
                <w:tab w:val="left" w:pos="180"/>
                <w:tab w:val="num" w:pos="360"/>
              </w:tabs>
              <w:jc w:val="right"/>
              <w:rPr>
                <w:rFonts w:asciiTheme="majorBidi" w:hAnsiTheme="majorBidi" w:cstheme="majorBidi"/>
                <w:sz w:val="24"/>
                <w:szCs w:val="24"/>
                <w:rtl/>
                <w:lang w:bidi="ar-IQ"/>
              </w:rPr>
            </w:pPr>
            <w:r>
              <w:rPr>
                <w:rFonts w:asciiTheme="majorBidi" w:hAnsiTheme="majorBidi" w:cstheme="majorBidi"/>
                <w:sz w:val="24"/>
                <w:szCs w:val="24"/>
                <w:lang w:bidi="ar-IQ"/>
              </w:rPr>
              <w:t xml:space="preserve"> (nm)</w:t>
            </w:r>
            <w:r w:rsidR="005A3D7E" w:rsidRPr="00464E66">
              <w:rPr>
                <w:rFonts w:asciiTheme="majorBidi" w:hAnsiTheme="majorBidi" w:cstheme="majorBidi"/>
                <w:sz w:val="24"/>
                <w:szCs w:val="24"/>
                <w:rtl/>
                <w:lang w:bidi="ar-IQ"/>
              </w:rPr>
              <w:t xml:space="preserve"> </w:t>
            </w:r>
          </w:p>
        </w:tc>
        <w:tc>
          <w:tcPr>
            <w:tcW w:w="1205" w:type="dxa"/>
          </w:tcPr>
          <w:p w:rsidR="001A4930" w:rsidRPr="00464E66" w:rsidRDefault="00D438E6" w:rsidP="001A4930">
            <w:pPr>
              <w:tabs>
                <w:tab w:val="left" w:pos="180"/>
                <w:tab w:val="num" w:pos="360"/>
              </w:tabs>
              <w:jc w:val="right"/>
              <w:rPr>
                <w:rFonts w:asciiTheme="majorBidi" w:hAnsiTheme="majorBidi" w:cstheme="majorBidi"/>
                <w:sz w:val="24"/>
                <w:szCs w:val="24"/>
                <w:lang w:bidi="ar-IQ"/>
              </w:rPr>
            </w:pPr>
            <w:proofErr w:type="spellStart"/>
            <w:r>
              <w:rPr>
                <w:rFonts w:asciiTheme="majorBidi" w:hAnsiTheme="majorBidi" w:cstheme="majorBidi"/>
                <w:sz w:val="24"/>
                <w:szCs w:val="24"/>
                <w:lang w:bidi="ar-IQ"/>
              </w:rPr>
              <w:t>Methods</w:t>
            </w:r>
            <w:r w:rsidR="00464E66">
              <w:rPr>
                <w:rFonts w:asciiTheme="majorBidi" w:hAnsiTheme="majorBidi" w:cstheme="majorBidi"/>
                <w:sz w:val="24"/>
                <w:szCs w:val="24"/>
                <w:lang w:bidi="ar-IQ"/>
              </w:rPr>
              <w:t>Ref</w:t>
            </w:r>
            <w:proofErr w:type="spellEnd"/>
          </w:p>
        </w:tc>
      </w:tr>
      <w:tr w:rsidR="00B6449B" w:rsidTr="00EF10E3">
        <w:trPr>
          <w:trHeight w:val="2024"/>
        </w:trPr>
        <w:tc>
          <w:tcPr>
            <w:tcW w:w="900" w:type="dxa"/>
          </w:tcPr>
          <w:p w:rsidR="005A3D7E" w:rsidRPr="00A577D3" w:rsidRDefault="0068062A" w:rsidP="0068062A">
            <w:pPr>
              <w:tabs>
                <w:tab w:val="left" w:pos="180"/>
                <w:tab w:val="num" w:pos="360"/>
              </w:tabs>
              <w:jc w:val="right"/>
              <w:rPr>
                <w:rFonts w:asciiTheme="majorBidi" w:hAnsiTheme="majorBidi" w:cstheme="majorBidi"/>
                <w:sz w:val="24"/>
                <w:szCs w:val="24"/>
                <w:lang w:bidi="ar-IQ"/>
              </w:rPr>
            </w:pPr>
            <w:r>
              <w:rPr>
                <w:rFonts w:asciiTheme="majorBidi" w:hAnsiTheme="majorBidi" w:cstheme="majorBidi"/>
                <w:sz w:val="24"/>
                <w:szCs w:val="24"/>
                <w:lang w:bidi="ar-IQ"/>
              </w:rPr>
              <w:t>————</w:t>
            </w:r>
            <w:r w:rsidR="00EF10E3">
              <w:rPr>
                <w:rFonts w:asciiTheme="majorBidi" w:hAnsiTheme="majorBidi" w:cstheme="majorBidi"/>
                <w:sz w:val="24"/>
                <w:szCs w:val="24"/>
                <w:lang w:bidi="ar-IQ"/>
              </w:rPr>
              <w:t>-</w:t>
            </w:r>
            <w:r w:rsidR="005A3D7E" w:rsidRPr="00A577D3">
              <w:rPr>
                <w:rFonts w:asciiTheme="majorBidi" w:hAnsiTheme="majorBidi" w:cstheme="majorBidi"/>
                <w:sz w:val="24"/>
                <w:szCs w:val="24"/>
                <w:lang w:bidi="ar-IQ"/>
              </w:rPr>
              <w:t>1.73</w:t>
            </w:r>
          </w:p>
          <w:p w:rsidR="005A3D7E" w:rsidRPr="00A577D3" w:rsidRDefault="005A3D7E"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3.12</w:t>
            </w:r>
          </w:p>
          <w:p w:rsidR="005A3D7E" w:rsidRPr="00A577D3" w:rsidRDefault="005A3D7E" w:rsidP="001A4930">
            <w:pPr>
              <w:tabs>
                <w:tab w:val="left" w:pos="180"/>
                <w:tab w:val="num" w:pos="360"/>
              </w:tabs>
              <w:jc w:val="right"/>
              <w:rPr>
                <w:rFonts w:asciiTheme="majorBidi" w:hAnsiTheme="majorBidi" w:cstheme="majorBidi"/>
                <w:sz w:val="24"/>
                <w:szCs w:val="24"/>
                <w:lang w:bidi="ar-IQ"/>
              </w:rPr>
            </w:pPr>
          </w:p>
          <w:p w:rsidR="005A3D7E" w:rsidRPr="00A577D3" w:rsidRDefault="00815E29" w:rsidP="00815E29">
            <w:pPr>
              <w:tabs>
                <w:tab w:val="left" w:pos="180"/>
                <w:tab w:val="num" w:pos="360"/>
              </w:tabs>
              <w:bidi w:val="0"/>
              <w:rPr>
                <w:rFonts w:asciiTheme="majorBidi" w:hAnsiTheme="majorBidi" w:cstheme="majorBidi"/>
                <w:sz w:val="24"/>
                <w:szCs w:val="24"/>
                <w:rtl/>
                <w:lang w:bidi="ar-IQ"/>
              </w:rPr>
            </w:pPr>
            <w:r>
              <w:rPr>
                <w:rFonts w:asciiTheme="majorBidi" w:hAnsiTheme="majorBidi" w:cstheme="majorBidi"/>
                <w:sz w:val="24"/>
                <w:szCs w:val="24"/>
                <w:lang w:bidi="ar-IQ"/>
              </w:rPr>
              <w:t xml:space="preserve">Less than  </w:t>
            </w:r>
            <w:r w:rsidR="005A3D7E" w:rsidRPr="00A577D3">
              <w:rPr>
                <w:rFonts w:asciiTheme="majorBidi" w:hAnsiTheme="majorBidi" w:cstheme="majorBidi"/>
                <w:sz w:val="24"/>
                <w:szCs w:val="24"/>
                <w:lang w:bidi="ar-IQ"/>
              </w:rPr>
              <w:t>2</w:t>
            </w:r>
          </w:p>
        </w:tc>
        <w:tc>
          <w:tcPr>
            <w:tcW w:w="1350" w:type="dxa"/>
          </w:tcPr>
          <w:p w:rsidR="001A4930" w:rsidRPr="00A577D3" w:rsidRDefault="00923AA5"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97-100</w:t>
            </w:r>
          </w:p>
          <w:p w:rsidR="00923AA5" w:rsidRPr="00A577D3" w:rsidRDefault="0068062A" w:rsidP="0068062A">
            <w:pPr>
              <w:tabs>
                <w:tab w:val="left" w:pos="180"/>
                <w:tab w:val="num" w:pos="360"/>
              </w:tabs>
              <w:jc w:val="right"/>
              <w:rPr>
                <w:rFonts w:asciiTheme="majorBidi" w:hAnsiTheme="majorBidi" w:cstheme="majorBidi"/>
                <w:sz w:val="24"/>
                <w:szCs w:val="24"/>
                <w:rtl/>
                <w:lang w:bidi="ar-IQ"/>
              </w:rPr>
            </w:pPr>
            <w:r>
              <w:rPr>
                <w:rFonts w:asciiTheme="majorBidi" w:hAnsiTheme="majorBidi" w:cstheme="majorBidi"/>
                <w:sz w:val="24"/>
                <w:szCs w:val="24"/>
                <w:rtl/>
                <w:lang w:bidi="ar-IQ"/>
              </w:rPr>
              <w:t>————</w:t>
            </w:r>
          </w:p>
          <w:p w:rsidR="00923AA5" w:rsidRPr="00A577D3" w:rsidRDefault="00923AA5"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100±0.5</w:t>
            </w:r>
          </w:p>
          <w:p w:rsidR="00923AA5" w:rsidRPr="00A577D3" w:rsidRDefault="0068062A" w:rsidP="0068062A">
            <w:pPr>
              <w:tabs>
                <w:tab w:val="left" w:pos="180"/>
                <w:tab w:val="num" w:pos="360"/>
              </w:tabs>
              <w:jc w:val="right"/>
              <w:rPr>
                <w:rFonts w:asciiTheme="majorBidi" w:hAnsiTheme="majorBidi" w:cstheme="majorBidi"/>
                <w:sz w:val="24"/>
                <w:szCs w:val="24"/>
                <w:lang w:bidi="ar-IQ"/>
              </w:rPr>
            </w:pPr>
            <w:r>
              <w:rPr>
                <w:rFonts w:asciiTheme="majorBidi" w:hAnsiTheme="majorBidi" w:cstheme="majorBidi"/>
                <w:sz w:val="24"/>
                <w:szCs w:val="24"/>
                <w:lang w:bidi="ar-IQ"/>
              </w:rPr>
              <w:t>————</w:t>
            </w:r>
          </w:p>
          <w:p w:rsidR="00923AA5" w:rsidRPr="00A577D3" w:rsidRDefault="00923AA5" w:rsidP="001A4930">
            <w:pPr>
              <w:tabs>
                <w:tab w:val="left" w:pos="180"/>
                <w:tab w:val="num" w:pos="360"/>
              </w:tabs>
              <w:jc w:val="right"/>
              <w:rPr>
                <w:rFonts w:asciiTheme="majorBidi" w:hAnsiTheme="majorBidi" w:cstheme="majorBidi"/>
                <w:sz w:val="24"/>
                <w:szCs w:val="24"/>
                <w:lang w:bidi="ar-IQ"/>
              </w:rPr>
            </w:pPr>
          </w:p>
          <w:p w:rsidR="00923AA5" w:rsidRPr="00A577D3" w:rsidRDefault="00923AA5" w:rsidP="001A4930">
            <w:pPr>
              <w:tabs>
                <w:tab w:val="left" w:pos="180"/>
                <w:tab w:val="num" w:pos="360"/>
              </w:tabs>
              <w:jc w:val="right"/>
              <w:rPr>
                <w:rFonts w:asciiTheme="majorBidi" w:hAnsiTheme="majorBidi" w:cstheme="majorBidi"/>
                <w:sz w:val="24"/>
                <w:szCs w:val="24"/>
                <w:rtl/>
                <w:lang w:bidi="ar-IQ"/>
              </w:rPr>
            </w:pPr>
            <w:r w:rsidRPr="00A577D3">
              <w:rPr>
                <w:rFonts w:asciiTheme="majorBidi" w:hAnsiTheme="majorBidi" w:cstheme="majorBidi"/>
                <w:sz w:val="24"/>
                <w:szCs w:val="24"/>
                <w:lang w:bidi="ar-IQ"/>
              </w:rPr>
              <w:t>100±1.4</w:t>
            </w:r>
          </w:p>
          <w:p w:rsidR="00923AA5" w:rsidRPr="00A577D3" w:rsidRDefault="00923AA5" w:rsidP="001A4930">
            <w:pPr>
              <w:tabs>
                <w:tab w:val="left" w:pos="180"/>
                <w:tab w:val="num" w:pos="360"/>
              </w:tabs>
              <w:jc w:val="right"/>
              <w:rPr>
                <w:rFonts w:asciiTheme="majorBidi" w:hAnsiTheme="majorBidi" w:cstheme="majorBidi"/>
                <w:sz w:val="24"/>
                <w:szCs w:val="24"/>
                <w:lang w:bidi="ar-IQ"/>
              </w:rPr>
            </w:pPr>
          </w:p>
          <w:p w:rsidR="00923AA5" w:rsidRPr="00A577D3" w:rsidRDefault="00923AA5" w:rsidP="001A4930">
            <w:pPr>
              <w:tabs>
                <w:tab w:val="left" w:pos="180"/>
                <w:tab w:val="num" w:pos="360"/>
              </w:tabs>
              <w:jc w:val="right"/>
              <w:rPr>
                <w:rFonts w:asciiTheme="majorBidi" w:hAnsiTheme="majorBidi" w:cstheme="majorBidi"/>
                <w:sz w:val="24"/>
                <w:szCs w:val="24"/>
                <w:lang w:bidi="ar-IQ"/>
              </w:rPr>
            </w:pPr>
          </w:p>
          <w:p w:rsidR="00923AA5" w:rsidRPr="00A577D3" w:rsidRDefault="00923AA5" w:rsidP="001A4930">
            <w:pPr>
              <w:tabs>
                <w:tab w:val="left" w:pos="180"/>
                <w:tab w:val="num" w:pos="360"/>
              </w:tabs>
              <w:jc w:val="right"/>
              <w:rPr>
                <w:rFonts w:asciiTheme="majorBidi" w:hAnsiTheme="majorBidi" w:cstheme="majorBidi"/>
                <w:sz w:val="24"/>
                <w:szCs w:val="24"/>
                <w:lang w:bidi="ar-IQ"/>
              </w:rPr>
            </w:pPr>
          </w:p>
        </w:tc>
        <w:tc>
          <w:tcPr>
            <w:tcW w:w="1260" w:type="dxa"/>
          </w:tcPr>
          <w:p w:rsidR="001A4930" w:rsidRPr="00A577D3" w:rsidRDefault="00923AA5"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0.17</w:t>
            </w:r>
          </w:p>
          <w:p w:rsidR="00923AA5" w:rsidRPr="00A577D3" w:rsidRDefault="0068062A" w:rsidP="0068062A">
            <w:pPr>
              <w:tabs>
                <w:tab w:val="left" w:pos="180"/>
                <w:tab w:val="num" w:pos="360"/>
              </w:tabs>
              <w:jc w:val="right"/>
              <w:rPr>
                <w:rFonts w:asciiTheme="majorBidi" w:hAnsiTheme="majorBidi" w:cstheme="majorBidi"/>
                <w:sz w:val="24"/>
                <w:szCs w:val="24"/>
                <w:lang w:bidi="ar-IQ"/>
              </w:rPr>
            </w:pPr>
            <w:r>
              <w:rPr>
                <w:rFonts w:asciiTheme="majorBidi" w:hAnsiTheme="majorBidi" w:cstheme="majorBidi"/>
                <w:sz w:val="24"/>
                <w:szCs w:val="24"/>
                <w:lang w:bidi="ar-IQ"/>
              </w:rPr>
              <w:t>————————</w:t>
            </w:r>
          </w:p>
          <w:p w:rsidR="00923AA5" w:rsidRPr="00A577D3" w:rsidRDefault="00923AA5"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0.046</w:t>
            </w:r>
          </w:p>
          <w:p w:rsidR="00923AA5" w:rsidRPr="00A577D3" w:rsidRDefault="00923AA5" w:rsidP="001A4930">
            <w:pPr>
              <w:tabs>
                <w:tab w:val="left" w:pos="180"/>
                <w:tab w:val="num" w:pos="360"/>
              </w:tabs>
              <w:jc w:val="right"/>
              <w:rPr>
                <w:rFonts w:asciiTheme="majorBidi" w:hAnsiTheme="majorBidi" w:cstheme="majorBidi"/>
                <w:sz w:val="24"/>
                <w:szCs w:val="24"/>
                <w:lang w:bidi="ar-IQ"/>
              </w:rPr>
            </w:pPr>
          </w:p>
          <w:p w:rsidR="00923AA5" w:rsidRPr="00A577D3" w:rsidRDefault="00923AA5"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0.1</w:t>
            </w:r>
          </w:p>
        </w:tc>
        <w:tc>
          <w:tcPr>
            <w:tcW w:w="1518" w:type="dxa"/>
          </w:tcPr>
          <w:p w:rsidR="001A4930" w:rsidRPr="00A577D3" w:rsidRDefault="00025EF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5.7x10</w:t>
            </w:r>
            <w:r w:rsidRPr="00A577D3">
              <w:rPr>
                <w:rFonts w:asciiTheme="majorBidi" w:hAnsiTheme="majorBidi" w:cstheme="majorBidi"/>
                <w:sz w:val="24"/>
                <w:szCs w:val="24"/>
                <w:vertAlign w:val="superscript"/>
                <w:lang w:bidi="ar-IQ"/>
              </w:rPr>
              <w:t>3</w:t>
            </w:r>
          </w:p>
          <w:p w:rsidR="0068062A" w:rsidRDefault="00815E29" w:rsidP="008E7C40">
            <w:pPr>
              <w:tabs>
                <w:tab w:val="left" w:pos="180"/>
                <w:tab w:val="num" w:pos="360"/>
              </w:tabs>
              <w:bidi w:val="0"/>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0068062A">
              <w:rPr>
                <w:rFonts w:asciiTheme="majorBidi" w:hAnsiTheme="majorBidi" w:cstheme="majorBidi"/>
                <w:sz w:val="24"/>
                <w:szCs w:val="24"/>
                <w:rtl/>
                <w:lang w:bidi="ar-IQ"/>
              </w:rPr>
              <w:t>————</w:t>
            </w:r>
          </w:p>
          <w:p w:rsidR="00025EF6" w:rsidRPr="00A577D3" w:rsidRDefault="0068062A" w:rsidP="0068062A">
            <w:pPr>
              <w:tabs>
                <w:tab w:val="left" w:pos="180"/>
                <w:tab w:val="num" w:pos="360"/>
              </w:tabs>
              <w:jc w:val="right"/>
              <w:rPr>
                <w:rFonts w:asciiTheme="majorBidi" w:hAnsiTheme="majorBidi" w:cstheme="majorBidi"/>
                <w:sz w:val="24"/>
                <w:szCs w:val="24"/>
                <w:lang w:bidi="ar-IQ"/>
              </w:rPr>
            </w:pPr>
            <w:r>
              <w:rPr>
                <w:rFonts w:asciiTheme="majorBidi" w:hAnsiTheme="majorBidi" w:cstheme="majorBidi"/>
                <w:sz w:val="24"/>
                <w:szCs w:val="24"/>
                <w:lang w:bidi="ar-IQ"/>
              </w:rPr>
              <w:t>————</w:t>
            </w:r>
            <w:r w:rsidR="00025EF6" w:rsidRPr="00A577D3">
              <w:rPr>
                <w:rFonts w:asciiTheme="majorBidi" w:hAnsiTheme="majorBidi" w:cstheme="majorBidi"/>
                <w:sz w:val="24"/>
                <w:szCs w:val="24"/>
                <w:lang w:bidi="ar-IQ"/>
              </w:rPr>
              <w:t>9.9x10</w:t>
            </w:r>
            <w:r w:rsidR="00025EF6" w:rsidRPr="00A577D3">
              <w:rPr>
                <w:rFonts w:asciiTheme="majorBidi" w:hAnsiTheme="majorBidi" w:cstheme="majorBidi"/>
                <w:sz w:val="24"/>
                <w:szCs w:val="24"/>
                <w:vertAlign w:val="superscript"/>
                <w:lang w:bidi="ar-IQ"/>
              </w:rPr>
              <w:t>3</w:t>
            </w:r>
          </w:p>
          <w:p w:rsidR="00025EF6" w:rsidRPr="00A577D3" w:rsidRDefault="00025EF6" w:rsidP="001A4930">
            <w:pPr>
              <w:tabs>
                <w:tab w:val="left" w:pos="180"/>
                <w:tab w:val="num" w:pos="360"/>
              </w:tabs>
              <w:jc w:val="right"/>
              <w:rPr>
                <w:rFonts w:asciiTheme="majorBidi" w:hAnsiTheme="majorBidi" w:cstheme="majorBidi"/>
                <w:sz w:val="24"/>
                <w:szCs w:val="24"/>
                <w:lang w:bidi="ar-IQ"/>
              </w:rPr>
            </w:pPr>
          </w:p>
          <w:p w:rsidR="00025EF6" w:rsidRPr="00A577D3" w:rsidRDefault="00025EF6" w:rsidP="00025EF6">
            <w:pPr>
              <w:tabs>
                <w:tab w:val="left" w:pos="180"/>
                <w:tab w:val="num" w:pos="360"/>
              </w:tabs>
              <w:jc w:val="right"/>
              <w:rPr>
                <w:rFonts w:asciiTheme="majorBidi" w:hAnsiTheme="majorBidi" w:cstheme="majorBidi"/>
                <w:sz w:val="24"/>
                <w:szCs w:val="24"/>
                <w:vertAlign w:val="superscript"/>
                <w:rtl/>
                <w:lang w:bidi="ar-IQ"/>
              </w:rPr>
            </w:pPr>
            <w:r w:rsidRPr="00A577D3">
              <w:rPr>
                <w:rFonts w:asciiTheme="majorBidi" w:hAnsiTheme="majorBidi" w:cstheme="majorBidi"/>
                <w:sz w:val="24"/>
                <w:szCs w:val="24"/>
                <w:lang w:bidi="ar-IQ"/>
              </w:rPr>
              <w:t>1.165x10</w:t>
            </w:r>
            <w:r w:rsidRPr="00A577D3">
              <w:rPr>
                <w:rFonts w:asciiTheme="majorBidi" w:hAnsiTheme="majorBidi" w:cstheme="majorBidi"/>
                <w:sz w:val="24"/>
                <w:szCs w:val="24"/>
                <w:vertAlign w:val="superscript"/>
                <w:lang w:bidi="ar-IQ"/>
              </w:rPr>
              <w:t>3</w:t>
            </w:r>
          </w:p>
        </w:tc>
        <w:tc>
          <w:tcPr>
            <w:tcW w:w="1335" w:type="dxa"/>
          </w:tcPr>
          <w:p w:rsidR="001A4930" w:rsidRPr="00A577D3" w:rsidRDefault="00B6449B"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8-18</w:t>
            </w:r>
          </w:p>
          <w:p w:rsidR="00B6449B" w:rsidRPr="00A577D3" w:rsidRDefault="00B6449B"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500-2000</w:t>
            </w:r>
          </w:p>
          <w:p w:rsidR="00B6449B" w:rsidRPr="00A577D3" w:rsidRDefault="00B6449B"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2-10</w:t>
            </w:r>
          </w:p>
          <w:p w:rsidR="00B6449B" w:rsidRPr="00A577D3" w:rsidRDefault="00B6449B"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4-24</w:t>
            </w:r>
          </w:p>
          <w:p w:rsidR="00B6449B" w:rsidRPr="00A577D3" w:rsidRDefault="00B6449B" w:rsidP="001A4930">
            <w:pPr>
              <w:tabs>
                <w:tab w:val="left" w:pos="180"/>
                <w:tab w:val="num" w:pos="360"/>
              </w:tabs>
              <w:jc w:val="right"/>
              <w:rPr>
                <w:rFonts w:asciiTheme="majorBidi" w:hAnsiTheme="majorBidi" w:cstheme="majorBidi"/>
                <w:sz w:val="24"/>
                <w:szCs w:val="24"/>
                <w:lang w:bidi="ar-IQ"/>
              </w:rPr>
            </w:pPr>
          </w:p>
          <w:p w:rsidR="00B6449B" w:rsidRPr="00A577D3" w:rsidRDefault="00B6449B"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10-100</w:t>
            </w:r>
          </w:p>
        </w:tc>
        <w:tc>
          <w:tcPr>
            <w:tcW w:w="1090" w:type="dxa"/>
          </w:tcPr>
          <w:p w:rsidR="001A4930" w:rsidRPr="00A577D3" w:rsidRDefault="00464E6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570</w:t>
            </w:r>
          </w:p>
          <w:p w:rsidR="00464E66" w:rsidRPr="00A577D3" w:rsidRDefault="00464E6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540</w:t>
            </w:r>
          </w:p>
          <w:p w:rsidR="00464E66" w:rsidRPr="00A577D3" w:rsidRDefault="00464E6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237</w:t>
            </w:r>
          </w:p>
          <w:p w:rsidR="00464E66" w:rsidRPr="00A577D3" w:rsidRDefault="00464E6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240</w:t>
            </w:r>
          </w:p>
          <w:p w:rsidR="00B6449B" w:rsidRPr="00A577D3" w:rsidRDefault="00B6449B" w:rsidP="001A4930">
            <w:pPr>
              <w:tabs>
                <w:tab w:val="left" w:pos="180"/>
                <w:tab w:val="num" w:pos="360"/>
              </w:tabs>
              <w:jc w:val="right"/>
              <w:rPr>
                <w:rFonts w:asciiTheme="majorBidi" w:hAnsiTheme="majorBidi" w:cstheme="majorBidi"/>
                <w:sz w:val="24"/>
                <w:szCs w:val="24"/>
                <w:lang w:bidi="ar-IQ"/>
              </w:rPr>
            </w:pPr>
          </w:p>
          <w:p w:rsidR="00B6449B" w:rsidRPr="00A577D3" w:rsidRDefault="00B6449B"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570</w:t>
            </w:r>
          </w:p>
        </w:tc>
        <w:tc>
          <w:tcPr>
            <w:tcW w:w="1205" w:type="dxa"/>
          </w:tcPr>
          <w:p w:rsidR="001A4930" w:rsidRPr="00A577D3" w:rsidRDefault="00464E6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26</w:t>
            </w:r>
          </w:p>
          <w:p w:rsidR="00464E66" w:rsidRPr="00A577D3" w:rsidRDefault="00464E6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25</w:t>
            </w:r>
          </w:p>
          <w:p w:rsidR="00464E66" w:rsidRPr="00A577D3" w:rsidRDefault="00464E66" w:rsidP="001A4930">
            <w:pPr>
              <w:tabs>
                <w:tab w:val="left" w:pos="180"/>
                <w:tab w:val="num" w:pos="360"/>
              </w:tabs>
              <w:jc w:val="right"/>
              <w:rPr>
                <w:rFonts w:asciiTheme="majorBidi" w:hAnsiTheme="majorBidi" w:cstheme="majorBidi"/>
                <w:sz w:val="24"/>
                <w:szCs w:val="24"/>
                <w:rtl/>
                <w:lang w:bidi="ar-IQ"/>
              </w:rPr>
            </w:pPr>
            <w:r w:rsidRPr="00A577D3">
              <w:rPr>
                <w:rFonts w:asciiTheme="majorBidi" w:hAnsiTheme="majorBidi" w:cstheme="majorBidi"/>
                <w:sz w:val="24"/>
                <w:szCs w:val="24"/>
                <w:lang w:bidi="ar-IQ"/>
              </w:rPr>
              <w:t>30</w:t>
            </w:r>
          </w:p>
          <w:p w:rsidR="00464E66" w:rsidRPr="00A577D3" w:rsidRDefault="00464E66" w:rsidP="001A4930">
            <w:pPr>
              <w:tabs>
                <w:tab w:val="left" w:pos="180"/>
                <w:tab w:val="num" w:pos="360"/>
              </w:tabs>
              <w:jc w:val="right"/>
              <w:rPr>
                <w:rFonts w:asciiTheme="majorBidi" w:hAnsiTheme="majorBidi" w:cstheme="majorBidi"/>
                <w:sz w:val="24"/>
                <w:szCs w:val="24"/>
                <w:lang w:bidi="ar-IQ"/>
              </w:rPr>
            </w:pPr>
            <w:r w:rsidRPr="00A577D3">
              <w:rPr>
                <w:rFonts w:asciiTheme="majorBidi" w:hAnsiTheme="majorBidi" w:cstheme="majorBidi"/>
                <w:sz w:val="24"/>
                <w:szCs w:val="24"/>
                <w:lang w:bidi="ar-IQ"/>
              </w:rPr>
              <w:t>31</w:t>
            </w:r>
          </w:p>
          <w:p w:rsidR="00B6449B" w:rsidRPr="00A577D3" w:rsidRDefault="00B6449B" w:rsidP="00B6449B">
            <w:pPr>
              <w:tabs>
                <w:tab w:val="left" w:pos="180"/>
                <w:tab w:val="num" w:pos="360"/>
              </w:tabs>
              <w:jc w:val="right"/>
              <w:rPr>
                <w:rFonts w:asciiTheme="majorBidi" w:hAnsiTheme="majorBidi" w:cstheme="majorBidi"/>
                <w:sz w:val="24"/>
                <w:szCs w:val="24"/>
                <w:rtl/>
                <w:lang w:bidi="ar-IQ"/>
              </w:rPr>
            </w:pPr>
            <w:r w:rsidRPr="00A577D3">
              <w:rPr>
                <w:rFonts w:asciiTheme="majorBidi" w:hAnsiTheme="majorBidi" w:cstheme="majorBidi"/>
                <w:sz w:val="24"/>
                <w:szCs w:val="24"/>
                <w:lang w:bidi="ar-IQ"/>
              </w:rPr>
              <w:t>Proposed method</w:t>
            </w:r>
          </w:p>
        </w:tc>
      </w:tr>
    </w:tbl>
    <w:p w:rsidR="00EF10E3" w:rsidRDefault="00EF10E3" w:rsidP="0027749C">
      <w:pPr>
        <w:widowControl w:val="0"/>
        <w:autoSpaceDE w:val="0"/>
        <w:autoSpaceDN w:val="0"/>
        <w:bidi w:val="0"/>
        <w:adjustRightInd w:val="0"/>
        <w:jc w:val="both"/>
        <w:rPr>
          <w:rFonts w:asciiTheme="majorBidi" w:eastAsia="Batang" w:hAnsiTheme="majorBidi" w:cstheme="majorBidi"/>
          <w:b/>
          <w:bCs/>
          <w:sz w:val="24"/>
          <w:szCs w:val="24"/>
          <w:rtl/>
        </w:rPr>
      </w:pPr>
    </w:p>
    <w:p w:rsidR="00E1104F" w:rsidRDefault="00E1104F" w:rsidP="00E1104F">
      <w:pPr>
        <w:widowControl w:val="0"/>
        <w:autoSpaceDE w:val="0"/>
        <w:autoSpaceDN w:val="0"/>
        <w:bidi w:val="0"/>
        <w:adjustRightInd w:val="0"/>
        <w:jc w:val="both"/>
        <w:rPr>
          <w:rFonts w:asciiTheme="majorBidi" w:eastAsia="Batang" w:hAnsiTheme="majorBidi" w:cstheme="majorBidi"/>
          <w:b/>
          <w:bCs/>
          <w:sz w:val="24"/>
          <w:szCs w:val="24"/>
        </w:rPr>
        <w:sectPr w:rsidR="00E1104F" w:rsidSect="001F129C">
          <w:type w:val="continuous"/>
          <w:pgSz w:w="11906" w:h="16838"/>
          <w:pgMar w:top="1440" w:right="1800" w:bottom="1440" w:left="1800" w:header="720" w:footer="720" w:gutter="0"/>
          <w:cols w:space="720"/>
          <w:rtlGutter/>
          <w:docGrid w:linePitch="360"/>
        </w:sectPr>
      </w:pPr>
    </w:p>
    <w:p w:rsidR="006E58CE" w:rsidRPr="00E1104F" w:rsidRDefault="00C9358A" w:rsidP="00560A65">
      <w:pPr>
        <w:widowControl w:val="0"/>
        <w:autoSpaceDE w:val="0"/>
        <w:autoSpaceDN w:val="0"/>
        <w:bidi w:val="0"/>
        <w:adjustRightInd w:val="0"/>
        <w:spacing w:before="120" w:after="120" w:line="360" w:lineRule="auto"/>
        <w:jc w:val="both"/>
        <w:rPr>
          <w:rFonts w:asciiTheme="majorBidi" w:eastAsia="Batang" w:hAnsiTheme="majorBidi" w:cstheme="majorBidi"/>
          <w:b/>
          <w:bCs/>
          <w:sz w:val="28"/>
          <w:szCs w:val="28"/>
        </w:rPr>
      </w:pPr>
      <w:r w:rsidRPr="00E1104F">
        <w:rPr>
          <w:rFonts w:asciiTheme="majorBidi" w:eastAsia="Batang" w:hAnsiTheme="majorBidi" w:cstheme="majorBidi"/>
          <w:b/>
          <w:bCs/>
          <w:sz w:val="28"/>
          <w:szCs w:val="28"/>
        </w:rPr>
        <w:lastRenderedPageBreak/>
        <w:t>Conclusion</w:t>
      </w:r>
    </w:p>
    <w:p w:rsidR="006E58CE" w:rsidRPr="00DB15C6" w:rsidRDefault="006E58CE" w:rsidP="00560A65">
      <w:pPr>
        <w:widowControl w:val="0"/>
        <w:tabs>
          <w:tab w:val="left" w:pos="720"/>
        </w:tabs>
        <w:autoSpaceDE w:val="0"/>
        <w:autoSpaceDN w:val="0"/>
        <w:bidi w:val="0"/>
        <w:adjustRightInd w:val="0"/>
        <w:spacing w:before="120" w:after="120" w:line="360" w:lineRule="auto"/>
        <w:jc w:val="both"/>
        <w:rPr>
          <w:rFonts w:asciiTheme="majorBidi" w:eastAsia="Batang" w:hAnsiTheme="majorBidi" w:cstheme="majorBidi"/>
          <w:sz w:val="24"/>
          <w:szCs w:val="24"/>
        </w:rPr>
      </w:pPr>
      <w:r w:rsidRPr="00DB15C6">
        <w:rPr>
          <w:rFonts w:asciiTheme="majorBidi" w:eastAsia="Batang" w:hAnsiTheme="majorBidi" w:cstheme="majorBidi"/>
          <w:sz w:val="24"/>
          <w:szCs w:val="24"/>
        </w:rPr>
        <w:t xml:space="preserve">    The proposed method was simple, accurate, precise, and low economical cost. Furthermore, the proposed method doesn’t require elaboration of procedures, which are usually associated with chromatographic methods. The proposed method could be applied successfully for determination of </w:t>
      </w:r>
      <w:proofErr w:type="spellStart"/>
      <w:r w:rsidRPr="00DB15C6">
        <w:rPr>
          <w:rFonts w:asciiTheme="majorBidi" w:eastAsia="Batang" w:hAnsiTheme="majorBidi" w:cstheme="majorBidi"/>
          <w:sz w:val="24"/>
          <w:szCs w:val="24"/>
        </w:rPr>
        <w:t>met</w:t>
      </w:r>
      <w:r w:rsidR="00C9358A" w:rsidRPr="00DB15C6">
        <w:rPr>
          <w:rFonts w:asciiTheme="majorBidi" w:eastAsia="Batang" w:hAnsiTheme="majorBidi" w:cstheme="majorBidi"/>
          <w:sz w:val="24"/>
          <w:szCs w:val="24"/>
        </w:rPr>
        <w:t>formi</w:t>
      </w:r>
      <w:r w:rsidRPr="00DB15C6">
        <w:rPr>
          <w:rFonts w:asciiTheme="majorBidi" w:eastAsia="Batang" w:hAnsiTheme="majorBidi" w:cstheme="majorBidi"/>
          <w:sz w:val="24"/>
          <w:szCs w:val="24"/>
        </w:rPr>
        <w:t>n</w:t>
      </w:r>
      <w:proofErr w:type="spellEnd"/>
      <w:r w:rsidR="00C9358A" w:rsidRPr="00DB15C6">
        <w:rPr>
          <w:rFonts w:asciiTheme="majorBidi" w:eastAsia="Batang" w:hAnsiTheme="majorBidi" w:cstheme="majorBidi"/>
          <w:sz w:val="24"/>
          <w:szCs w:val="24"/>
        </w:rPr>
        <w:t xml:space="preserve"> hydrochloride</w:t>
      </w:r>
      <w:r w:rsidRPr="00DB15C6">
        <w:rPr>
          <w:rFonts w:asciiTheme="majorBidi" w:eastAsia="Batang" w:hAnsiTheme="majorBidi" w:cstheme="majorBidi"/>
          <w:sz w:val="24"/>
          <w:szCs w:val="24"/>
        </w:rPr>
        <w:t xml:space="preserve"> in pure form</w:t>
      </w:r>
      <w:r w:rsidR="00C9358A" w:rsidRPr="00DB15C6">
        <w:rPr>
          <w:rFonts w:asciiTheme="majorBidi" w:eastAsia="Batang" w:hAnsiTheme="majorBidi" w:cstheme="majorBidi"/>
          <w:sz w:val="24"/>
          <w:szCs w:val="24"/>
        </w:rPr>
        <w:t xml:space="preserve"> ,</w:t>
      </w:r>
      <w:r w:rsidRPr="00DB15C6">
        <w:rPr>
          <w:rFonts w:asciiTheme="majorBidi" w:eastAsia="Batang" w:hAnsiTheme="majorBidi" w:cstheme="majorBidi"/>
          <w:sz w:val="24"/>
          <w:szCs w:val="24"/>
        </w:rPr>
        <w:t xml:space="preserve"> in</w:t>
      </w:r>
      <w:r w:rsidR="00C9358A" w:rsidRPr="00DB15C6">
        <w:rPr>
          <w:rFonts w:asciiTheme="majorBidi" w:eastAsia="Batang" w:hAnsiTheme="majorBidi" w:cstheme="majorBidi"/>
          <w:sz w:val="24"/>
          <w:szCs w:val="24"/>
        </w:rPr>
        <w:t xml:space="preserve"> tablet</w:t>
      </w:r>
      <w:r w:rsidRPr="00DB15C6">
        <w:rPr>
          <w:rFonts w:asciiTheme="majorBidi" w:eastAsia="Batang" w:hAnsiTheme="majorBidi" w:cstheme="majorBidi"/>
          <w:sz w:val="24"/>
          <w:szCs w:val="24"/>
        </w:rPr>
        <w:t xml:space="preserve"> dosage forms</w:t>
      </w:r>
      <w:r w:rsidR="00C9358A" w:rsidRPr="00DB15C6">
        <w:rPr>
          <w:rFonts w:asciiTheme="majorBidi" w:eastAsia="Batang" w:hAnsiTheme="majorBidi" w:cstheme="majorBidi"/>
          <w:sz w:val="24"/>
          <w:szCs w:val="24"/>
        </w:rPr>
        <w:t xml:space="preserve"> as well as in environmental water samples .</w:t>
      </w:r>
      <w:r w:rsidRPr="00DB15C6">
        <w:rPr>
          <w:rFonts w:asciiTheme="majorBidi" w:eastAsia="Batang" w:hAnsiTheme="majorBidi" w:cstheme="majorBidi"/>
          <w:sz w:val="24"/>
          <w:szCs w:val="24"/>
        </w:rPr>
        <w:t>.</w:t>
      </w:r>
    </w:p>
    <w:p w:rsidR="006E58CE" w:rsidRDefault="006E58CE" w:rsidP="00560A65">
      <w:pPr>
        <w:widowControl w:val="0"/>
        <w:autoSpaceDE w:val="0"/>
        <w:autoSpaceDN w:val="0"/>
        <w:bidi w:val="0"/>
        <w:adjustRightInd w:val="0"/>
        <w:spacing w:before="120" w:after="120" w:line="360" w:lineRule="auto"/>
        <w:ind w:left="720"/>
        <w:jc w:val="both"/>
        <w:rPr>
          <w:rFonts w:asciiTheme="majorBidi" w:eastAsia="Batang" w:hAnsiTheme="majorBidi" w:cstheme="majorBidi"/>
          <w:sz w:val="24"/>
          <w:szCs w:val="24"/>
        </w:rPr>
      </w:pPr>
    </w:p>
    <w:p w:rsidR="00560A65" w:rsidRDefault="00560A65" w:rsidP="00560A65">
      <w:pPr>
        <w:widowControl w:val="0"/>
        <w:autoSpaceDE w:val="0"/>
        <w:autoSpaceDN w:val="0"/>
        <w:bidi w:val="0"/>
        <w:adjustRightInd w:val="0"/>
        <w:spacing w:before="120" w:after="120" w:line="360" w:lineRule="auto"/>
        <w:ind w:left="720"/>
        <w:jc w:val="both"/>
        <w:rPr>
          <w:rFonts w:asciiTheme="majorBidi" w:eastAsia="Batang" w:hAnsiTheme="majorBidi" w:cstheme="majorBidi"/>
          <w:sz w:val="24"/>
          <w:szCs w:val="24"/>
        </w:rPr>
      </w:pPr>
    </w:p>
    <w:p w:rsidR="00560A65" w:rsidRDefault="00560A65" w:rsidP="00560A65">
      <w:pPr>
        <w:widowControl w:val="0"/>
        <w:autoSpaceDE w:val="0"/>
        <w:autoSpaceDN w:val="0"/>
        <w:bidi w:val="0"/>
        <w:adjustRightInd w:val="0"/>
        <w:spacing w:before="120" w:after="120" w:line="360" w:lineRule="auto"/>
        <w:ind w:left="720"/>
        <w:jc w:val="both"/>
        <w:rPr>
          <w:rFonts w:asciiTheme="majorBidi" w:eastAsia="Batang" w:hAnsiTheme="majorBidi" w:cstheme="majorBidi"/>
          <w:sz w:val="24"/>
          <w:szCs w:val="24"/>
        </w:rPr>
      </w:pPr>
    </w:p>
    <w:p w:rsidR="00560A65" w:rsidRDefault="00560A65" w:rsidP="00560A65">
      <w:pPr>
        <w:widowControl w:val="0"/>
        <w:autoSpaceDE w:val="0"/>
        <w:autoSpaceDN w:val="0"/>
        <w:bidi w:val="0"/>
        <w:adjustRightInd w:val="0"/>
        <w:spacing w:before="120" w:after="120" w:line="360" w:lineRule="auto"/>
        <w:ind w:left="720"/>
        <w:jc w:val="both"/>
        <w:rPr>
          <w:rFonts w:asciiTheme="majorBidi" w:eastAsia="Batang" w:hAnsiTheme="majorBidi" w:cstheme="majorBidi"/>
          <w:sz w:val="24"/>
          <w:szCs w:val="24"/>
        </w:rPr>
      </w:pPr>
    </w:p>
    <w:p w:rsidR="00560A65" w:rsidRDefault="00560A65" w:rsidP="00560A65">
      <w:pPr>
        <w:widowControl w:val="0"/>
        <w:autoSpaceDE w:val="0"/>
        <w:autoSpaceDN w:val="0"/>
        <w:bidi w:val="0"/>
        <w:adjustRightInd w:val="0"/>
        <w:spacing w:before="120" w:after="120" w:line="360" w:lineRule="auto"/>
        <w:ind w:left="720"/>
        <w:jc w:val="both"/>
        <w:rPr>
          <w:rFonts w:asciiTheme="majorBidi" w:eastAsia="Batang" w:hAnsiTheme="majorBidi" w:cstheme="majorBidi"/>
          <w:sz w:val="24"/>
          <w:szCs w:val="24"/>
        </w:rPr>
      </w:pPr>
    </w:p>
    <w:p w:rsidR="00212A5E" w:rsidRDefault="00212A5E" w:rsidP="00212A5E">
      <w:pPr>
        <w:widowControl w:val="0"/>
        <w:autoSpaceDE w:val="0"/>
        <w:autoSpaceDN w:val="0"/>
        <w:bidi w:val="0"/>
        <w:adjustRightInd w:val="0"/>
        <w:spacing w:before="120" w:after="120" w:line="360" w:lineRule="auto"/>
        <w:ind w:left="720"/>
        <w:jc w:val="both"/>
        <w:rPr>
          <w:rFonts w:asciiTheme="majorBidi" w:eastAsia="Batang" w:hAnsiTheme="majorBidi" w:cstheme="majorBidi"/>
          <w:sz w:val="24"/>
          <w:szCs w:val="24"/>
        </w:rPr>
      </w:pPr>
    </w:p>
    <w:p w:rsidR="005F21D9" w:rsidRPr="00E1104F" w:rsidRDefault="0046703E" w:rsidP="00560A65">
      <w:pPr>
        <w:tabs>
          <w:tab w:val="left" w:pos="180"/>
          <w:tab w:val="num" w:pos="360"/>
        </w:tabs>
        <w:spacing w:before="120" w:after="120" w:line="360" w:lineRule="auto"/>
        <w:jc w:val="right"/>
        <w:rPr>
          <w:rFonts w:asciiTheme="majorBidi" w:hAnsiTheme="majorBidi" w:cstheme="majorBidi"/>
          <w:b/>
          <w:bCs/>
          <w:sz w:val="28"/>
          <w:szCs w:val="28"/>
          <w:rtl/>
          <w:lang w:bidi="ar-IQ"/>
        </w:rPr>
      </w:pPr>
      <w:r w:rsidRPr="00E1104F">
        <w:rPr>
          <w:rFonts w:asciiTheme="majorBidi" w:hAnsiTheme="majorBidi" w:cstheme="majorBidi"/>
          <w:b/>
          <w:bCs/>
          <w:sz w:val="28"/>
          <w:szCs w:val="28"/>
        </w:rPr>
        <w:lastRenderedPageBreak/>
        <w:t>References</w:t>
      </w:r>
    </w:p>
    <w:p w:rsidR="005F21D9" w:rsidRPr="008B5662" w:rsidRDefault="0046703E" w:rsidP="00560A65">
      <w:pPr>
        <w:pStyle w:val="a5"/>
        <w:numPr>
          <w:ilvl w:val="0"/>
          <w:numId w:val="8"/>
        </w:numPr>
        <w:tabs>
          <w:tab w:val="num" w:pos="0"/>
          <w:tab w:val="left" w:pos="180"/>
        </w:tabs>
        <w:bidi w:val="0"/>
        <w:spacing w:before="120" w:after="120" w:line="360" w:lineRule="auto"/>
        <w:ind w:left="0" w:firstLine="0"/>
        <w:jc w:val="both"/>
        <w:rPr>
          <w:rFonts w:asciiTheme="majorBidi" w:hAnsiTheme="majorBidi" w:cstheme="majorBidi"/>
          <w:sz w:val="24"/>
          <w:szCs w:val="24"/>
        </w:rPr>
      </w:pPr>
      <w:r w:rsidRPr="005F21D9">
        <w:rPr>
          <w:rFonts w:asciiTheme="majorBidi" w:hAnsiTheme="majorBidi" w:cstheme="majorBidi"/>
          <w:b/>
          <w:bCs/>
          <w:i/>
          <w:iCs/>
          <w:sz w:val="24"/>
          <w:szCs w:val="24"/>
        </w:rPr>
        <w:t xml:space="preserve"> </w:t>
      </w:r>
      <w:r w:rsidR="005F21D9" w:rsidRPr="005F21D9">
        <w:rPr>
          <w:rFonts w:asciiTheme="majorBidi" w:hAnsiTheme="majorBidi" w:cstheme="majorBidi"/>
          <w:b/>
          <w:bCs/>
          <w:i/>
          <w:iCs/>
          <w:sz w:val="24"/>
          <w:szCs w:val="24"/>
        </w:rPr>
        <w:t>The pharmaceutical codex</w:t>
      </w:r>
      <w:r w:rsidR="005F21D9" w:rsidRPr="008B5662">
        <w:rPr>
          <w:rFonts w:asciiTheme="majorBidi" w:hAnsiTheme="majorBidi" w:cstheme="majorBidi"/>
          <w:sz w:val="24"/>
          <w:szCs w:val="24"/>
        </w:rPr>
        <w:t xml:space="preserve"> ,</w:t>
      </w:r>
      <w:r w:rsidR="005F21D9">
        <w:rPr>
          <w:rFonts w:asciiTheme="majorBidi" w:hAnsiTheme="majorBidi" w:cstheme="majorBidi"/>
          <w:sz w:val="24"/>
          <w:szCs w:val="24"/>
        </w:rPr>
        <w:t>Incorporating the British</w:t>
      </w:r>
      <w:r w:rsidR="005F21D9" w:rsidRPr="0082042D">
        <w:rPr>
          <w:rFonts w:asciiTheme="majorBidi" w:hAnsiTheme="majorBidi" w:cstheme="majorBidi"/>
          <w:sz w:val="24"/>
          <w:szCs w:val="24"/>
        </w:rPr>
        <w:t xml:space="preserve"> </w:t>
      </w:r>
      <w:r w:rsidR="005F21D9" w:rsidRPr="008B5662">
        <w:rPr>
          <w:rFonts w:asciiTheme="majorBidi" w:hAnsiTheme="majorBidi" w:cstheme="majorBidi"/>
          <w:sz w:val="24"/>
          <w:szCs w:val="24"/>
        </w:rPr>
        <w:t>pharmaceutical codex</w:t>
      </w:r>
      <w:r w:rsidR="005F21D9">
        <w:rPr>
          <w:rFonts w:asciiTheme="majorBidi" w:hAnsiTheme="majorBidi" w:cstheme="majorBidi"/>
          <w:sz w:val="24"/>
          <w:szCs w:val="24"/>
        </w:rPr>
        <w:t>,11</w:t>
      </w:r>
      <w:r w:rsidR="005F21D9" w:rsidRPr="00231F99">
        <w:rPr>
          <w:rFonts w:asciiTheme="majorBidi" w:hAnsiTheme="majorBidi" w:cstheme="majorBidi"/>
          <w:sz w:val="24"/>
          <w:szCs w:val="24"/>
          <w:vertAlign w:val="superscript"/>
        </w:rPr>
        <w:t>th</w:t>
      </w:r>
      <w:r w:rsidR="005F21D9">
        <w:rPr>
          <w:rFonts w:asciiTheme="majorBidi" w:hAnsiTheme="majorBidi" w:cstheme="majorBidi"/>
          <w:sz w:val="24"/>
          <w:szCs w:val="24"/>
        </w:rPr>
        <w:t xml:space="preserve"> </w:t>
      </w:r>
      <w:proofErr w:type="spellStart"/>
      <w:r w:rsidR="005F21D9">
        <w:rPr>
          <w:rFonts w:asciiTheme="majorBidi" w:hAnsiTheme="majorBidi" w:cstheme="majorBidi"/>
          <w:sz w:val="24"/>
          <w:szCs w:val="24"/>
        </w:rPr>
        <w:t>Edn</w:t>
      </w:r>
      <w:proofErr w:type="spellEnd"/>
      <w:r w:rsidR="005F21D9">
        <w:rPr>
          <w:rFonts w:asciiTheme="majorBidi" w:hAnsiTheme="majorBidi" w:cstheme="majorBidi"/>
          <w:sz w:val="24"/>
          <w:szCs w:val="24"/>
        </w:rPr>
        <w:t>,</w:t>
      </w:r>
      <w:r w:rsidR="005F21D9" w:rsidRPr="0082042D">
        <w:rPr>
          <w:rFonts w:asciiTheme="majorBidi" w:hAnsiTheme="majorBidi" w:cstheme="majorBidi"/>
          <w:sz w:val="24"/>
          <w:szCs w:val="24"/>
        </w:rPr>
        <w:t xml:space="preserve"> </w:t>
      </w:r>
      <w:r w:rsidR="005F21D9" w:rsidRPr="008B5662">
        <w:rPr>
          <w:rFonts w:asciiTheme="majorBidi" w:hAnsiTheme="majorBidi" w:cstheme="majorBidi"/>
          <w:sz w:val="24"/>
          <w:szCs w:val="24"/>
        </w:rPr>
        <w:t>pharmaceutical</w:t>
      </w:r>
      <w:r w:rsidR="005F21D9">
        <w:rPr>
          <w:rFonts w:asciiTheme="majorBidi" w:hAnsiTheme="majorBidi" w:cstheme="majorBidi"/>
          <w:sz w:val="24"/>
          <w:szCs w:val="24"/>
        </w:rPr>
        <w:t xml:space="preserve"> press, </w:t>
      </w:r>
      <w:r w:rsidR="005F21D9" w:rsidRPr="008B5662">
        <w:rPr>
          <w:rFonts w:asciiTheme="majorBidi" w:hAnsiTheme="majorBidi" w:cstheme="majorBidi"/>
          <w:sz w:val="24"/>
          <w:szCs w:val="24"/>
        </w:rPr>
        <w:t>London 1979 , p. 544</w:t>
      </w:r>
    </w:p>
    <w:p w:rsidR="0046703E" w:rsidRPr="000B0519" w:rsidRDefault="0046703E" w:rsidP="00560A65">
      <w:pPr>
        <w:numPr>
          <w:ilvl w:val="0"/>
          <w:numId w:val="8"/>
        </w:numPr>
        <w:tabs>
          <w:tab w:val="left" w:pos="-360"/>
          <w:tab w:val="num" w:pos="0"/>
        </w:tabs>
        <w:bidi w:val="0"/>
        <w:spacing w:before="120" w:after="120" w:line="360" w:lineRule="auto"/>
        <w:ind w:left="0" w:firstLine="0"/>
        <w:jc w:val="both"/>
        <w:rPr>
          <w:rFonts w:asciiTheme="majorBidi" w:hAnsiTheme="majorBidi" w:cstheme="majorBidi"/>
          <w:b/>
          <w:bCs/>
          <w:i/>
          <w:iCs/>
          <w:sz w:val="24"/>
          <w:szCs w:val="24"/>
        </w:rPr>
      </w:pPr>
      <w:r w:rsidRPr="00DB15C6">
        <w:rPr>
          <w:rFonts w:asciiTheme="majorBidi" w:hAnsiTheme="majorBidi" w:cstheme="majorBidi"/>
          <w:sz w:val="24"/>
          <w:szCs w:val="24"/>
        </w:rPr>
        <w:t xml:space="preserve">R. Nelson , D. Spann, D. Elliott, A. </w:t>
      </w:r>
      <w:proofErr w:type="spellStart"/>
      <w:r w:rsidRPr="00DB15C6">
        <w:rPr>
          <w:rFonts w:asciiTheme="majorBidi" w:hAnsiTheme="majorBidi" w:cstheme="majorBidi"/>
          <w:sz w:val="24"/>
          <w:szCs w:val="24"/>
        </w:rPr>
        <w:t>Bronds</w:t>
      </w:r>
      <w:proofErr w:type="spellEnd"/>
      <w:r w:rsidRPr="00DB15C6">
        <w:rPr>
          <w:rFonts w:asciiTheme="majorBidi" w:hAnsiTheme="majorBidi" w:cstheme="majorBidi"/>
          <w:sz w:val="24"/>
          <w:szCs w:val="24"/>
        </w:rPr>
        <w:t xml:space="preserve"> , and R. </w:t>
      </w:r>
      <w:proofErr w:type="spellStart"/>
      <w:r w:rsidRPr="00DB15C6">
        <w:rPr>
          <w:rFonts w:asciiTheme="majorBidi" w:hAnsiTheme="majorBidi" w:cstheme="majorBidi"/>
          <w:sz w:val="24"/>
          <w:szCs w:val="24"/>
        </w:rPr>
        <w:t>Vuliet</w:t>
      </w:r>
      <w:proofErr w:type="spellEnd"/>
      <w:r w:rsidRPr="00DB15C6">
        <w:rPr>
          <w:rFonts w:asciiTheme="majorBidi" w:hAnsiTheme="majorBidi" w:cstheme="majorBidi"/>
          <w:sz w:val="24"/>
          <w:szCs w:val="24"/>
        </w:rPr>
        <w:t xml:space="preserve"> , “, </w:t>
      </w:r>
      <w:r w:rsidRPr="000B0519">
        <w:rPr>
          <w:rFonts w:asciiTheme="majorBidi" w:hAnsiTheme="majorBidi" w:cstheme="majorBidi"/>
          <w:b/>
          <w:bCs/>
          <w:i/>
          <w:iCs/>
          <w:sz w:val="24"/>
          <w:szCs w:val="24"/>
        </w:rPr>
        <w:t>Jo</w:t>
      </w:r>
      <w:r w:rsidR="00E11B2B" w:rsidRPr="000B0519">
        <w:rPr>
          <w:rFonts w:asciiTheme="majorBidi" w:hAnsiTheme="majorBidi" w:cstheme="majorBidi"/>
          <w:b/>
          <w:bCs/>
          <w:i/>
          <w:iCs/>
          <w:sz w:val="24"/>
          <w:szCs w:val="24"/>
        </w:rPr>
        <w:t>u</w:t>
      </w:r>
      <w:r w:rsidRPr="000B0519">
        <w:rPr>
          <w:rFonts w:asciiTheme="majorBidi" w:hAnsiTheme="majorBidi" w:cstheme="majorBidi"/>
          <w:b/>
          <w:bCs/>
          <w:i/>
          <w:iCs/>
          <w:sz w:val="24"/>
          <w:szCs w:val="24"/>
        </w:rPr>
        <w:t xml:space="preserve">rnal of </w:t>
      </w:r>
      <w:r w:rsidRPr="000B0519">
        <w:rPr>
          <w:rFonts w:asciiTheme="majorBidi" w:hAnsiTheme="majorBidi" w:cstheme="majorBidi"/>
          <w:b/>
          <w:bCs/>
          <w:i/>
          <w:iCs/>
          <w:sz w:val="24"/>
          <w:szCs w:val="24"/>
        </w:rPr>
        <w:tab/>
      </w:r>
      <w:r w:rsidRPr="000B0519">
        <w:rPr>
          <w:rFonts w:asciiTheme="majorBidi" w:hAnsiTheme="majorBidi" w:cstheme="majorBidi"/>
          <w:b/>
          <w:bCs/>
          <w:i/>
          <w:iCs/>
          <w:sz w:val="24"/>
          <w:szCs w:val="24"/>
        </w:rPr>
        <w:tab/>
        <w:t xml:space="preserve">Veterinary  Internal medicine </w:t>
      </w:r>
      <w:r w:rsidRPr="000B0519">
        <w:rPr>
          <w:rFonts w:asciiTheme="majorBidi" w:hAnsiTheme="majorBidi" w:cstheme="majorBidi"/>
          <w:sz w:val="24"/>
          <w:szCs w:val="24"/>
        </w:rPr>
        <w:t>2004</w:t>
      </w:r>
      <w:r w:rsidRPr="000B0519">
        <w:rPr>
          <w:rFonts w:asciiTheme="majorBidi" w:hAnsiTheme="majorBidi" w:cstheme="majorBidi"/>
          <w:b/>
          <w:bCs/>
          <w:i/>
          <w:iCs/>
          <w:sz w:val="24"/>
          <w:szCs w:val="24"/>
        </w:rPr>
        <w:t xml:space="preserve"> ,</w:t>
      </w:r>
      <w:r w:rsidRPr="000B0519">
        <w:rPr>
          <w:rFonts w:asciiTheme="majorBidi" w:hAnsiTheme="majorBidi" w:cstheme="majorBidi"/>
          <w:b/>
          <w:bCs/>
          <w:sz w:val="24"/>
          <w:szCs w:val="24"/>
        </w:rPr>
        <w:t>18</w:t>
      </w:r>
      <w:r w:rsidRPr="000B0519">
        <w:rPr>
          <w:rFonts w:asciiTheme="majorBidi" w:hAnsiTheme="majorBidi" w:cstheme="majorBidi"/>
          <w:b/>
          <w:bCs/>
          <w:i/>
          <w:iCs/>
          <w:sz w:val="24"/>
          <w:szCs w:val="24"/>
        </w:rPr>
        <w:t xml:space="preserve">, </w:t>
      </w:r>
      <w:r w:rsidRPr="000B0519">
        <w:rPr>
          <w:rFonts w:asciiTheme="majorBidi" w:hAnsiTheme="majorBidi" w:cstheme="majorBidi"/>
          <w:sz w:val="24"/>
          <w:szCs w:val="24"/>
        </w:rPr>
        <w:t>18-24</w:t>
      </w:r>
    </w:p>
    <w:p w:rsidR="0046703E" w:rsidRPr="00FD6E78" w:rsidRDefault="0046703E" w:rsidP="00560A65">
      <w:pPr>
        <w:numPr>
          <w:ilvl w:val="0"/>
          <w:numId w:val="8"/>
        </w:numPr>
        <w:tabs>
          <w:tab w:val="left" w:pos="-360"/>
          <w:tab w:val="num" w:pos="360"/>
        </w:tabs>
        <w:bidi w:val="0"/>
        <w:spacing w:before="120" w:after="120" w:line="360" w:lineRule="auto"/>
        <w:ind w:left="0" w:firstLine="0"/>
        <w:rPr>
          <w:rFonts w:asciiTheme="majorBidi" w:hAnsiTheme="majorBidi" w:cstheme="majorBidi"/>
          <w:sz w:val="24"/>
          <w:szCs w:val="24"/>
          <w:rtl/>
          <w:lang w:bidi="ar-IQ"/>
        </w:rPr>
      </w:pPr>
      <w:proofErr w:type="spellStart"/>
      <w:r w:rsidRPr="00FD6E78">
        <w:rPr>
          <w:rFonts w:asciiTheme="majorBidi" w:hAnsiTheme="majorBidi" w:cstheme="majorBidi"/>
          <w:sz w:val="24"/>
          <w:szCs w:val="24"/>
        </w:rPr>
        <w:t>S.Wang</w:t>
      </w:r>
      <w:proofErr w:type="spellEnd"/>
      <w:r w:rsidRPr="00FD6E78">
        <w:rPr>
          <w:rFonts w:asciiTheme="majorBidi" w:hAnsiTheme="majorBidi" w:cstheme="majorBidi"/>
          <w:sz w:val="24"/>
          <w:szCs w:val="24"/>
        </w:rPr>
        <w:t xml:space="preserve"> , </w:t>
      </w:r>
      <w:proofErr w:type="spellStart"/>
      <w:r w:rsidRPr="00FD6E78">
        <w:rPr>
          <w:rFonts w:asciiTheme="majorBidi" w:hAnsiTheme="majorBidi" w:cstheme="majorBidi"/>
          <w:sz w:val="24"/>
          <w:szCs w:val="24"/>
        </w:rPr>
        <w:t>H.Kusuhara</w:t>
      </w:r>
      <w:proofErr w:type="spellEnd"/>
      <w:r w:rsidRPr="00FD6E78">
        <w:rPr>
          <w:rFonts w:asciiTheme="majorBidi" w:hAnsiTheme="majorBidi" w:cstheme="majorBidi"/>
          <w:sz w:val="24"/>
          <w:szCs w:val="24"/>
        </w:rPr>
        <w:t xml:space="preserve">, </w:t>
      </w:r>
      <w:proofErr w:type="spellStart"/>
      <w:r w:rsidRPr="00FD6E78">
        <w:rPr>
          <w:rFonts w:asciiTheme="majorBidi" w:hAnsiTheme="majorBidi" w:cstheme="majorBidi"/>
          <w:sz w:val="24"/>
          <w:szCs w:val="24"/>
        </w:rPr>
        <w:t>Y.Kato</w:t>
      </w:r>
      <w:proofErr w:type="spellEnd"/>
      <w:r w:rsidRPr="00FD6E78">
        <w:rPr>
          <w:rFonts w:asciiTheme="majorBidi" w:hAnsiTheme="majorBidi" w:cstheme="majorBidi"/>
          <w:sz w:val="24"/>
          <w:szCs w:val="24"/>
        </w:rPr>
        <w:t xml:space="preserve">, </w:t>
      </w:r>
      <w:proofErr w:type="spellStart"/>
      <w:r w:rsidRPr="00FD6E78">
        <w:rPr>
          <w:rFonts w:asciiTheme="majorBidi" w:hAnsiTheme="majorBidi" w:cstheme="majorBidi"/>
          <w:sz w:val="24"/>
          <w:szCs w:val="24"/>
        </w:rPr>
        <w:t>W.Jonker</w:t>
      </w:r>
      <w:proofErr w:type="spellEnd"/>
      <w:r w:rsidRPr="00FD6E78">
        <w:rPr>
          <w:rFonts w:asciiTheme="majorBidi" w:hAnsiTheme="majorBidi" w:cstheme="majorBidi"/>
          <w:sz w:val="24"/>
          <w:szCs w:val="24"/>
        </w:rPr>
        <w:t xml:space="preserve">, and </w:t>
      </w:r>
      <w:proofErr w:type="spellStart"/>
      <w:r w:rsidRPr="00FD6E78">
        <w:rPr>
          <w:rFonts w:asciiTheme="majorBidi" w:hAnsiTheme="majorBidi" w:cstheme="majorBidi"/>
          <w:sz w:val="24"/>
          <w:szCs w:val="24"/>
        </w:rPr>
        <w:t>Y,Sugiyama</w:t>
      </w:r>
      <w:proofErr w:type="spellEnd"/>
      <w:r w:rsidRPr="00FD6E78">
        <w:rPr>
          <w:rFonts w:asciiTheme="majorBidi" w:hAnsiTheme="majorBidi" w:cstheme="majorBidi"/>
          <w:sz w:val="24"/>
          <w:szCs w:val="24"/>
        </w:rPr>
        <w:t>,</w:t>
      </w:r>
      <w:r w:rsidR="00FD6E78">
        <w:rPr>
          <w:rFonts w:asciiTheme="majorBidi" w:hAnsiTheme="majorBidi" w:cstheme="majorBidi"/>
          <w:sz w:val="24"/>
          <w:szCs w:val="24"/>
        </w:rPr>
        <w:t xml:space="preserve"> </w:t>
      </w:r>
      <w:r w:rsidR="00FD6E78" w:rsidRPr="00FD6E78">
        <w:rPr>
          <w:rFonts w:asciiTheme="majorBidi" w:hAnsiTheme="majorBidi" w:cstheme="majorBidi"/>
          <w:b/>
          <w:bCs/>
          <w:i/>
          <w:iCs/>
          <w:sz w:val="24"/>
          <w:szCs w:val="24"/>
        </w:rPr>
        <w:t xml:space="preserve">Molecular                          pharmacology </w:t>
      </w:r>
      <w:r w:rsidRPr="00FD6E78">
        <w:rPr>
          <w:rFonts w:asciiTheme="majorBidi" w:hAnsiTheme="majorBidi" w:cstheme="majorBidi"/>
          <w:b/>
          <w:bCs/>
          <w:i/>
          <w:iCs/>
          <w:sz w:val="24"/>
          <w:szCs w:val="24"/>
        </w:rPr>
        <w:t xml:space="preserve"> </w:t>
      </w:r>
      <w:r w:rsidRPr="00FD6E78">
        <w:rPr>
          <w:rFonts w:asciiTheme="majorBidi" w:hAnsiTheme="majorBidi" w:cstheme="majorBidi"/>
          <w:sz w:val="24"/>
          <w:szCs w:val="24"/>
        </w:rPr>
        <w:t xml:space="preserve">, 2003 , </w:t>
      </w:r>
      <w:r w:rsidRPr="00FD6E78">
        <w:rPr>
          <w:rFonts w:asciiTheme="majorBidi" w:hAnsiTheme="majorBidi" w:cstheme="majorBidi"/>
          <w:b/>
          <w:bCs/>
          <w:sz w:val="24"/>
          <w:szCs w:val="24"/>
        </w:rPr>
        <w:t>16 (4)</w:t>
      </w:r>
      <w:r w:rsidRPr="00FD6E78">
        <w:rPr>
          <w:rFonts w:asciiTheme="majorBidi" w:hAnsiTheme="majorBidi" w:cstheme="majorBidi"/>
          <w:sz w:val="24"/>
          <w:szCs w:val="24"/>
        </w:rPr>
        <w:t>, 844-848</w:t>
      </w:r>
    </w:p>
    <w:p w:rsidR="0046703E" w:rsidRPr="00DB15C6" w:rsidRDefault="0046703E" w:rsidP="00560A65">
      <w:pPr>
        <w:numPr>
          <w:ilvl w:val="0"/>
          <w:numId w:val="8"/>
        </w:numPr>
        <w:tabs>
          <w:tab w:val="left" w:pos="-36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A.Zarghi</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S.Foroustan</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A.Shafaati</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A.Khoddam</w:t>
      </w:r>
      <w:proofErr w:type="spellEnd"/>
      <w:r w:rsidRPr="00DB15C6">
        <w:rPr>
          <w:rFonts w:asciiTheme="majorBidi" w:hAnsiTheme="majorBidi" w:cstheme="majorBidi"/>
          <w:sz w:val="24"/>
          <w:szCs w:val="24"/>
        </w:rPr>
        <w:t xml:space="preserve"> ,” </w:t>
      </w:r>
      <w:proofErr w:type="spellStart"/>
      <w:r w:rsidRPr="00FD6E78">
        <w:rPr>
          <w:rFonts w:asciiTheme="majorBidi" w:hAnsiTheme="majorBidi" w:cstheme="majorBidi"/>
          <w:b/>
          <w:bCs/>
          <w:i/>
          <w:iCs/>
          <w:sz w:val="24"/>
          <w:szCs w:val="24"/>
        </w:rPr>
        <w:t>J.Pharma</w:t>
      </w:r>
      <w:proofErr w:type="spellEnd"/>
      <w:r w:rsidRPr="00FD6E78">
        <w:rPr>
          <w:rFonts w:asciiTheme="majorBidi" w:hAnsiTheme="majorBidi" w:cstheme="majorBidi"/>
          <w:b/>
          <w:bCs/>
          <w:i/>
          <w:iCs/>
          <w:sz w:val="24"/>
          <w:szCs w:val="24"/>
        </w:rPr>
        <w:t xml:space="preserve"> Biomed Anal</w:t>
      </w:r>
      <w:r w:rsidRPr="00DB15C6">
        <w:rPr>
          <w:rFonts w:asciiTheme="majorBidi" w:hAnsiTheme="majorBidi" w:cstheme="majorBidi"/>
          <w:sz w:val="24"/>
          <w:szCs w:val="24"/>
        </w:rPr>
        <w:t>,</w:t>
      </w:r>
      <w:r w:rsidRPr="00DB15C6">
        <w:rPr>
          <w:rFonts w:asciiTheme="majorBidi" w:hAnsiTheme="majorBidi" w:cstheme="majorBidi"/>
          <w:sz w:val="24"/>
          <w:szCs w:val="24"/>
        </w:rPr>
        <w:tab/>
        <w:t xml:space="preserve">2003, </w:t>
      </w:r>
      <w:r w:rsidRPr="00FD6E78">
        <w:rPr>
          <w:rFonts w:asciiTheme="majorBidi" w:hAnsiTheme="majorBidi" w:cstheme="majorBidi"/>
          <w:b/>
          <w:bCs/>
          <w:sz w:val="24"/>
          <w:szCs w:val="24"/>
        </w:rPr>
        <w:t>31 (1)</w:t>
      </w:r>
      <w:r w:rsidR="00FD6E78">
        <w:rPr>
          <w:rFonts w:asciiTheme="majorBidi" w:hAnsiTheme="majorBidi" w:cstheme="majorBidi"/>
          <w:sz w:val="24"/>
          <w:szCs w:val="24"/>
        </w:rPr>
        <w:t>,</w:t>
      </w:r>
      <w:r w:rsidRPr="00DB15C6">
        <w:rPr>
          <w:rFonts w:asciiTheme="majorBidi" w:hAnsiTheme="majorBidi" w:cstheme="majorBidi"/>
          <w:sz w:val="24"/>
          <w:szCs w:val="24"/>
        </w:rPr>
        <w:t xml:space="preserve"> 197-200</w:t>
      </w:r>
      <w:r w:rsidR="00FD6E78">
        <w:rPr>
          <w:rFonts w:asciiTheme="majorBidi" w:hAnsiTheme="majorBidi" w:cstheme="majorBidi"/>
          <w:sz w:val="24"/>
          <w:szCs w:val="24"/>
        </w:rPr>
        <w:t xml:space="preserve">.     </w:t>
      </w:r>
    </w:p>
    <w:p w:rsidR="0046703E" w:rsidRPr="00DB15C6" w:rsidRDefault="0046703E" w:rsidP="00560A65">
      <w:pPr>
        <w:numPr>
          <w:ilvl w:val="0"/>
          <w:numId w:val="8"/>
        </w:numPr>
        <w:tabs>
          <w:tab w:val="left" w:pos="-36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A.Bonfigli</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S.Manfrini</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R.Testa</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G.Coppa</w:t>
      </w:r>
      <w:proofErr w:type="spellEnd"/>
      <w:r w:rsidRPr="00DB15C6">
        <w:rPr>
          <w:rFonts w:asciiTheme="majorBidi" w:hAnsiTheme="majorBidi" w:cstheme="majorBidi"/>
          <w:sz w:val="24"/>
          <w:szCs w:val="24"/>
        </w:rPr>
        <w:t>, “</w:t>
      </w:r>
      <w:r w:rsidRPr="00FD6E78">
        <w:rPr>
          <w:rFonts w:asciiTheme="majorBidi" w:hAnsiTheme="majorBidi" w:cstheme="majorBidi"/>
          <w:b/>
          <w:bCs/>
          <w:i/>
          <w:iCs/>
          <w:sz w:val="24"/>
          <w:szCs w:val="24"/>
        </w:rPr>
        <w:t xml:space="preserve">The Drug </w:t>
      </w:r>
      <w:proofErr w:type="spellStart"/>
      <w:r w:rsidRPr="00FD6E78">
        <w:rPr>
          <w:rFonts w:asciiTheme="majorBidi" w:hAnsiTheme="majorBidi" w:cstheme="majorBidi"/>
          <w:b/>
          <w:bCs/>
          <w:i/>
          <w:iCs/>
          <w:sz w:val="24"/>
          <w:szCs w:val="24"/>
        </w:rPr>
        <w:t>Monit</w:t>
      </w:r>
      <w:proofErr w:type="spellEnd"/>
      <w:r w:rsidRPr="00DB15C6">
        <w:rPr>
          <w:rFonts w:asciiTheme="majorBidi" w:hAnsiTheme="majorBidi" w:cstheme="majorBidi"/>
          <w:sz w:val="24"/>
          <w:szCs w:val="24"/>
        </w:rPr>
        <w:t xml:space="preserve"> , 1999,</w:t>
      </w:r>
      <w:r w:rsidRPr="00DB15C6">
        <w:rPr>
          <w:rFonts w:asciiTheme="majorBidi" w:hAnsiTheme="majorBidi" w:cstheme="majorBidi"/>
          <w:sz w:val="24"/>
          <w:szCs w:val="24"/>
        </w:rPr>
        <w:tab/>
      </w:r>
      <w:r w:rsidRPr="00FD6E78">
        <w:rPr>
          <w:rFonts w:asciiTheme="majorBidi" w:hAnsiTheme="majorBidi" w:cstheme="majorBidi"/>
          <w:b/>
          <w:bCs/>
          <w:sz w:val="24"/>
          <w:szCs w:val="24"/>
        </w:rPr>
        <w:t>21(31)</w:t>
      </w:r>
      <w:r w:rsidRPr="00DB15C6">
        <w:rPr>
          <w:rFonts w:asciiTheme="majorBidi" w:hAnsiTheme="majorBidi" w:cstheme="majorBidi"/>
          <w:sz w:val="24"/>
          <w:szCs w:val="24"/>
        </w:rPr>
        <w:t>,330-334</w:t>
      </w:r>
    </w:p>
    <w:p w:rsidR="0046703E" w:rsidRPr="00FD6E78" w:rsidRDefault="0046703E" w:rsidP="00560A65">
      <w:pPr>
        <w:numPr>
          <w:ilvl w:val="0"/>
          <w:numId w:val="8"/>
        </w:numPr>
        <w:tabs>
          <w:tab w:val="left" w:pos="-360"/>
          <w:tab w:val="num" w:pos="360"/>
        </w:tabs>
        <w:bidi w:val="0"/>
        <w:spacing w:before="120" w:after="120" w:line="360" w:lineRule="auto"/>
        <w:ind w:left="0" w:firstLine="0"/>
        <w:rPr>
          <w:rFonts w:asciiTheme="majorBidi" w:hAnsiTheme="majorBidi" w:cstheme="majorBidi"/>
          <w:sz w:val="24"/>
          <w:szCs w:val="24"/>
        </w:rPr>
      </w:pPr>
      <w:r w:rsidRPr="00FD6E78">
        <w:rPr>
          <w:rFonts w:asciiTheme="majorBidi" w:hAnsiTheme="majorBidi" w:cstheme="majorBidi"/>
          <w:sz w:val="24"/>
          <w:szCs w:val="24"/>
        </w:rPr>
        <w:lastRenderedPageBreak/>
        <w:t>M..Ali , F..</w:t>
      </w:r>
      <w:proofErr w:type="spellStart"/>
      <w:r w:rsidRPr="00FD6E78">
        <w:rPr>
          <w:rFonts w:asciiTheme="majorBidi" w:hAnsiTheme="majorBidi" w:cstheme="majorBidi"/>
          <w:sz w:val="24"/>
          <w:szCs w:val="24"/>
        </w:rPr>
        <w:t>Maha</w:t>
      </w:r>
      <w:proofErr w:type="spellEnd"/>
      <w:r w:rsidRPr="00FD6E78">
        <w:rPr>
          <w:rFonts w:asciiTheme="majorBidi" w:hAnsiTheme="majorBidi" w:cstheme="majorBidi"/>
          <w:sz w:val="24"/>
          <w:szCs w:val="24"/>
        </w:rPr>
        <w:t xml:space="preserve"> and </w:t>
      </w:r>
      <w:proofErr w:type="spellStart"/>
      <w:r w:rsidRPr="00FD6E78">
        <w:rPr>
          <w:rFonts w:asciiTheme="majorBidi" w:hAnsiTheme="majorBidi" w:cstheme="majorBidi"/>
          <w:sz w:val="24"/>
          <w:szCs w:val="24"/>
        </w:rPr>
        <w:t>A.Charl</w:t>
      </w:r>
      <w:proofErr w:type="spellEnd"/>
      <w:r w:rsidRPr="00FD6E78">
        <w:rPr>
          <w:rFonts w:asciiTheme="majorBidi" w:hAnsiTheme="majorBidi" w:cstheme="majorBidi"/>
          <w:sz w:val="24"/>
          <w:szCs w:val="24"/>
        </w:rPr>
        <w:t>, “</w:t>
      </w:r>
      <w:r w:rsidR="00FD6E78" w:rsidRPr="00FD6E78">
        <w:rPr>
          <w:rFonts w:asciiTheme="majorBidi" w:hAnsiTheme="majorBidi" w:cstheme="majorBidi"/>
          <w:sz w:val="24"/>
          <w:szCs w:val="24"/>
        </w:rPr>
        <w:t xml:space="preserve">,  </w:t>
      </w:r>
      <w:r w:rsidR="00FD6E78" w:rsidRPr="00FD6E78">
        <w:rPr>
          <w:rFonts w:asciiTheme="majorBidi" w:hAnsiTheme="majorBidi" w:cstheme="majorBidi"/>
          <w:b/>
          <w:bCs/>
          <w:i/>
          <w:iCs/>
          <w:sz w:val="24"/>
          <w:szCs w:val="24"/>
        </w:rPr>
        <w:t>Saudi</w:t>
      </w:r>
      <w:r w:rsidRPr="00FD6E78">
        <w:rPr>
          <w:rFonts w:asciiTheme="majorBidi" w:hAnsiTheme="majorBidi" w:cstheme="majorBidi"/>
          <w:b/>
          <w:bCs/>
          <w:i/>
          <w:iCs/>
          <w:sz w:val="24"/>
          <w:szCs w:val="24"/>
        </w:rPr>
        <w:tab/>
        <w:t>pharmaceutical Jo</w:t>
      </w:r>
      <w:r w:rsidR="00E11B2B" w:rsidRPr="00FD6E78">
        <w:rPr>
          <w:rFonts w:asciiTheme="majorBidi" w:hAnsiTheme="majorBidi" w:cstheme="majorBidi"/>
          <w:b/>
          <w:bCs/>
          <w:i/>
          <w:iCs/>
          <w:sz w:val="24"/>
          <w:szCs w:val="24"/>
        </w:rPr>
        <w:t>u</w:t>
      </w:r>
      <w:r w:rsidRPr="00FD6E78">
        <w:rPr>
          <w:rFonts w:asciiTheme="majorBidi" w:hAnsiTheme="majorBidi" w:cstheme="majorBidi"/>
          <w:b/>
          <w:bCs/>
          <w:i/>
          <w:iCs/>
          <w:sz w:val="24"/>
          <w:szCs w:val="24"/>
        </w:rPr>
        <w:t>rnal</w:t>
      </w:r>
      <w:r w:rsidRPr="00FD6E78">
        <w:rPr>
          <w:rFonts w:asciiTheme="majorBidi" w:hAnsiTheme="majorBidi" w:cstheme="majorBidi"/>
          <w:sz w:val="24"/>
          <w:szCs w:val="24"/>
        </w:rPr>
        <w:t xml:space="preserve"> , 2006,</w:t>
      </w:r>
      <w:r w:rsidRPr="00FD6E78">
        <w:rPr>
          <w:rFonts w:asciiTheme="majorBidi" w:hAnsiTheme="majorBidi" w:cstheme="majorBidi"/>
          <w:b/>
          <w:bCs/>
          <w:sz w:val="24"/>
          <w:szCs w:val="24"/>
        </w:rPr>
        <w:t>14 (2),</w:t>
      </w:r>
      <w:r w:rsidRPr="00FD6E78">
        <w:rPr>
          <w:rFonts w:asciiTheme="majorBidi" w:hAnsiTheme="majorBidi" w:cstheme="majorBidi"/>
          <w:sz w:val="24"/>
          <w:szCs w:val="24"/>
        </w:rPr>
        <w:t xml:space="preserve"> 108-114</w:t>
      </w:r>
      <w:r w:rsidR="00FD6E78">
        <w:rPr>
          <w:rFonts w:asciiTheme="majorBidi" w:hAnsiTheme="majorBidi" w:cstheme="majorBidi"/>
          <w:sz w:val="24"/>
          <w:szCs w:val="24"/>
        </w:rPr>
        <w:t xml:space="preserve">.  </w:t>
      </w:r>
      <w:r w:rsidRPr="00FD6E78">
        <w:rPr>
          <w:rFonts w:asciiTheme="majorBidi" w:hAnsiTheme="majorBidi" w:cstheme="majorBidi"/>
          <w:sz w:val="24"/>
          <w:szCs w:val="24"/>
        </w:rPr>
        <w:t xml:space="preserve">   </w:t>
      </w:r>
    </w:p>
    <w:p w:rsidR="0046703E" w:rsidRPr="00DB15C6" w:rsidRDefault="0046703E" w:rsidP="00560A65">
      <w:pPr>
        <w:numPr>
          <w:ilvl w:val="0"/>
          <w:numId w:val="8"/>
        </w:numPr>
        <w:tabs>
          <w:tab w:val="left" w:pos="-36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H.Amini</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A.Alhamdani</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P.Gazerani</w:t>
      </w:r>
      <w:proofErr w:type="spellEnd"/>
      <w:r w:rsidRPr="00DB15C6">
        <w:rPr>
          <w:rFonts w:asciiTheme="majorBidi" w:hAnsiTheme="majorBidi" w:cstheme="majorBidi"/>
          <w:sz w:val="24"/>
          <w:szCs w:val="24"/>
        </w:rPr>
        <w:t>, “</w:t>
      </w:r>
      <w:proofErr w:type="spellStart"/>
      <w:r w:rsidRPr="00FD6E78">
        <w:rPr>
          <w:rFonts w:asciiTheme="majorBidi" w:hAnsiTheme="majorBidi" w:cstheme="majorBidi"/>
          <w:b/>
          <w:bCs/>
          <w:i/>
          <w:iCs/>
          <w:sz w:val="24"/>
          <w:szCs w:val="24"/>
        </w:rPr>
        <w:t>J.Chromatogr</w:t>
      </w:r>
      <w:proofErr w:type="spellEnd"/>
      <w:r w:rsidRPr="00FD6E78">
        <w:rPr>
          <w:rFonts w:asciiTheme="majorBidi" w:hAnsiTheme="majorBidi" w:cstheme="majorBidi"/>
          <w:b/>
          <w:bCs/>
          <w:i/>
          <w:iCs/>
          <w:sz w:val="24"/>
          <w:szCs w:val="24"/>
        </w:rPr>
        <w:t xml:space="preserve"> B</w:t>
      </w:r>
      <w:r w:rsidRPr="00DB15C6">
        <w:rPr>
          <w:rFonts w:asciiTheme="majorBidi" w:hAnsiTheme="majorBidi" w:cstheme="majorBidi"/>
          <w:sz w:val="24"/>
          <w:szCs w:val="24"/>
        </w:rPr>
        <w:t xml:space="preserve">, 2005 , </w:t>
      </w:r>
      <w:r w:rsidRPr="00FD6E78">
        <w:rPr>
          <w:rFonts w:asciiTheme="majorBidi" w:hAnsiTheme="majorBidi" w:cstheme="majorBidi"/>
          <w:b/>
          <w:bCs/>
          <w:sz w:val="24"/>
          <w:szCs w:val="24"/>
        </w:rPr>
        <w:t>824 (1-2)</w:t>
      </w:r>
      <w:r w:rsidRPr="00DB15C6">
        <w:rPr>
          <w:rFonts w:asciiTheme="majorBidi" w:hAnsiTheme="majorBidi" w:cstheme="majorBidi"/>
          <w:sz w:val="24"/>
          <w:szCs w:val="24"/>
        </w:rPr>
        <w:t>, 319-322</w:t>
      </w:r>
    </w:p>
    <w:p w:rsidR="0046703E" w:rsidRPr="00DB15C6" w:rsidRDefault="0046703E" w:rsidP="00560A65">
      <w:pPr>
        <w:numPr>
          <w:ilvl w:val="0"/>
          <w:numId w:val="8"/>
        </w:numPr>
        <w:tabs>
          <w:tab w:val="left" w:pos="-36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Aburuz</w:t>
      </w:r>
      <w:proofErr w:type="spellEnd"/>
      <w:r w:rsidRPr="00DB15C6">
        <w:rPr>
          <w:rFonts w:asciiTheme="majorBidi" w:hAnsiTheme="majorBidi" w:cstheme="majorBidi"/>
          <w:sz w:val="24"/>
          <w:szCs w:val="24"/>
        </w:rPr>
        <w:t xml:space="preserve"> , </w:t>
      </w:r>
      <w:proofErr w:type="spellStart"/>
      <w:r w:rsidRPr="00DB15C6">
        <w:rPr>
          <w:rFonts w:asciiTheme="majorBidi" w:hAnsiTheme="majorBidi" w:cstheme="majorBidi"/>
          <w:sz w:val="24"/>
          <w:szCs w:val="24"/>
        </w:rPr>
        <w:t>J.Millership</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J.Elany</w:t>
      </w:r>
      <w:proofErr w:type="spellEnd"/>
      <w:r w:rsidRPr="00DB15C6">
        <w:rPr>
          <w:rFonts w:asciiTheme="majorBidi" w:hAnsiTheme="majorBidi" w:cstheme="majorBidi"/>
          <w:sz w:val="24"/>
          <w:szCs w:val="24"/>
        </w:rPr>
        <w:t xml:space="preserve"> , “</w:t>
      </w:r>
      <w:proofErr w:type="spellStart"/>
      <w:r w:rsidRPr="00FD6E78">
        <w:rPr>
          <w:rFonts w:asciiTheme="majorBidi" w:hAnsiTheme="majorBidi" w:cstheme="majorBidi"/>
          <w:b/>
          <w:bCs/>
          <w:i/>
          <w:iCs/>
          <w:sz w:val="24"/>
          <w:szCs w:val="24"/>
        </w:rPr>
        <w:t>J.Chromatogr</w:t>
      </w:r>
      <w:proofErr w:type="spellEnd"/>
      <w:r w:rsidRPr="00FD6E78">
        <w:rPr>
          <w:rFonts w:asciiTheme="majorBidi" w:hAnsiTheme="majorBidi" w:cstheme="majorBidi"/>
          <w:b/>
          <w:bCs/>
          <w:i/>
          <w:iCs/>
          <w:sz w:val="24"/>
          <w:szCs w:val="24"/>
        </w:rPr>
        <w:t xml:space="preserve"> B</w:t>
      </w:r>
      <w:r w:rsidRPr="00DB15C6">
        <w:rPr>
          <w:rFonts w:asciiTheme="majorBidi" w:hAnsiTheme="majorBidi" w:cstheme="majorBidi"/>
          <w:sz w:val="24"/>
          <w:szCs w:val="24"/>
        </w:rPr>
        <w:t>,2003,</w:t>
      </w:r>
      <w:r w:rsidRPr="00FD6E78">
        <w:rPr>
          <w:rFonts w:asciiTheme="majorBidi" w:hAnsiTheme="majorBidi" w:cstheme="majorBidi"/>
          <w:b/>
          <w:bCs/>
          <w:sz w:val="24"/>
          <w:szCs w:val="24"/>
        </w:rPr>
        <w:t>798(2),</w:t>
      </w:r>
      <w:r w:rsidRPr="00DB15C6">
        <w:rPr>
          <w:rFonts w:asciiTheme="majorBidi" w:hAnsiTheme="majorBidi" w:cstheme="majorBidi"/>
          <w:sz w:val="24"/>
          <w:szCs w:val="24"/>
        </w:rPr>
        <w:t>203-209.</w:t>
      </w:r>
    </w:p>
    <w:p w:rsidR="0046703E" w:rsidRPr="00DB15C6" w:rsidRDefault="0046703E" w:rsidP="00560A65">
      <w:pPr>
        <w:numPr>
          <w:ilvl w:val="0"/>
          <w:numId w:val="8"/>
        </w:numPr>
        <w:tabs>
          <w:tab w:val="left" w:pos="-36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B.Rahman</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M.Ahmed</w:t>
      </w:r>
      <w:proofErr w:type="spellEnd"/>
      <w:r w:rsidRPr="00DB15C6">
        <w:rPr>
          <w:rFonts w:asciiTheme="majorBidi" w:hAnsiTheme="majorBidi" w:cstheme="majorBidi"/>
          <w:sz w:val="24"/>
          <w:szCs w:val="24"/>
        </w:rPr>
        <w:t xml:space="preserve"> , </w:t>
      </w:r>
      <w:proofErr w:type="spellStart"/>
      <w:r w:rsidRPr="00DB15C6">
        <w:rPr>
          <w:rFonts w:asciiTheme="majorBidi" w:hAnsiTheme="majorBidi" w:cstheme="majorBidi"/>
          <w:sz w:val="24"/>
          <w:szCs w:val="24"/>
        </w:rPr>
        <w:t>M.Islam</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R.Barman</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M.Khan</w:t>
      </w:r>
      <w:proofErr w:type="spellEnd"/>
      <w:r w:rsidRPr="00DB15C6">
        <w:rPr>
          <w:rFonts w:asciiTheme="majorBidi" w:hAnsiTheme="majorBidi" w:cstheme="majorBidi"/>
          <w:sz w:val="24"/>
          <w:szCs w:val="24"/>
        </w:rPr>
        <w:t>, “,</w:t>
      </w:r>
      <w:r w:rsidRPr="00FD6E78">
        <w:rPr>
          <w:rFonts w:asciiTheme="majorBidi" w:hAnsiTheme="majorBidi" w:cstheme="majorBidi"/>
          <w:b/>
          <w:bCs/>
          <w:i/>
          <w:iCs/>
          <w:sz w:val="24"/>
          <w:szCs w:val="24"/>
        </w:rPr>
        <w:t>Research. Jo</w:t>
      </w:r>
      <w:r w:rsidR="00E11B2B" w:rsidRPr="00FD6E78">
        <w:rPr>
          <w:rFonts w:asciiTheme="majorBidi" w:hAnsiTheme="majorBidi" w:cstheme="majorBidi"/>
          <w:b/>
          <w:bCs/>
          <w:i/>
          <w:iCs/>
          <w:sz w:val="24"/>
          <w:szCs w:val="24"/>
        </w:rPr>
        <w:t>u</w:t>
      </w:r>
      <w:r w:rsidRPr="00FD6E78">
        <w:rPr>
          <w:rFonts w:asciiTheme="majorBidi" w:hAnsiTheme="majorBidi" w:cstheme="majorBidi"/>
          <w:b/>
          <w:bCs/>
          <w:i/>
          <w:iCs/>
          <w:sz w:val="24"/>
          <w:szCs w:val="24"/>
        </w:rPr>
        <w:t>rnal of medicine</w:t>
      </w:r>
      <w:r w:rsidR="00FD6E78" w:rsidRPr="00FD6E78">
        <w:rPr>
          <w:rFonts w:asciiTheme="majorBidi" w:hAnsiTheme="majorBidi" w:cstheme="majorBidi"/>
          <w:b/>
          <w:bCs/>
          <w:i/>
          <w:iCs/>
          <w:sz w:val="24"/>
          <w:szCs w:val="24"/>
        </w:rPr>
        <w:t xml:space="preserve"> </w:t>
      </w:r>
      <w:r w:rsidRPr="00FD6E78">
        <w:rPr>
          <w:rFonts w:asciiTheme="majorBidi" w:hAnsiTheme="majorBidi" w:cstheme="majorBidi"/>
          <w:b/>
          <w:bCs/>
          <w:i/>
          <w:iCs/>
          <w:sz w:val="24"/>
          <w:szCs w:val="24"/>
        </w:rPr>
        <w:t>and medical sciencess,</w:t>
      </w:r>
      <w:r w:rsidRPr="00DB15C6">
        <w:rPr>
          <w:rFonts w:asciiTheme="majorBidi" w:hAnsiTheme="majorBidi" w:cstheme="majorBidi"/>
          <w:sz w:val="24"/>
          <w:szCs w:val="24"/>
        </w:rPr>
        <w:t>2007 ,</w:t>
      </w:r>
      <w:r w:rsidRPr="00FD6E78">
        <w:rPr>
          <w:rFonts w:asciiTheme="majorBidi" w:hAnsiTheme="majorBidi" w:cstheme="majorBidi"/>
          <w:b/>
          <w:bCs/>
          <w:sz w:val="24"/>
          <w:szCs w:val="24"/>
        </w:rPr>
        <w:t>2(2)</w:t>
      </w:r>
      <w:r w:rsidRPr="00DB15C6">
        <w:rPr>
          <w:rFonts w:asciiTheme="majorBidi" w:hAnsiTheme="majorBidi" w:cstheme="majorBidi"/>
          <w:sz w:val="24"/>
          <w:szCs w:val="24"/>
        </w:rPr>
        <w:t xml:space="preserve"> ,115-121.</w:t>
      </w:r>
    </w:p>
    <w:p w:rsidR="0046703E" w:rsidRPr="00DB15C6" w:rsidRDefault="0046703E" w:rsidP="00560A65">
      <w:pPr>
        <w:numPr>
          <w:ilvl w:val="0"/>
          <w:numId w:val="8"/>
        </w:numPr>
        <w:tabs>
          <w:tab w:val="left" w:pos="360"/>
        </w:tabs>
        <w:bidi w:val="0"/>
        <w:spacing w:before="120" w:after="120" w:line="360" w:lineRule="auto"/>
        <w:ind w:left="0" w:firstLine="0"/>
        <w:rPr>
          <w:rFonts w:asciiTheme="majorBidi" w:hAnsiTheme="majorBidi" w:cstheme="majorBidi"/>
          <w:sz w:val="24"/>
          <w:szCs w:val="24"/>
        </w:rPr>
      </w:pPr>
      <w:proofErr w:type="spellStart"/>
      <w:r w:rsidRPr="00DB15C6">
        <w:rPr>
          <w:rFonts w:asciiTheme="majorBidi" w:hAnsiTheme="majorBidi" w:cstheme="majorBidi"/>
          <w:sz w:val="24"/>
          <w:szCs w:val="24"/>
        </w:rPr>
        <w:t>A.Ghassempor</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M.Ahmadi</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S.Ebrahimi</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H.Enein</w:t>
      </w:r>
      <w:proofErr w:type="spellEnd"/>
      <w:r w:rsidRPr="00DB15C6">
        <w:rPr>
          <w:rFonts w:asciiTheme="majorBidi" w:hAnsiTheme="majorBidi" w:cstheme="majorBidi"/>
          <w:sz w:val="24"/>
          <w:szCs w:val="24"/>
        </w:rPr>
        <w:t>,,</w:t>
      </w:r>
      <w:r w:rsidR="00FD6E78" w:rsidRPr="00FD6E78">
        <w:rPr>
          <w:rFonts w:asciiTheme="majorBidi" w:hAnsiTheme="majorBidi" w:cstheme="majorBidi"/>
          <w:sz w:val="24"/>
          <w:szCs w:val="24"/>
        </w:rPr>
        <w:t xml:space="preserve"> </w:t>
      </w:r>
      <w:proofErr w:type="spellStart"/>
      <w:r w:rsidR="00FD6E78" w:rsidRPr="00FD6E78">
        <w:rPr>
          <w:rFonts w:asciiTheme="majorBidi" w:hAnsiTheme="majorBidi" w:cstheme="majorBidi"/>
          <w:b/>
          <w:bCs/>
          <w:i/>
          <w:iCs/>
          <w:sz w:val="24"/>
          <w:szCs w:val="24"/>
        </w:rPr>
        <w:t>Chromatographia</w:t>
      </w:r>
      <w:proofErr w:type="spellEnd"/>
      <w:r w:rsidR="00FD6E78" w:rsidRPr="00DB15C6">
        <w:rPr>
          <w:rFonts w:asciiTheme="majorBidi" w:hAnsiTheme="majorBidi" w:cstheme="majorBidi"/>
          <w:sz w:val="24"/>
          <w:szCs w:val="24"/>
        </w:rPr>
        <w:t>,</w:t>
      </w:r>
      <w:r w:rsidR="00FD6E78">
        <w:rPr>
          <w:rFonts w:asciiTheme="majorBidi" w:hAnsiTheme="majorBidi" w:cstheme="majorBidi"/>
          <w:sz w:val="24"/>
          <w:szCs w:val="24"/>
        </w:rPr>
        <w:t xml:space="preserve"> </w:t>
      </w:r>
      <w:r w:rsidR="00FD6E78" w:rsidRPr="00DB15C6">
        <w:rPr>
          <w:rFonts w:asciiTheme="majorBidi" w:hAnsiTheme="majorBidi" w:cstheme="majorBidi"/>
          <w:sz w:val="24"/>
          <w:szCs w:val="24"/>
        </w:rPr>
        <w:t>2006,</w:t>
      </w:r>
      <w:r w:rsidR="00FD6E78">
        <w:rPr>
          <w:rFonts w:asciiTheme="majorBidi" w:hAnsiTheme="majorBidi" w:cstheme="majorBidi"/>
          <w:sz w:val="24"/>
          <w:szCs w:val="24"/>
        </w:rPr>
        <w:t xml:space="preserve"> </w:t>
      </w:r>
      <w:r w:rsidR="00FD6E78" w:rsidRPr="00FD6E78">
        <w:rPr>
          <w:rFonts w:asciiTheme="majorBidi" w:hAnsiTheme="majorBidi" w:cstheme="majorBidi"/>
          <w:b/>
          <w:bCs/>
          <w:sz w:val="24"/>
          <w:szCs w:val="24"/>
        </w:rPr>
        <w:t>64</w:t>
      </w:r>
      <w:r w:rsidR="00FD6E78" w:rsidRPr="00DB15C6">
        <w:rPr>
          <w:rFonts w:asciiTheme="majorBidi" w:hAnsiTheme="majorBidi" w:cstheme="majorBidi"/>
          <w:sz w:val="24"/>
          <w:szCs w:val="24"/>
        </w:rPr>
        <w:t>,101-104.</w:t>
      </w:r>
    </w:p>
    <w:p w:rsidR="0046703E" w:rsidRPr="00DB15C6" w:rsidRDefault="0046703E" w:rsidP="00560A65">
      <w:pPr>
        <w:numPr>
          <w:ilvl w:val="0"/>
          <w:numId w:val="8"/>
        </w:numPr>
        <w:tabs>
          <w:tab w:val="left" w:pos="-360"/>
          <w:tab w:val="num" w:pos="360"/>
        </w:tabs>
        <w:bidi w:val="0"/>
        <w:spacing w:before="120" w:after="120" w:line="360" w:lineRule="auto"/>
        <w:ind w:left="0" w:firstLine="0"/>
        <w:jc w:val="both"/>
        <w:rPr>
          <w:rFonts w:asciiTheme="majorBidi" w:hAnsiTheme="majorBidi" w:cstheme="majorBidi"/>
          <w:sz w:val="24"/>
          <w:szCs w:val="24"/>
        </w:rPr>
      </w:pPr>
      <w:r w:rsidRPr="00DB15C6">
        <w:rPr>
          <w:rFonts w:asciiTheme="majorBidi" w:hAnsiTheme="majorBidi" w:cstheme="majorBidi"/>
          <w:sz w:val="24"/>
          <w:szCs w:val="24"/>
        </w:rPr>
        <w:t>B</w:t>
      </w:r>
      <w:r w:rsidR="00E1104F">
        <w:rPr>
          <w:rFonts w:asciiTheme="majorBidi" w:hAnsiTheme="majorBidi" w:cstheme="majorBidi"/>
          <w:sz w:val="24"/>
          <w:szCs w:val="24"/>
        </w:rPr>
        <w:t xml:space="preserve">. </w:t>
      </w:r>
      <w:proofErr w:type="spellStart"/>
      <w:r w:rsidRPr="00DB15C6">
        <w:rPr>
          <w:rFonts w:asciiTheme="majorBidi" w:hAnsiTheme="majorBidi" w:cstheme="majorBidi"/>
          <w:sz w:val="24"/>
          <w:szCs w:val="24"/>
        </w:rPr>
        <w:t>Kolte</w:t>
      </w:r>
      <w:proofErr w:type="spellEnd"/>
      <w:r w:rsidRPr="00DB15C6">
        <w:rPr>
          <w:rFonts w:asciiTheme="majorBidi" w:hAnsiTheme="majorBidi" w:cstheme="majorBidi"/>
          <w:sz w:val="24"/>
          <w:szCs w:val="24"/>
        </w:rPr>
        <w:t>,</w:t>
      </w:r>
      <w:r w:rsidR="00E1104F">
        <w:rPr>
          <w:rFonts w:asciiTheme="majorBidi" w:hAnsiTheme="majorBidi" w:cstheme="majorBidi"/>
          <w:sz w:val="24"/>
          <w:szCs w:val="24"/>
        </w:rPr>
        <w:t xml:space="preserve"> </w:t>
      </w:r>
      <w:r w:rsidRPr="00DB15C6">
        <w:rPr>
          <w:rFonts w:asciiTheme="majorBidi" w:hAnsiTheme="majorBidi" w:cstheme="majorBidi"/>
          <w:sz w:val="24"/>
          <w:szCs w:val="24"/>
        </w:rPr>
        <w:t>B.</w:t>
      </w:r>
      <w:r w:rsidR="00E1104F">
        <w:rPr>
          <w:rFonts w:asciiTheme="majorBidi" w:hAnsiTheme="majorBidi" w:cstheme="majorBidi"/>
          <w:sz w:val="24"/>
          <w:szCs w:val="24"/>
        </w:rPr>
        <w:t xml:space="preserve"> </w:t>
      </w:r>
      <w:proofErr w:type="spellStart"/>
      <w:r w:rsidRPr="00DB15C6">
        <w:rPr>
          <w:rFonts w:asciiTheme="majorBidi" w:hAnsiTheme="majorBidi" w:cstheme="majorBidi"/>
          <w:sz w:val="24"/>
          <w:szCs w:val="24"/>
        </w:rPr>
        <w:t>Raut</w:t>
      </w:r>
      <w:proofErr w:type="spellEnd"/>
      <w:r w:rsidRPr="00DB15C6">
        <w:rPr>
          <w:rFonts w:asciiTheme="majorBidi" w:hAnsiTheme="majorBidi" w:cstheme="majorBidi"/>
          <w:sz w:val="24"/>
          <w:szCs w:val="24"/>
        </w:rPr>
        <w:t>,</w:t>
      </w:r>
      <w:r w:rsidR="00E1104F">
        <w:rPr>
          <w:rFonts w:asciiTheme="majorBidi" w:hAnsiTheme="majorBidi" w:cstheme="majorBidi"/>
          <w:sz w:val="24"/>
          <w:szCs w:val="24"/>
        </w:rPr>
        <w:t xml:space="preserve"> </w:t>
      </w:r>
      <w:r w:rsidRPr="00DB15C6">
        <w:rPr>
          <w:rFonts w:asciiTheme="majorBidi" w:hAnsiTheme="majorBidi" w:cstheme="majorBidi"/>
          <w:sz w:val="24"/>
          <w:szCs w:val="24"/>
        </w:rPr>
        <w:t>A.</w:t>
      </w:r>
      <w:r w:rsidR="00E1104F">
        <w:rPr>
          <w:rFonts w:asciiTheme="majorBidi" w:hAnsiTheme="majorBidi" w:cstheme="majorBidi"/>
          <w:sz w:val="24"/>
          <w:szCs w:val="24"/>
        </w:rPr>
        <w:t xml:space="preserve"> </w:t>
      </w:r>
      <w:proofErr w:type="spellStart"/>
      <w:r w:rsidRPr="00DB15C6">
        <w:rPr>
          <w:rFonts w:asciiTheme="majorBidi" w:hAnsiTheme="majorBidi" w:cstheme="majorBidi"/>
          <w:sz w:val="24"/>
          <w:szCs w:val="24"/>
        </w:rPr>
        <w:t>Deo</w:t>
      </w:r>
      <w:proofErr w:type="spellEnd"/>
      <w:r w:rsidRPr="00DB15C6">
        <w:rPr>
          <w:rFonts w:asciiTheme="majorBidi" w:hAnsiTheme="majorBidi" w:cstheme="majorBidi"/>
          <w:sz w:val="24"/>
          <w:szCs w:val="24"/>
        </w:rPr>
        <w:t xml:space="preserve"> and D.</w:t>
      </w:r>
      <w:r w:rsidR="00E1104F">
        <w:rPr>
          <w:rFonts w:asciiTheme="majorBidi" w:hAnsiTheme="majorBidi" w:cstheme="majorBidi"/>
          <w:sz w:val="24"/>
          <w:szCs w:val="24"/>
        </w:rPr>
        <w:t xml:space="preserve"> </w:t>
      </w:r>
      <w:proofErr w:type="spellStart"/>
      <w:r w:rsidRPr="00DB15C6">
        <w:rPr>
          <w:rFonts w:asciiTheme="majorBidi" w:hAnsiTheme="majorBidi" w:cstheme="majorBidi"/>
          <w:sz w:val="24"/>
          <w:szCs w:val="24"/>
        </w:rPr>
        <w:t>Shinde,"</w:t>
      </w:r>
      <w:r w:rsidRPr="00FD6E78">
        <w:rPr>
          <w:rFonts w:asciiTheme="majorBidi" w:hAnsiTheme="majorBidi" w:cstheme="majorBidi"/>
          <w:b/>
          <w:bCs/>
          <w:i/>
          <w:iCs/>
          <w:sz w:val="24"/>
          <w:szCs w:val="24"/>
        </w:rPr>
        <w:t>J.Chromatoger</w:t>
      </w:r>
      <w:proofErr w:type="spellEnd"/>
      <w:r w:rsidR="00FD6E78" w:rsidRPr="00FD6E78">
        <w:rPr>
          <w:rFonts w:asciiTheme="majorBidi" w:hAnsiTheme="majorBidi" w:cstheme="majorBidi"/>
          <w:b/>
          <w:bCs/>
          <w:i/>
          <w:iCs/>
          <w:sz w:val="24"/>
          <w:szCs w:val="24"/>
        </w:rPr>
        <w:t xml:space="preserve"> </w:t>
      </w:r>
      <w:r w:rsidRPr="00FD6E78">
        <w:rPr>
          <w:rFonts w:asciiTheme="majorBidi" w:hAnsiTheme="majorBidi" w:cstheme="majorBidi"/>
          <w:b/>
          <w:bCs/>
          <w:i/>
          <w:iCs/>
          <w:sz w:val="24"/>
          <w:szCs w:val="24"/>
        </w:rPr>
        <w:t>Sci</w:t>
      </w:r>
      <w:r w:rsidRPr="00DB15C6">
        <w:rPr>
          <w:rFonts w:asciiTheme="majorBidi" w:hAnsiTheme="majorBidi" w:cstheme="majorBidi"/>
          <w:sz w:val="24"/>
          <w:szCs w:val="24"/>
        </w:rPr>
        <w:t>,2004,</w:t>
      </w:r>
      <w:r w:rsidRPr="00FD6E78">
        <w:rPr>
          <w:rFonts w:asciiTheme="majorBidi" w:hAnsiTheme="majorBidi" w:cstheme="majorBidi"/>
          <w:b/>
          <w:bCs/>
          <w:sz w:val="24"/>
          <w:szCs w:val="24"/>
        </w:rPr>
        <w:t>42(1)</w:t>
      </w:r>
      <w:r w:rsidRPr="00DB15C6">
        <w:rPr>
          <w:rFonts w:asciiTheme="majorBidi" w:hAnsiTheme="majorBidi" w:cstheme="majorBidi"/>
          <w:sz w:val="24"/>
          <w:szCs w:val="24"/>
        </w:rPr>
        <w:t>, 27-31</w:t>
      </w:r>
      <w:r w:rsidRPr="00DB15C6">
        <w:rPr>
          <w:rFonts w:asciiTheme="majorBidi" w:hAnsiTheme="majorBidi" w:cstheme="majorBidi"/>
          <w:sz w:val="24"/>
          <w:szCs w:val="24"/>
        </w:rPr>
        <w:tab/>
      </w:r>
      <w:r w:rsidRPr="00DB15C6">
        <w:rPr>
          <w:rFonts w:asciiTheme="majorBidi" w:hAnsiTheme="majorBidi" w:cstheme="majorBidi"/>
          <w:sz w:val="24"/>
          <w:szCs w:val="24"/>
        </w:rPr>
        <w:tab/>
      </w:r>
      <w:r w:rsidRPr="00DB15C6">
        <w:rPr>
          <w:rFonts w:asciiTheme="majorBidi" w:hAnsiTheme="majorBidi" w:cstheme="majorBidi"/>
          <w:sz w:val="24"/>
          <w:szCs w:val="24"/>
        </w:rPr>
        <w:tab/>
      </w:r>
    </w:p>
    <w:p w:rsidR="0046703E" w:rsidRPr="00DB15C6" w:rsidRDefault="0046703E" w:rsidP="00560A65">
      <w:pPr>
        <w:numPr>
          <w:ilvl w:val="0"/>
          <w:numId w:val="8"/>
        </w:numPr>
        <w:tabs>
          <w:tab w:val="left" w:pos="-360"/>
          <w:tab w:val="left" w:pos="45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X.Chen,Q.Gu</w:t>
      </w:r>
      <w:proofErr w:type="spellEnd"/>
      <w:r w:rsidRPr="00DB15C6">
        <w:rPr>
          <w:rFonts w:asciiTheme="majorBidi" w:hAnsiTheme="majorBidi" w:cstheme="majorBidi"/>
          <w:sz w:val="24"/>
          <w:szCs w:val="24"/>
        </w:rPr>
        <w:t xml:space="preserve"> , </w:t>
      </w:r>
      <w:proofErr w:type="spellStart"/>
      <w:r w:rsidRPr="00DB15C6">
        <w:rPr>
          <w:rFonts w:asciiTheme="majorBidi" w:hAnsiTheme="majorBidi" w:cstheme="majorBidi"/>
          <w:sz w:val="24"/>
          <w:szCs w:val="24"/>
        </w:rPr>
        <w:t>F.Qiu</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D.Zhong</w:t>
      </w:r>
      <w:proofErr w:type="spellEnd"/>
      <w:r w:rsidRPr="00DB15C6">
        <w:rPr>
          <w:rFonts w:asciiTheme="majorBidi" w:hAnsiTheme="majorBidi" w:cstheme="majorBidi"/>
          <w:sz w:val="24"/>
          <w:szCs w:val="24"/>
        </w:rPr>
        <w:t xml:space="preserve">,“ </w:t>
      </w:r>
      <w:r w:rsidRPr="00FD6E78">
        <w:rPr>
          <w:rFonts w:asciiTheme="majorBidi" w:hAnsiTheme="majorBidi" w:cstheme="majorBidi"/>
          <w:b/>
          <w:bCs/>
          <w:i/>
          <w:iCs/>
          <w:sz w:val="24"/>
          <w:szCs w:val="24"/>
        </w:rPr>
        <w:t>Jo</w:t>
      </w:r>
      <w:r w:rsidR="00E11B2B" w:rsidRPr="00FD6E78">
        <w:rPr>
          <w:rFonts w:asciiTheme="majorBidi" w:hAnsiTheme="majorBidi" w:cstheme="majorBidi"/>
          <w:b/>
          <w:bCs/>
          <w:i/>
          <w:iCs/>
          <w:sz w:val="24"/>
          <w:szCs w:val="24"/>
        </w:rPr>
        <w:t>u</w:t>
      </w:r>
      <w:r w:rsidRPr="00FD6E78">
        <w:rPr>
          <w:rFonts w:asciiTheme="majorBidi" w:hAnsiTheme="majorBidi" w:cstheme="majorBidi"/>
          <w:b/>
          <w:bCs/>
          <w:i/>
          <w:iCs/>
          <w:sz w:val="24"/>
          <w:szCs w:val="24"/>
        </w:rPr>
        <w:t xml:space="preserve">rnal of </w:t>
      </w:r>
      <w:proofErr w:type="spellStart"/>
      <w:r w:rsidRPr="00FD6E78">
        <w:rPr>
          <w:rFonts w:asciiTheme="majorBidi" w:hAnsiTheme="majorBidi" w:cstheme="majorBidi"/>
          <w:b/>
          <w:bCs/>
          <w:i/>
          <w:iCs/>
          <w:sz w:val="24"/>
          <w:szCs w:val="24"/>
        </w:rPr>
        <w:t>chromatogr</w:t>
      </w:r>
      <w:proofErr w:type="spellEnd"/>
      <w:r w:rsidRPr="00FD6E78">
        <w:rPr>
          <w:rFonts w:asciiTheme="majorBidi" w:hAnsiTheme="majorBidi" w:cstheme="majorBidi"/>
          <w:b/>
          <w:bCs/>
          <w:i/>
          <w:iCs/>
          <w:sz w:val="24"/>
          <w:szCs w:val="24"/>
        </w:rPr>
        <w:t xml:space="preserve"> B</w:t>
      </w:r>
      <w:r w:rsidRPr="00DB15C6">
        <w:rPr>
          <w:rFonts w:asciiTheme="majorBidi" w:hAnsiTheme="majorBidi" w:cstheme="majorBidi"/>
          <w:sz w:val="24"/>
          <w:szCs w:val="24"/>
        </w:rPr>
        <w:t>, 2004,</w:t>
      </w:r>
      <w:r w:rsidRPr="00FD6E78">
        <w:rPr>
          <w:rFonts w:asciiTheme="majorBidi" w:hAnsiTheme="majorBidi" w:cstheme="majorBidi"/>
          <w:b/>
          <w:bCs/>
          <w:sz w:val="24"/>
          <w:szCs w:val="24"/>
        </w:rPr>
        <w:t>802</w:t>
      </w:r>
      <w:r w:rsidRPr="00DB15C6">
        <w:rPr>
          <w:rFonts w:asciiTheme="majorBidi" w:hAnsiTheme="majorBidi" w:cstheme="majorBidi"/>
          <w:sz w:val="24"/>
          <w:szCs w:val="24"/>
        </w:rPr>
        <w:t xml:space="preserve">,377-381.  </w:t>
      </w:r>
    </w:p>
    <w:p w:rsidR="0046703E" w:rsidRPr="00DB15C6" w:rsidRDefault="0046703E" w:rsidP="00560A65">
      <w:pPr>
        <w:numPr>
          <w:ilvl w:val="0"/>
          <w:numId w:val="8"/>
        </w:numPr>
        <w:tabs>
          <w:tab w:val="left" w:pos="-36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C.Cheny</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C.Chou</w:t>
      </w:r>
      <w:proofErr w:type="spellEnd"/>
      <w:r w:rsidRPr="00DB15C6">
        <w:rPr>
          <w:rFonts w:asciiTheme="majorBidi" w:hAnsiTheme="majorBidi" w:cstheme="majorBidi"/>
          <w:sz w:val="24"/>
          <w:szCs w:val="24"/>
        </w:rPr>
        <w:t xml:space="preserve">, </w:t>
      </w:r>
      <w:proofErr w:type="spellStart"/>
      <w:r w:rsidRPr="00FD6E78">
        <w:rPr>
          <w:rFonts w:asciiTheme="majorBidi" w:hAnsiTheme="majorBidi" w:cstheme="majorBidi"/>
          <w:b/>
          <w:bCs/>
          <w:i/>
          <w:iCs/>
          <w:sz w:val="24"/>
          <w:szCs w:val="24"/>
        </w:rPr>
        <w:t>J.Chromatogr</w:t>
      </w:r>
      <w:proofErr w:type="spellEnd"/>
      <w:r w:rsidRPr="00FD6E78">
        <w:rPr>
          <w:rFonts w:asciiTheme="majorBidi" w:hAnsiTheme="majorBidi" w:cstheme="majorBidi"/>
          <w:b/>
          <w:bCs/>
          <w:i/>
          <w:iCs/>
          <w:sz w:val="24"/>
          <w:szCs w:val="24"/>
        </w:rPr>
        <w:t xml:space="preserve"> B Biomed</w:t>
      </w:r>
      <w:r w:rsidRPr="00FD6E78">
        <w:rPr>
          <w:rFonts w:asciiTheme="majorBidi" w:hAnsiTheme="majorBidi" w:cstheme="majorBidi"/>
          <w:b/>
          <w:bCs/>
          <w:i/>
          <w:iCs/>
          <w:sz w:val="24"/>
          <w:szCs w:val="24"/>
        </w:rPr>
        <w:tab/>
        <w:t xml:space="preserve">  </w:t>
      </w:r>
      <w:proofErr w:type="spellStart"/>
      <w:r w:rsidRPr="00FD6E78">
        <w:rPr>
          <w:rFonts w:asciiTheme="majorBidi" w:hAnsiTheme="majorBidi" w:cstheme="majorBidi"/>
          <w:b/>
          <w:bCs/>
          <w:i/>
          <w:iCs/>
          <w:sz w:val="24"/>
          <w:szCs w:val="24"/>
        </w:rPr>
        <w:t>Sci</w:t>
      </w:r>
      <w:proofErr w:type="spellEnd"/>
      <w:r w:rsidRPr="00DB15C6">
        <w:rPr>
          <w:rFonts w:asciiTheme="majorBidi" w:hAnsiTheme="majorBidi" w:cstheme="majorBidi"/>
          <w:sz w:val="24"/>
          <w:szCs w:val="24"/>
        </w:rPr>
        <w:t xml:space="preserve"> ,2001, </w:t>
      </w:r>
      <w:r w:rsidRPr="00FD6E78">
        <w:rPr>
          <w:rFonts w:asciiTheme="majorBidi" w:hAnsiTheme="majorBidi" w:cstheme="majorBidi"/>
          <w:b/>
          <w:bCs/>
          <w:sz w:val="24"/>
          <w:szCs w:val="24"/>
        </w:rPr>
        <w:t>762(1)</w:t>
      </w:r>
      <w:r w:rsidRPr="00DB15C6">
        <w:rPr>
          <w:rFonts w:asciiTheme="majorBidi" w:hAnsiTheme="majorBidi" w:cstheme="majorBidi"/>
          <w:sz w:val="24"/>
          <w:szCs w:val="24"/>
        </w:rPr>
        <w:t xml:space="preserve"> , 51-58.</w:t>
      </w:r>
    </w:p>
    <w:p w:rsidR="0046703E" w:rsidRPr="00DB15C6" w:rsidRDefault="0046703E" w:rsidP="00560A65">
      <w:pPr>
        <w:numPr>
          <w:ilvl w:val="0"/>
          <w:numId w:val="8"/>
        </w:numPr>
        <w:tabs>
          <w:tab w:val="left" w:pos="-360"/>
          <w:tab w:val="num" w:pos="0"/>
          <w:tab w:val="num" w:pos="360"/>
        </w:tabs>
        <w:bidi w:val="0"/>
        <w:spacing w:before="120" w:after="120" w:line="360" w:lineRule="auto"/>
        <w:ind w:left="0" w:firstLine="0"/>
        <w:rPr>
          <w:rFonts w:asciiTheme="majorBidi" w:hAnsiTheme="majorBidi" w:cstheme="majorBidi"/>
          <w:sz w:val="24"/>
          <w:szCs w:val="24"/>
        </w:rPr>
      </w:pPr>
      <w:proofErr w:type="spellStart"/>
      <w:r w:rsidRPr="00DB15C6">
        <w:rPr>
          <w:rFonts w:asciiTheme="majorBidi" w:hAnsiTheme="majorBidi" w:cstheme="majorBidi"/>
          <w:sz w:val="24"/>
          <w:szCs w:val="24"/>
        </w:rPr>
        <w:t>K.Heinig</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F.Bucheli</w:t>
      </w:r>
      <w:proofErr w:type="spellEnd"/>
      <w:r w:rsidRPr="00DB15C6">
        <w:rPr>
          <w:rFonts w:asciiTheme="majorBidi" w:hAnsiTheme="majorBidi" w:cstheme="majorBidi"/>
          <w:sz w:val="24"/>
          <w:szCs w:val="24"/>
        </w:rPr>
        <w:t xml:space="preserve">," </w:t>
      </w:r>
      <w:r w:rsidRPr="00FD6E78">
        <w:rPr>
          <w:rFonts w:asciiTheme="majorBidi" w:hAnsiTheme="majorBidi" w:cstheme="majorBidi"/>
          <w:b/>
          <w:bCs/>
          <w:i/>
          <w:iCs/>
          <w:sz w:val="24"/>
          <w:szCs w:val="24"/>
        </w:rPr>
        <w:t>Jo</w:t>
      </w:r>
      <w:r w:rsidR="00E11B2B" w:rsidRPr="00FD6E78">
        <w:rPr>
          <w:rFonts w:asciiTheme="majorBidi" w:hAnsiTheme="majorBidi" w:cstheme="majorBidi"/>
          <w:b/>
          <w:bCs/>
          <w:i/>
          <w:iCs/>
          <w:sz w:val="24"/>
          <w:szCs w:val="24"/>
        </w:rPr>
        <w:t>u</w:t>
      </w:r>
      <w:r w:rsidRPr="00FD6E78">
        <w:rPr>
          <w:rFonts w:asciiTheme="majorBidi" w:hAnsiTheme="majorBidi" w:cstheme="majorBidi"/>
          <w:b/>
          <w:bCs/>
          <w:i/>
          <w:iCs/>
          <w:sz w:val="24"/>
          <w:szCs w:val="24"/>
        </w:rPr>
        <w:t xml:space="preserve">rnal  </w:t>
      </w:r>
      <w:proofErr w:type="spellStart"/>
      <w:r w:rsidRPr="00FD6E78">
        <w:rPr>
          <w:rFonts w:asciiTheme="majorBidi" w:hAnsiTheme="majorBidi" w:cstheme="majorBidi"/>
          <w:b/>
          <w:bCs/>
          <w:i/>
          <w:iCs/>
          <w:sz w:val="24"/>
          <w:szCs w:val="24"/>
        </w:rPr>
        <w:t>pharma</w:t>
      </w:r>
      <w:proofErr w:type="spellEnd"/>
      <w:r w:rsidRPr="00FD6E78">
        <w:rPr>
          <w:rFonts w:asciiTheme="majorBidi" w:hAnsiTheme="majorBidi" w:cstheme="majorBidi"/>
          <w:b/>
          <w:bCs/>
          <w:i/>
          <w:iCs/>
          <w:sz w:val="24"/>
          <w:szCs w:val="24"/>
        </w:rPr>
        <w:t xml:space="preserve">  Biomed Anal</w:t>
      </w:r>
      <w:r w:rsidRPr="00DB15C6">
        <w:rPr>
          <w:rFonts w:asciiTheme="majorBidi" w:hAnsiTheme="majorBidi" w:cstheme="majorBidi"/>
          <w:sz w:val="24"/>
          <w:szCs w:val="24"/>
        </w:rPr>
        <w:t xml:space="preserve"> " 2004,</w:t>
      </w:r>
      <w:r w:rsidRPr="00FD6E78">
        <w:rPr>
          <w:rFonts w:asciiTheme="majorBidi" w:hAnsiTheme="majorBidi" w:cstheme="majorBidi"/>
          <w:b/>
          <w:bCs/>
          <w:sz w:val="24"/>
          <w:szCs w:val="24"/>
        </w:rPr>
        <w:t>34(5)</w:t>
      </w:r>
      <w:r w:rsidRPr="00DB15C6">
        <w:rPr>
          <w:rFonts w:asciiTheme="majorBidi" w:hAnsiTheme="majorBidi" w:cstheme="majorBidi"/>
          <w:sz w:val="24"/>
          <w:szCs w:val="24"/>
        </w:rPr>
        <w:t>, 1005-</w:t>
      </w:r>
      <w:r w:rsidR="00881B2D">
        <w:rPr>
          <w:rFonts w:asciiTheme="majorBidi" w:hAnsiTheme="majorBidi" w:cstheme="majorBidi"/>
          <w:sz w:val="24"/>
          <w:szCs w:val="24"/>
        </w:rPr>
        <w:t xml:space="preserve">  1011</w:t>
      </w:r>
      <w:r w:rsidRPr="00DB15C6">
        <w:rPr>
          <w:rFonts w:asciiTheme="majorBidi" w:hAnsiTheme="majorBidi" w:cstheme="majorBidi"/>
          <w:sz w:val="24"/>
          <w:szCs w:val="24"/>
        </w:rPr>
        <w:t>.</w:t>
      </w:r>
    </w:p>
    <w:p w:rsidR="0046703E" w:rsidRPr="00DB15C6" w:rsidRDefault="0046703E" w:rsidP="00560A65">
      <w:pPr>
        <w:numPr>
          <w:ilvl w:val="0"/>
          <w:numId w:val="8"/>
        </w:numPr>
        <w:tabs>
          <w:tab w:val="left" w:pos="-360"/>
          <w:tab w:val="num" w:pos="9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lastRenderedPageBreak/>
        <w:t>M.Kar</w:t>
      </w:r>
      <w:proofErr w:type="spellEnd"/>
      <w:r w:rsidRPr="00DB15C6">
        <w:rPr>
          <w:rFonts w:asciiTheme="majorBidi" w:hAnsiTheme="majorBidi" w:cstheme="majorBidi"/>
          <w:sz w:val="24"/>
          <w:szCs w:val="24"/>
        </w:rPr>
        <w:t xml:space="preserve"> and P.K. </w:t>
      </w:r>
      <w:proofErr w:type="spellStart"/>
      <w:r w:rsidRPr="00DB15C6">
        <w:rPr>
          <w:rFonts w:asciiTheme="majorBidi" w:hAnsiTheme="majorBidi" w:cstheme="majorBidi"/>
          <w:sz w:val="24"/>
          <w:szCs w:val="24"/>
        </w:rPr>
        <w:t>Choudhury</w:t>
      </w:r>
      <w:proofErr w:type="spellEnd"/>
      <w:r w:rsidRPr="00DB15C6">
        <w:rPr>
          <w:rFonts w:asciiTheme="majorBidi" w:hAnsiTheme="majorBidi" w:cstheme="majorBidi"/>
          <w:sz w:val="24"/>
          <w:szCs w:val="24"/>
        </w:rPr>
        <w:t xml:space="preserve"> </w:t>
      </w:r>
      <w:r w:rsidRPr="00881B2D">
        <w:rPr>
          <w:rFonts w:asciiTheme="majorBidi" w:hAnsiTheme="majorBidi" w:cstheme="majorBidi"/>
          <w:b/>
          <w:bCs/>
          <w:i/>
          <w:iCs/>
          <w:sz w:val="24"/>
          <w:szCs w:val="24"/>
        </w:rPr>
        <w:t>“Indian Journal of pharmaceutical science</w:t>
      </w:r>
      <w:r w:rsidRPr="00DB15C6">
        <w:rPr>
          <w:rFonts w:asciiTheme="majorBidi" w:hAnsiTheme="majorBidi" w:cstheme="majorBidi"/>
          <w:sz w:val="24"/>
          <w:szCs w:val="24"/>
        </w:rPr>
        <w:t>, 2009,</w:t>
      </w:r>
      <w:r w:rsidR="00881B2D">
        <w:rPr>
          <w:rFonts w:asciiTheme="majorBidi" w:hAnsiTheme="majorBidi" w:cstheme="majorBidi"/>
          <w:sz w:val="24"/>
          <w:szCs w:val="24"/>
        </w:rPr>
        <w:t xml:space="preserve"> </w:t>
      </w:r>
      <w:r w:rsidRPr="00881B2D">
        <w:rPr>
          <w:rFonts w:asciiTheme="majorBidi" w:hAnsiTheme="majorBidi" w:cstheme="majorBidi"/>
          <w:b/>
          <w:bCs/>
          <w:sz w:val="24"/>
          <w:szCs w:val="24"/>
        </w:rPr>
        <w:t>71(3),</w:t>
      </w:r>
      <w:r w:rsidRPr="00DB15C6">
        <w:rPr>
          <w:rFonts w:asciiTheme="majorBidi" w:hAnsiTheme="majorBidi" w:cstheme="majorBidi"/>
          <w:sz w:val="24"/>
          <w:szCs w:val="24"/>
        </w:rPr>
        <w:t>318-320</w:t>
      </w:r>
    </w:p>
    <w:p w:rsidR="0046703E" w:rsidRPr="00DB15C6" w:rsidRDefault="0046703E" w:rsidP="00560A65">
      <w:pPr>
        <w:numPr>
          <w:ilvl w:val="0"/>
          <w:numId w:val="8"/>
        </w:numPr>
        <w:tabs>
          <w:tab w:val="left" w:pos="-360"/>
          <w:tab w:val="left" w:pos="360"/>
          <w:tab w:val="left" w:pos="45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M.Abo-dan</w:t>
      </w:r>
      <w:proofErr w:type="spellEnd"/>
      <w:r w:rsidRPr="00DB15C6">
        <w:rPr>
          <w:rFonts w:asciiTheme="majorBidi" w:hAnsiTheme="majorBidi" w:cstheme="majorBidi"/>
          <w:sz w:val="24"/>
          <w:szCs w:val="24"/>
        </w:rPr>
        <w:t xml:space="preserve"> , </w:t>
      </w:r>
      <w:proofErr w:type="spellStart"/>
      <w:r w:rsidRPr="00DB15C6">
        <w:rPr>
          <w:rFonts w:asciiTheme="majorBidi" w:hAnsiTheme="majorBidi" w:cstheme="majorBidi"/>
          <w:sz w:val="24"/>
          <w:szCs w:val="24"/>
        </w:rPr>
        <w:t>S.Shour</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H.Abo.dan</w:t>
      </w:r>
      <w:proofErr w:type="spellEnd"/>
      <w:r w:rsidRPr="00DB15C6">
        <w:rPr>
          <w:rFonts w:asciiTheme="majorBidi" w:hAnsiTheme="majorBidi" w:cstheme="majorBidi"/>
          <w:sz w:val="24"/>
          <w:szCs w:val="24"/>
        </w:rPr>
        <w:t xml:space="preserve">, " </w:t>
      </w:r>
      <w:r w:rsidRPr="00881B2D">
        <w:rPr>
          <w:rFonts w:asciiTheme="majorBidi" w:hAnsiTheme="majorBidi" w:cstheme="majorBidi"/>
          <w:b/>
          <w:bCs/>
          <w:i/>
          <w:iCs/>
          <w:sz w:val="24"/>
          <w:szCs w:val="24"/>
        </w:rPr>
        <w:t>Asian .J.Chem</w:t>
      </w:r>
      <w:r w:rsidRPr="00DB15C6">
        <w:rPr>
          <w:rFonts w:asciiTheme="majorBidi" w:hAnsiTheme="majorBidi" w:cstheme="majorBidi"/>
          <w:sz w:val="24"/>
          <w:szCs w:val="24"/>
        </w:rPr>
        <w:t>,2001,</w:t>
      </w:r>
      <w:r w:rsidRPr="00881B2D">
        <w:rPr>
          <w:rFonts w:asciiTheme="majorBidi" w:hAnsiTheme="majorBidi" w:cstheme="majorBidi"/>
          <w:b/>
          <w:bCs/>
          <w:sz w:val="24"/>
          <w:szCs w:val="24"/>
        </w:rPr>
        <w:t>13</w:t>
      </w:r>
      <w:r w:rsidRPr="00DB15C6">
        <w:rPr>
          <w:rFonts w:asciiTheme="majorBidi" w:hAnsiTheme="majorBidi" w:cstheme="majorBidi"/>
          <w:sz w:val="24"/>
          <w:szCs w:val="24"/>
        </w:rPr>
        <w:t>,1-7.</w:t>
      </w:r>
      <w:r w:rsidRPr="00DB15C6">
        <w:rPr>
          <w:rFonts w:asciiTheme="majorBidi" w:hAnsiTheme="majorBidi" w:cstheme="majorBidi"/>
          <w:sz w:val="24"/>
          <w:szCs w:val="24"/>
        </w:rPr>
        <w:tab/>
      </w:r>
    </w:p>
    <w:p w:rsidR="0046703E" w:rsidRPr="00DB15C6" w:rsidRDefault="0046703E" w:rsidP="00560A65">
      <w:pPr>
        <w:numPr>
          <w:ilvl w:val="0"/>
          <w:numId w:val="8"/>
        </w:numPr>
        <w:tabs>
          <w:tab w:val="left" w:pos="-360"/>
          <w:tab w:val="num" w:pos="-90"/>
          <w:tab w:val="left" w:pos="90"/>
          <w:tab w:val="num" w:pos="360"/>
        </w:tabs>
        <w:bidi w:val="0"/>
        <w:spacing w:before="120" w:after="120" w:line="360" w:lineRule="auto"/>
        <w:ind w:left="0" w:firstLine="0"/>
        <w:jc w:val="both"/>
        <w:rPr>
          <w:rFonts w:asciiTheme="majorBidi" w:hAnsiTheme="majorBidi" w:cstheme="majorBidi"/>
          <w:sz w:val="24"/>
          <w:szCs w:val="24"/>
        </w:rPr>
      </w:pPr>
      <w:proofErr w:type="spellStart"/>
      <w:r w:rsidRPr="00DB15C6">
        <w:rPr>
          <w:rFonts w:asciiTheme="majorBidi" w:hAnsiTheme="majorBidi" w:cstheme="majorBidi"/>
          <w:sz w:val="24"/>
          <w:szCs w:val="24"/>
        </w:rPr>
        <w:t>Z.Wang</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Z.Zhang,L.Wf</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X.Zhang</w:t>
      </w:r>
      <w:proofErr w:type="spellEnd"/>
      <w:r w:rsidRPr="00DB15C6">
        <w:rPr>
          <w:rFonts w:asciiTheme="majorBidi" w:hAnsiTheme="majorBidi" w:cstheme="majorBidi"/>
          <w:sz w:val="24"/>
          <w:szCs w:val="24"/>
        </w:rPr>
        <w:t xml:space="preserve">" </w:t>
      </w:r>
      <w:r w:rsidRPr="00881B2D">
        <w:rPr>
          <w:rFonts w:asciiTheme="majorBidi" w:hAnsiTheme="majorBidi" w:cstheme="majorBidi"/>
          <w:b/>
          <w:bCs/>
          <w:i/>
          <w:iCs/>
          <w:sz w:val="24"/>
          <w:szCs w:val="24"/>
        </w:rPr>
        <w:t>Anal .</w:t>
      </w:r>
      <w:r w:rsidR="00E1104F">
        <w:rPr>
          <w:rFonts w:asciiTheme="majorBidi" w:hAnsiTheme="majorBidi" w:cstheme="majorBidi"/>
          <w:b/>
          <w:bCs/>
          <w:i/>
          <w:iCs/>
          <w:sz w:val="24"/>
          <w:szCs w:val="24"/>
        </w:rPr>
        <w:t xml:space="preserve"> </w:t>
      </w:r>
      <w:proofErr w:type="spellStart"/>
      <w:r w:rsidRPr="00881B2D">
        <w:rPr>
          <w:rFonts w:asciiTheme="majorBidi" w:hAnsiTheme="majorBidi" w:cstheme="majorBidi"/>
          <w:b/>
          <w:bCs/>
          <w:i/>
          <w:iCs/>
          <w:sz w:val="24"/>
          <w:szCs w:val="24"/>
        </w:rPr>
        <w:t>Lett</w:t>
      </w:r>
      <w:proofErr w:type="spellEnd"/>
      <w:r w:rsidRPr="00DB15C6">
        <w:rPr>
          <w:rFonts w:asciiTheme="majorBidi" w:hAnsiTheme="majorBidi" w:cstheme="majorBidi"/>
          <w:sz w:val="24"/>
          <w:szCs w:val="24"/>
        </w:rPr>
        <w:t>,</w:t>
      </w:r>
      <w:r w:rsidR="00E1104F">
        <w:rPr>
          <w:rFonts w:asciiTheme="majorBidi" w:hAnsiTheme="majorBidi" w:cstheme="majorBidi"/>
          <w:sz w:val="24"/>
          <w:szCs w:val="24"/>
        </w:rPr>
        <w:t xml:space="preserve"> </w:t>
      </w:r>
      <w:r w:rsidRPr="00DB15C6">
        <w:rPr>
          <w:rFonts w:asciiTheme="majorBidi" w:hAnsiTheme="majorBidi" w:cstheme="majorBidi"/>
          <w:sz w:val="24"/>
          <w:szCs w:val="24"/>
        </w:rPr>
        <w:t>2003,</w:t>
      </w:r>
      <w:r w:rsidR="00E1104F">
        <w:rPr>
          <w:rFonts w:asciiTheme="majorBidi" w:hAnsiTheme="majorBidi" w:cstheme="majorBidi"/>
          <w:b/>
          <w:bCs/>
          <w:sz w:val="24"/>
          <w:szCs w:val="24"/>
        </w:rPr>
        <w:t xml:space="preserve"> </w:t>
      </w:r>
      <w:r w:rsidRPr="00881B2D">
        <w:rPr>
          <w:rFonts w:asciiTheme="majorBidi" w:hAnsiTheme="majorBidi" w:cstheme="majorBidi"/>
          <w:b/>
          <w:bCs/>
          <w:sz w:val="24"/>
          <w:szCs w:val="24"/>
        </w:rPr>
        <w:t>36(12),</w:t>
      </w:r>
      <w:r w:rsidR="00E1104F">
        <w:rPr>
          <w:rFonts w:asciiTheme="majorBidi" w:hAnsiTheme="majorBidi" w:cstheme="majorBidi"/>
          <w:sz w:val="24"/>
          <w:szCs w:val="24"/>
        </w:rPr>
        <w:t xml:space="preserve"> </w:t>
      </w:r>
      <w:r w:rsidRPr="00DB15C6">
        <w:rPr>
          <w:rFonts w:asciiTheme="majorBidi" w:hAnsiTheme="majorBidi" w:cstheme="majorBidi"/>
          <w:sz w:val="24"/>
          <w:szCs w:val="24"/>
        </w:rPr>
        <w:t>2683-</w:t>
      </w:r>
      <w:r w:rsidRPr="00DB15C6">
        <w:rPr>
          <w:rFonts w:asciiTheme="majorBidi" w:hAnsiTheme="majorBidi" w:cstheme="majorBidi"/>
          <w:sz w:val="24"/>
          <w:szCs w:val="24"/>
        </w:rPr>
        <w:tab/>
        <w:t>2697.</w:t>
      </w:r>
    </w:p>
    <w:p w:rsidR="00881B2D" w:rsidRDefault="00881B2D" w:rsidP="00560A65">
      <w:pPr>
        <w:pStyle w:val="a5"/>
        <w:numPr>
          <w:ilvl w:val="0"/>
          <w:numId w:val="8"/>
        </w:numPr>
        <w:tabs>
          <w:tab w:val="clear" w:pos="450"/>
          <w:tab w:val="left" w:pos="-360"/>
          <w:tab w:val="left" w:pos="-270"/>
          <w:tab w:val="num" w:pos="0"/>
        </w:tabs>
        <w:bidi w:val="0"/>
        <w:spacing w:before="120" w:after="120" w:line="360" w:lineRule="auto"/>
        <w:ind w:left="0" w:firstLine="0"/>
        <w:rPr>
          <w:rFonts w:asciiTheme="majorBidi" w:hAnsiTheme="majorBidi" w:cstheme="majorBidi"/>
          <w:sz w:val="24"/>
          <w:szCs w:val="24"/>
        </w:rPr>
      </w:pPr>
      <w:proofErr w:type="spellStart"/>
      <w:r w:rsidRPr="00881B2D">
        <w:rPr>
          <w:rFonts w:asciiTheme="majorBidi" w:hAnsiTheme="majorBidi" w:cstheme="majorBidi"/>
          <w:sz w:val="24"/>
          <w:szCs w:val="24"/>
        </w:rPr>
        <w:t>L.Karine</w:t>
      </w:r>
      <w:proofErr w:type="spellEnd"/>
      <w:r w:rsidRPr="00881B2D">
        <w:rPr>
          <w:rFonts w:asciiTheme="majorBidi" w:hAnsiTheme="majorBidi" w:cstheme="majorBidi"/>
          <w:sz w:val="24"/>
          <w:szCs w:val="24"/>
        </w:rPr>
        <w:t xml:space="preserve">, </w:t>
      </w:r>
      <w:proofErr w:type="spellStart"/>
      <w:r w:rsidRPr="00881B2D">
        <w:rPr>
          <w:rFonts w:asciiTheme="majorBidi" w:hAnsiTheme="majorBidi" w:cstheme="majorBidi"/>
          <w:sz w:val="24"/>
          <w:szCs w:val="24"/>
        </w:rPr>
        <w:t>M.Santos</w:t>
      </w:r>
      <w:proofErr w:type="spellEnd"/>
      <w:r w:rsidRPr="00881B2D">
        <w:rPr>
          <w:rFonts w:asciiTheme="majorBidi" w:hAnsiTheme="majorBidi" w:cstheme="majorBidi"/>
          <w:sz w:val="24"/>
          <w:szCs w:val="24"/>
        </w:rPr>
        <w:t xml:space="preserve"> and </w:t>
      </w:r>
      <w:proofErr w:type="spellStart"/>
      <w:r w:rsidRPr="00881B2D">
        <w:rPr>
          <w:rFonts w:asciiTheme="majorBidi" w:hAnsiTheme="majorBidi" w:cstheme="majorBidi"/>
          <w:sz w:val="24"/>
          <w:szCs w:val="24"/>
        </w:rPr>
        <w:t>C.Lima</w:t>
      </w:r>
      <w:proofErr w:type="spellEnd"/>
      <w:r w:rsidRPr="00881B2D">
        <w:rPr>
          <w:rFonts w:asciiTheme="majorBidi" w:hAnsiTheme="majorBidi" w:cstheme="majorBidi"/>
          <w:sz w:val="24"/>
          <w:szCs w:val="24"/>
        </w:rPr>
        <w:t>, "</w:t>
      </w:r>
      <w:proofErr w:type="spellStart"/>
      <w:r w:rsidRPr="00F139FC">
        <w:rPr>
          <w:rFonts w:asciiTheme="majorBidi" w:hAnsiTheme="majorBidi" w:cstheme="majorBidi"/>
          <w:b/>
          <w:bCs/>
          <w:i/>
          <w:iCs/>
          <w:sz w:val="24"/>
          <w:szCs w:val="24"/>
        </w:rPr>
        <w:t>Anal.Bioanal</w:t>
      </w:r>
      <w:proofErr w:type="spellEnd"/>
      <w:r w:rsidRPr="00F139FC">
        <w:rPr>
          <w:rFonts w:asciiTheme="majorBidi" w:hAnsiTheme="majorBidi" w:cstheme="majorBidi"/>
          <w:b/>
          <w:bCs/>
          <w:i/>
          <w:iCs/>
          <w:sz w:val="24"/>
          <w:szCs w:val="24"/>
        </w:rPr>
        <w:t xml:space="preserve"> .</w:t>
      </w:r>
      <w:proofErr w:type="spellStart"/>
      <w:r w:rsidRPr="00F139FC">
        <w:rPr>
          <w:rFonts w:asciiTheme="majorBidi" w:hAnsiTheme="majorBidi" w:cstheme="majorBidi"/>
          <w:b/>
          <w:bCs/>
          <w:i/>
          <w:iCs/>
          <w:sz w:val="24"/>
          <w:szCs w:val="24"/>
        </w:rPr>
        <w:t>Chem</w:t>
      </w:r>
      <w:proofErr w:type="spellEnd"/>
      <w:r w:rsidRPr="00881B2D">
        <w:rPr>
          <w:rFonts w:asciiTheme="majorBidi" w:hAnsiTheme="majorBidi" w:cstheme="majorBidi"/>
          <w:sz w:val="24"/>
          <w:szCs w:val="24"/>
        </w:rPr>
        <w:t xml:space="preserve">, 2005, </w:t>
      </w:r>
      <w:r w:rsidRPr="00F139FC">
        <w:rPr>
          <w:rFonts w:asciiTheme="majorBidi" w:hAnsiTheme="majorBidi" w:cstheme="majorBidi"/>
          <w:b/>
          <w:bCs/>
          <w:sz w:val="24"/>
          <w:szCs w:val="24"/>
        </w:rPr>
        <w:t>382</w:t>
      </w:r>
      <w:r w:rsidRPr="00881B2D">
        <w:rPr>
          <w:rFonts w:asciiTheme="majorBidi" w:hAnsiTheme="majorBidi" w:cstheme="majorBidi"/>
          <w:sz w:val="24"/>
          <w:szCs w:val="24"/>
        </w:rPr>
        <w:t>, 452- 457.</w:t>
      </w:r>
    </w:p>
    <w:p w:rsidR="0046703E" w:rsidRPr="00F139FC" w:rsidRDefault="0046703E" w:rsidP="00560A65">
      <w:pPr>
        <w:pStyle w:val="a5"/>
        <w:numPr>
          <w:ilvl w:val="0"/>
          <w:numId w:val="8"/>
        </w:numPr>
        <w:tabs>
          <w:tab w:val="clear" w:pos="450"/>
          <w:tab w:val="left" w:pos="-360"/>
          <w:tab w:val="num" w:pos="0"/>
        </w:tabs>
        <w:bidi w:val="0"/>
        <w:spacing w:before="120" w:after="120" w:line="360" w:lineRule="auto"/>
        <w:ind w:left="0" w:firstLine="0"/>
        <w:rPr>
          <w:rFonts w:asciiTheme="majorBidi" w:hAnsiTheme="majorBidi" w:cstheme="majorBidi"/>
          <w:sz w:val="24"/>
          <w:szCs w:val="24"/>
        </w:rPr>
      </w:pPr>
      <w:proofErr w:type="spellStart"/>
      <w:r w:rsidRPr="00F139FC">
        <w:rPr>
          <w:rFonts w:asciiTheme="majorBidi" w:hAnsiTheme="majorBidi" w:cstheme="majorBidi"/>
          <w:sz w:val="24"/>
          <w:szCs w:val="24"/>
        </w:rPr>
        <w:t>H.Chao</w:t>
      </w:r>
      <w:proofErr w:type="spellEnd"/>
      <w:r w:rsidRPr="00F139FC">
        <w:rPr>
          <w:rFonts w:asciiTheme="majorBidi" w:hAnsiTheme="majorBidi" w:cstheme="majorBidi"/>
          <w:sz w:val="24"/>
          <w:szCs w:val="24"/>
        </w:rPr>
        <w:t xml:space="preserve">, </w:t>
      </w:r>
      <w:proofErr w:type="spellStart"/>
      <w:r w:rsidRPr="00F139FC">
        <w:rPr>
          <w:rFonts w:asciiTheme="majorBidi" w:hAnsiTheme="majorBidi" w:cstheme="majorBidi"/>
          <w:sz w:val="24"/>
          <w:szCs w:val="24"/>
        </w:rPr>
        <w:t>Z.Zhang</w:t>
      </w:r>
      <w:proofErr w:type="spellEnd"/>
      <w:r w:rsidRPr="00F139FC">
        <w:rPr>
          <w:rFonts w:asciiTheme="majorBidi" w:hAnsiTheme="majorBidi" w:cstheme="majorBidi"/>
          <w:sz w:val="24"/>
          <w:szCs w:val="24"/>
        </w:rPr>
        <w:t xml:space="preserve"> ,</w:t>
      </w:r>
      <w:proofErr w:type="spellStart"/>
      <w:r w:rsidRPr="00F139FC">
        <w:rPr>
          <w:rFonts w:asciiTheme="majorBidi" w:hAnsiTheme="majorBidi" w:cstheme="majorBidi"/>
          <w:sz w:val="24"/>
          <w:szCs w:val="24"/>
        </w:rPr>
        <w:t>H.Deyong</w:t>
      </w:r>
      <w:proofErr w:type="spellEnd"/>
      <w:r w:rsidRPr="00F139FC">
        <w:rPr>
          <w:rFonts w:asciiTheme="majorBidi" w:hAnsiTheme="majorBidi" w:cstheme="majorBidi"/>
          <w:sz w:val="24"/>
          <w:szCs w:val="24"/>
        </w:rPr>
        <w:t xml:space="preserve"> and </w:t>
      </w:r>
      <w:proofErr w:type="spellStart"/>
      <w:r w:rsidRPr="00F139FC">
        <w:rPr>
          <w:rFonts w:asciiTheme="majorBidi" w:hAnsiTheme="majorBidi" w:cstheme="majorBidi"/>
          <w:sz w:val="24"/>
          <w:szCs w:val="24"/>
        </w:rPr>
        <w:t>Y.Xiong</w:t>
      </w:r>
      <w:proofErr w:type="spellEnd"/>
      <w:r w:rsidRPr="00F139FC">
        <w:rPr>
          <w:rFonts w:asciiTheme="majorBidi" w:hAnsiTheme="majorBidi" w:cstheme="majorBidi"/>
          <w:sz w:val="24"/>
          <w:szCs w:val="24"/>
        </w:rPr>
        <w:t xml:space="preserve"> " </w:t>
      </w:r>
      <w:r w:rsidRPr="00F139FC">
        <w:rPr>
          <w:rFonts w:asciiTheme="majorBidi" w:hAnsiTheme="majorBidi" w:cstheme="majorBidi"/>
          <w:b/>
          <w:bCs/>
          <w:i/>
          <w:iCs/>
          <w:sz w:val="24"/>
          <w:szCs w:val="24"/>
        </w:rPr>
        <w:t>Anal.Bioanal.Chem</w:t>
      </w:r>
      <w:r w:rsidRPr="00F139FC">
        <w:rPr>
          <w:rFonts w:asciiTheme="majorBidi" w:hAnsiTheme="majorBidi" w:cstheme="majorBidi"/>
          <w:sz w:val="24"/>
          <w:szCs w:val="24"/>
        </w:rPr>
        <w:t>,2006</w:t>
      </w:r>
      <w:r w:rsidRPr="00F139FC">
        <w:rPr>
          <w:rFonts w:asciiTheme="majorBidi" w:hAnsiTheme="majorBidi" w:cstheme="majorBidi"/>
          <w:b/>
          <w:bCs/>
          <w:sz w:val="24"/>
          <w:szCs w:val="24"/>
        </w:rPr>
        <w:t>,</w:t>
      </w:r>
      <w:r w:rsidR="00F139FC" w:rsidRPr="00F139FC">
        <w:rPr>
          <w:rFonts w:asciiTheme="majorBidi" w:hAnsiTheme="majorBidi" w:cstheme="majorBidi"/>
          <w:b/>
          <w:bCs/>
          <w:sz w:val="24"/>
          <w:szCs w:val="24"/>
        </w:rPr>
        <w:t xml:space="preserve">  </w:t>
      </w:r>
      <w:r w:rsidRPr="00F139FC">
        <w:rPr>
          <w:rFonts w:asciiTheme="majorBidi" w:hAnsiTheme="majorBidi" w:cstheme="majorBidi"/>
          <w:b/>
          <w:bCs/>
          <w:sz w:val="24"/>
          <w:szCs w:val="24"/>
        </w:rPr>
        <w:t>385</w:t>
      </w:r>
      <w:r w:rsidRPr="00F139FC">
        <w:rPr>
          <w:rFonts w:asciiTheme="majorBidi" w:hAnsiTheme="majorBidi" w:cstheme="majorBidi"/>
          <w:sz w:val="24"/>
          <w:szCs w:val="24"/>
        </w:rPr>
        <w:t>,128-133.</w:t>
      </w:r>
    </w:p>
    <w:p w:rsidR="0046703E" w:rsidRPr="00DB15C6" w:rsidRDefault="0046703E" w:rsidP="00560A65">
      <w:pPr>
        <w:numPr>
          <w:ilvl w:val="0"/>
          <w:numId w:val="8"/>
        </w:numPr>
        <w:tabs>
          <w:tab w:val="clear" w:pos="450"/>
          <w:tab w:val="left" w:pos="-360"/>
          <w:tab w:val="num" w:pos="0"/>
          <w:tab w:val="num" w:pos="90"/>
          <w:tab w:val="num" w:pos="360"/>
        </w:tabs>
        <w:bidi w:val="0"/>
        <w:spacing w:before="120" w:after="120" w:line="360" w:lineRule="auto"/>
        <w:ind w:left="0" w:firstLine="0"/>
        <w:rPr>
          <w:rFonts w:asciiTheme="majorBidi" w:hAnsiTheme="majorBidi" w:cstheme="majorBidi"/>
          <w:sz w:val="24"/>
          <w:szCs w:val="24"/>
        </w:rPr>
      </w:pPr>
      <w:proofErr w:type="spellStart"/>
      <w:r w:rsidRPr="00DB15C6">
        <w:rPr>
          <w:rFonts w:asciiTheme="majorBidi" w:hAnsiTheme="majorBidi" w:cstheme="majorBidi"/>
          <w:sz w:val="24"/>
          <w:szCs w:val="24"/>
        </w:rPr>
        <w:t>P.Edward</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F.Shery</w:t>
      </w:r>
      <w:proofErr w:type="spellEnd"/>
      <w:r w:rsidRPr="00DB15C6">
        <w:rPr>
          <w:rFonts w:asciiTheme="majorBidi" w:hAnsiTheme="majorBidi" w:cstheme="majorBidi"/>
          <w:sz w:val="24"/>
          <w:szCs w:val="24"/>
        </w:rPr>
        <w:t xml:space="preserve">, " </w:t>
      </w:r>
      <w:r w:rsidRPr="00F139FC">
        <w:rPr>
          <w:rFonts w:asciiTheme="majorBidi" w:hAnsiTheme="majorBidi" w:cstheme="majorBidi"/>
          <w:b/>
          <w:bCs/>
          <w:i/>
          <w:iCs/>
          <w:sz w:val="24"/>
          <w:szCs w:val="24"/>
        </w:rPr>
        <w:t xml:space="preserve">Journal of </w:t>
      </w:r>
      <w:proofErr w:type="spellStart"/>
      <w:r w:rsidRPr="00F139FC">
        <w:rPr>
          <w:rFonts w:asciiTheme="majorBidi" w:hAnsiTheme="majorBidi" w:cstheme="majorBidi"/>
          <w:b/>
          <w:bCs/>
          <w:i/>
          <w:iCs/>
          <w:sz w:val="24"/>
          <w:szCs w:val="24"/>
        </w:rPr>
        <w:t>chromatogr</w:t>
      </w:r>
      <w:proofErr w:type="spellEnd"/>
      <w:r w:rsidRPr="00F139FC">
        <w:rPr>
          <w:rFonts w:asciiTheme="majorBidi" w:hAnsiTheme="majorBidi" w:cstheme="majorBidi"/>
          <w:b/>
          <w:bCs/>
          <w:i/>
          <w:iCs/>
          <w:sz w:val="24"/>
          <w:szCs w:val="24"/>
        </w:rPr>
        <w:t xml:space="preserve"> B</w:t>
      </w:r>
      <w:r w:rsidRPr="00DB15C6">
        <w:rPr>
          <w:rFonts w:asciiTheme="majorBidi" w:hAnsiTheme="majorBidi" w:cstheme="majorBidi"/>
          <w:sz w:val="24"/>
          <w:szCs w:val="24"/>
        </w:rPr>
        <w:t>,2006,</w:t>
      </w:r>
      <w:r w:rsidRPr="00F139FC">
        <w:rPr>
          <w:rFonts w:asciiTheme="majorBidi" w:hAnsiTheme="majorBidi" w:cstheme="majorBidi"/>
          <w:b/>
          <w:bCs/>
          <w:sz w:val="24"/>
          <w:szCs w:val="24"/>
        </w:rPr>
        <w:t>843(1)</w:t>
      </w:r>
      <w:r w:rsidRPr="00DB15C6">
        <w:rPr>
          <w:rFonts w:asciiTheme="majorBidi" w:hAnsiTheme="majorBidi" w:cstheme="majorBidi"/>
          <w:sz w:val="24"/>
          <w:szCs w:val="24"/>
        </w:rPr>
        <w:t xml:space="preserve"> ,94-99.</w:t>
      </w:r>
    </w:p>
    <w:p w:rsidR="0046703E" w:rsidRPr="00DB15C6" w:rsidRDefault="0046703E" w:rsidP="00560A65">
      <w:pPr>
        <w:numPr>
          <w:ilvl w:val="0"/>
          <w:numId w:val="8"/>
        </w:numPr>
        <w:tabs>
          <w:tab w:val="clear" w:pos="450"/>
          <w:tab w:val="left" w:pos="-360"/>
          <w:tab w:val="num" w:pos="0"/>
          <w:tab w:val="num" w:pos="360"/>
        </w:tabs>
        <w:bidi w:val="0"/>
        <w:spacing w:before="120" w:after="120" w:line="360" w:lineRule="auto"/>
        <w:ind w:left="0" w:firstLine="0"/>
        <w:rPr>
          <w:rFonts w:asciiTheme="majorBidi" w:hAnsiTheme="majorBidi" w:cstheme="majorBidi"/>
          <w:sz w:val="24"/>
          <w:szCs w:val="24"/>
        </w:rPr>
      </w:pPr>
      <w:proofErr w:type="spellStart"/>
      <w:r w:rsidRPr="00DB15C6">
        <w:rPr>
          <w:rFonts w:asciiTheme="majorBidi" w:hAnsiTheme="majorBidi" w:cstheme="majorBidi"/>
          <w:sz w:val="24"/>
          <w:szCs w:val="24"/>
        </w:rPr>
        <w:t>N.Dobaria,S.Shan</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S.Rajput</w:t>
      </w:r>
      <w:proofErr w:type="spellEnd"/>
      <w:r w:rsidRPr="00DB15C6">
        <w:rPr>
          <w:rFonts w:asciiTheme="majorBidi" w:hAnsiTheme="majorBidi" w:cstheme="majorBidi"/>
          <w:sz w:val="24"/>
          <w:szCs w:val="24"/>
        </w:rPr>
        <w:t>, "</w:t>
      </w:r>
      <w:r w:rsidRPr="00F139FC">
        <w:rPr>
          <w:rFonts w:asciiTheme="majorBidi" w:hAnsiTheme="majorBidi" w:cstheme="majorBidi"/>
          <w:b/>
          <w:bCs/>
          <w:i/>
          <w:iCs/>
          <w:sz w:val="24"/>
          <w:szCs w:val="24"/>
        </w:rPr>
        <w:t>Indian</w:t>
      </w:r>
      <w:r w:rsidRPr="00F139FC">
        <w:rPr>
          <w:rFonts w:asciiTheme="majorBidi" w:hAnsiTheme="majorBidi" w:cstheme="majorBidi"/>
          <w:b/>
          <w:bCs/>
          <w:i/>
          <w:iCs/>
          <w:sz w:val="24"/>
          <w:szCs w:val="24"/>
        </w:rPr>
        <w:tab/>
        <w:t>Journal of pharmaceutical science</w:t>
      </w:r>
      <w:r w:rsidRPr="00DB15C6">
        <w:rPr>
          <w:rFonts w:asciiTheme="majorBidi" w:hAnsiTheme="majorBidi" w:cstheme="majorBidi"/>
          <w:sz w:val="24"/>
          <w:szCs w:val="24"/>
        </w:rPr>
        <w:t xml:space="preserve">  2006,</w:t>
      </w:r>
      <w:r w:rsidRPr="00F139FC">
        <w:rPr>
          <w:rFonts w:asciiTheme="majorBidi" w:hAnsiTheme="majorBidi" w:cstheme="majorBidi"/>
          <w:b/>
          <w:bCs/>
          <w:sz w:val="24"/>
          <w:szCs w:val="24"/>
        </w:rPr>
        <w:t>68(5),</w:t>
      </w:r>
      <w:r w:rsidRPr="00DB15C6">
        <w:rPr>
          <w:rFonts w:asciiTheme="majorBidi" w:hAnsiTheme="majorBidi" w:cstheme="majorBidi"/>
          <w:sz w:val="24"/>
          <w:szCs w:val="24"/>
        </w:rPr>
        <w:t>562-565.</w:t>
      </w:r>
    </w:p>
    <w:p w:rsidR="0046703E" w:rsidRPr="00F139FC" w:rsidRDefault="0046703E" w:rsidP="00560A65">
      <w:pPr>
        <w:numPr>
          <w:ilvl w:val="0"/>
          <w:numId w:val="8"/>
        </w:numPr>
        <w:tabs>
          <w:tab w:val="clear" w:pos="450"/>
          <w:tab w:val="left" w:pos="-360"/>
          <w:tab w:val="num" w:pos="0"/>
          <w:tab w:val="left" w:pos="360"/>
          <w:tab w:val="num" w:pos="720"/>
        </w:tabs>
        <w:bidi w:val="0"/>
        <w:spacing w:before="120" w:after="120" w:line="360" w:lineRule="auto"/>
        <w:ind w:left="0" w:firstLine="0"/>
        <w:rPr>
          <w:rFonts w:asciiTheme="majorBidi" w:hAnsiTheme="majorBidi" w:cstheme="majorBidi"/>
          <w:sz w:val="24"/>
          <w:szCs w:val="24"/>
          <w:rtl/>
          <w:lang w:bidi="ar-IQ"/>
        </w:rPr>
      </w:pPr>
      <w:proofErr w:type="spellStart"/>
      <w:r w:rsidRPr="00F139FC">
        <w:rPr>
          <w:rFonts w:asciiTheme="majorBidi" w:hAnsiTheme="majorBidi" w:cstheme="majorBidi"/>
          <w:sz w:val="24"/>
          <w:szCs w:val="24"/>
        </w:rPr>
        <w:t>S.Slawomira</w:t>
      </w:r>
      <w:proofErr w:type="spellEnd"/>
      <w:r w:rsidRPr="00F139FC">
        <w:rPr>
          <w:rFonts w:asciiTheme="majorBidi" w:hAnsiTheme="majorBidi" w:cstheme="majorBidi"/>
          <w:sz w:val="24"/>
          <w:szCs w:val="24"/>
        </w:rPr>
        <w:t xml:space="preserve"> ,</w:t>
      </w:r>
      <w:proofErr w:type="spellStart"/>
      <w:r w:rsidRPr="00F139FC">
        <w:rPr>
          <w:rFonts w:asciiTheme="majorBidi" w:hAnsiTheme="majorBidi" w:cstheme="majorBidi"/>
          <w:sz w:val="24"/>
          <w:szCs w:val="24"/>
        </w:rPr>
        <w:t>M.Valentine</w:t>
      </w:r>
      <w:proofErr w:type="spellEnd"/>
      <w:r w:rsidRPr="00F139FC">
        <w:rPr>
          <w:rFonts w:asciiTheme="majorBidi" w:hAnsiTheme="majorBidi" w:cstheme="majorBidi"/>
          <w:sz w:val="24"/>
          <w:szCs w:val="24"/>
        </w:rPr>
        <w:t xml:space="preserve">, </w:t>
      </w:r>
      <w:proofErr w:type="spellStart"/>
      <w:r w:rsidRPr="00F139FC">
        <w:rPr>
          <w:rFonts w:asciiTheme="majorBidi" w:hAnsiTheme="majorBidi" w:cstheme="majorBidi"/>
          <w:sz w:val="24"/>
          <w:szCs w:val="24"/>
        </w:rPr>
        <w:t>C.Witold</w:t>
      </w:r>
      <w:proofErr w:type="spellEnd"/>
      <w:r w:rsidRPr="00F139FC">
        <w:rPr>
          <w:rFonts w:asciiTheme="majorBidi" w:hAnsiTheme="majorBidi" w:cstheme="majorBidi"/>
          <w:sz w:val="24"/>
          <w:szCs w:val="24"/>
        </w:rPr>
        <w:t xml:space="preserve">, </w:t>
      </w:r>
      <w:proofErr w:type="spellStart"/>
      <w:r w:rsidRPr="00F139FC">
        <w:rPr>
          <w:rFonts w:asciiTheme="majorBidi" w:hAnsiTheme="majorBidi" w:cstheme="majorBidi"/>
          <w:sz w:val="24"/>
          <w:szCs w:val="24"/>
        </w:rPr>
        <w:t>S.Adam</w:t>
      </w:r>
      <w:proofErr w:type="spellEnd"/>
      <w:r w:rsidRPr="00F139FC">
        <w:rPr>
          <w:rFonts w:asciiTheme="majorBidi" w:hAnsiTheme="majorBidi" w:cstheme="majorBidi"/>
          <w:sz w:val="24"/>
          <w:szCs w:val="24"/>
        </w:rPr>
        <w:t xml:space="preserve"> and </w:t>
      </w:r>
      <w:proofErr w:type="spellStart"/>
      <w:r w:rsidRPr="00F139FC">
        <w:rPr>
          <w:rFonts w:asciiTheme="majorBidi" w:hAnsiTheme="majorBidi" w:cstheme="majorBidi"/>
          <w:sz w:val="24"/>
          <w:szCs w:val="24"/>
        </w:rPr>
        <w:t>Z.Robert</w:t>
      </w:r>
      <w:proofErr w:type="spellEnd"/>
      <w:r w:rsidRPr="00F139FC">
        <w:rPr>
          <w:rFonts w:asciiTheme="majorBidi" w:hAnsiTheme="majorBidi" w:cstheme="majorBidi"/>
          <w:sz w:val="24"/>
          <w:szCs w:val="24"/>
        </w:rPr>
        <w:t xml:space="preserve">  " </w:t>
      </w:r>
      <w:r w:rsidRPr="00F139FC">
        <w:rPr>
          <w:rFonts w:asciiTheme="majorBidi" w:hAnsiTheme="majorBidi" w:cstheme="majorBidi"/>
          <w:b/>
          <w:bCs/>
          <w:i/>
          <w:iCs/>
          <w:sz w:val="24"/>
          <w:szCs w:val="24"/>
        </w:rPr>
        <w:t>Jo</w:t>
      </w:r>
      <w:r w:rsidR="00E11B2B" w:rsidRPr="00F139FC">
        <w:rPr>
          <w:rFonts w:asciiTheme="majorBidi" w:hAnsiTheme="majorBidi" w:cstheme="majorBidi"/>
          <w:b/>
          <w:bCs/>
          <w:i/>
          <w:iCs/>
          <w:sz w:val="24"/>
          <w:szCs w:val="24"/>
        </w:rPr>
        <w:t>u</w:t>
      </w:r>
      <w:r w:rsidRPr="00F139FC">
        <w:rPr>
          <w:rFonts w:asciiTheme="majorBidi" w:hAnsiTheme="majorBidi" w:cstheme="majorBidi"/>
          <w:b/>
          <w:bCs/>
          <w:i/>
          <w:iCs/>
          <w:sz w:val="24"/>
          <w:szCs w:val="24"/>
        </w:rPr>
        <w:t xml:space="preserve">rnal  </w:t>
      </w:r>
      <w:proofErr w:type="spellStart"/>
      <w:r w:rsidRPr="00F139FC">
        <w:rPr>
          <w:rFonts w:asciiTheme="majorBidi" w:hAnsiTheme="majorBidi" w:cstheme="majorBidi"/>
          <w:b/>
          <w:bCs/>
          <w:i/>
          <w:iCs/>
          <w:sz w:val="24"/>
          <w:szCs w:val="24"/>
        </w:rPr>
        <w:t>pharma</w:t>
      </w:r>
      <w:proofErr w:type="spellEnd"/>
      <w:r w:rsidRPr="00F139FC">
        <w:rPr>
          <w:rFonts w:asciiTheme="majorBidi" w:hAnsiTheme="majorBidi" w:cstheme="majorBidi"/>
          <w:b/>
          <w:bCs/>
          <w:i/>
          <w:iCs/>
          <w:sz w:val="24"/>
          <w:szCs w:val="24"/>
        </w:rPr>
        <w:t xml:space="preserve">  biomed</w:t>
      </w:r>
      <w:r w:rsidR="00F139FC" w:rsidRPr="00F139FC">
        <w:rPr>
          <w:rFonts w:asciiTheme="majorBidi" w:hAnsiTheme="majorBidi" w:cstheme="majorBidi"/>
          <w:b/>
          <w:bCs/>
          <w:i/>
          <w:iCs/>
          <w:sz w:val="24"/>
          <w:szCs w:val="24"/>
        </w:rPr>
        <w:t xml:space="preserve"> </w:t>
      </w:r>
      <w:r w:rsidRPr="00F139FC">
        <w:rPr>
          <w:rFonts w:asciiTheme="majorBidi" w:hAnsiTheme="majorBidi" w:cstheme="majorBidi"/>
          <w:b/>
          <w:bCs/>
          <w:i/>
          <w:iCs/>
          <w:sz w:val="24"/>
          <w:szCs w:val="24"/>
        </w:rPr>
        <w:t xml:space="preserve"> anal, </w:t>
      </w:r>
      <w:r w:rsidRPr="00F139FC">
        <w:rPr>
          <w:rFonts w:asciiTheme="majorBidi" w:hAnsiTheme="majorBidi" w:cstheme="majorBidi"/>
          <w:sz w:val="24"/>
          <w:szCs w:val="24"/>
        </w:rPr>
        <w:t>2007,</w:t>
      </w:r>
      <w:r w:rsidRPr="00F139FC">
        <w:rPr>
          <w:rFonts w:asciiTheme="majorBidi" w:hAnsiTheme="majorBidi" w:cstheme="majorBidi"/>
          <w:b/>
          <w:bCs/>
          <w:sz w:val="24"/>
          <w:szCs w:val="24"/>
        </w:rPr>
        <w:t>45 (2)</w:t>
      </w:r>
      <w:r w:rsidRPr="00F139FC">
        <w:rPr>
          <w:rFonts w:asciiTheme="majorBidi" w:hAnsiTheme="majorBidi" w:cstheme="majorBidi"/>
          <w:sz w:val="24"/>
          <w:szCs w:val="24"/>
        </w:rPr>
        <w:t xml:space="preserve"> ,275-281.</w:t>
      </w:r>
    </w:p>
    <w:p w:rsidR="0046703E" w:rsidRPr="00DB15C6" w:rsidRDefault="0046703E" w:rsidP="00560A65">
      <w:pPr>
        <w:numPr>
          <w:ilvl w:val="0"/>
          <w:numId w:val="8"/>
        </w:numPr>
        <w:tabs>
          <w:tab w:val="clear" w:pos="450"/>
          <w:tab w:val="left" w:pos="-360"/>
          <w:tab w:val="num" w:pos="0"/>
          <w:tab w:val="num" w:pos="360"/>
          <w:tab w:val="left" w:pos="720"/>
        </w:tabs>
        <w:bidi w:val="0"/>
        <w:spacing w:before="120" w:after="120" w:line="360" w:lineRule="auto"/>
        <w:ind w:left="0" w:firstLine="0"/>
        <w:rPr>
          <w:rFonts w:asciiTheme="majorBidi" w:hAnsiTheme="majorBidi" w:cstheme="majorBidi"/>
          <w:sz w:val="24"/>
          <w:szCs w:val="24"/>
        </w:rPr>
      </w:pPr>
      <w:r w:rsidRPr="00F139FC">
        <w:rPr>
          <w:rFonts w:asciiTheme="majorBidi" w:hAnsiTheme="majorBidi" w:cstheme="majorBidi"/>
          <w:b/>
          <w:bCs/>
          <w:i/>
          <w:iCs/>
          <w:sz w:val="24"/>
          <w:szCs w:val="24"/>
        </w:rPr>
        <w:t>British pharmacopeia</w:t>
      </w:r>
      <w:r w:rsidRPr="00DB15C6">
        <w:rPr>
          <w:rFonts w:asciiTheme="majorBidi" w:hAnsiTheme="majorBidi" w:cstheme="majorBidi"/>
          <w:sz w:val="24"/>
          <w:szCs w:val="24"/>
        </w:rPr>
        <w:t xml:space="preserve"> ,Her </w:t>
      </w:r>
      <w:proofErr w:type="spellStart"/>
      <w:r w:rsidRPr="00DB15C6">
        <w:rPr>
          <w:rFonts w:asciiTheme="majorBidi" w:hAnsiTheme="majorBidi" w:cstheme="majorBidi"/>
          <w:sz w:val="24"/>
          <w:szCs w:val="24"/>
        </w:rPr>
        <w:t>Majesty,Stationary</w:t>
      </w:r>
      <w:proofErr w:type="spellEnd"/>
      <w:r w:rsidRPr="00DB15C6">
        <w:rPr>
          <w:rFonts w:asciiTheme="majorBidi" w:hAnsiTheme="majorBidi" w:cstheme="majorBidi"/>
          <w:sz w:val="24"/>
          <w:szCs w:val="24"/>
        </w:rPr>
        <w:t xml:space="preserve"> Office ,London,2009,P.3813</w:t>
      </w:r>
      <w:r w:rsidR="00476BFA" w:rsidRPr="00DB15C6">
        <w:rPr>
          <w:rFonts w:asciiTheme="majorBidi" w:hAnsiTheme="majorBidi" w:cstheme="majorBidi"/>
          <w:sz w:val="24"/>
          <w:szCs w:val="24"/>
        </w:rPr>
        <w:t>,9372</w:t>
      </w:r>
      <w:r w:rsidRPr="00DB15C6">
        <w:rPr>
          <w:rFonts w:asciiTheme="majorBidi" w:hAnsiTheme="majorBidi" w:cstheme="majorBidi"/>
          <w:sz w:val="24"/>
          <w:szCs w:val="24"/>
        </w:rPr>
        <w:t>.</w:t>
      </w:r>
    </w:p>
    <w:p w:rsidR="00EF10E3" w:rsidRDefault="00EF10E3" w:rsidP="00560A65">
      <w:pPr>
        <w:numPr>
          <w:ilvl w:val="0"/>
          <w:numId w:val="8"/>
        </w:numPr>
        <w:tabs>
          <w:tab w:val="clear" w:pos="450"/>
          <w:tab w:val="left" w:pos="-360"/>
          <w:tab w:val="num" w:pos="0"/>
          <w:tab w:val="num" w:pos="360"/>
          <w:tab w:val="left" w:pos="720"/>
        </w:tabs>
        <w:bidi w:val="0"/>
        <w:spacing w:before="120" w:after="120" w:line="360" w:lineRule="auto"/>
        <w:ind w:left="0" w:firstLine="0"/>
        <w:rPr>
          <w:rFonts w:asciiTheme="majorBidi" w:hAnsiTheme="majorBidi" w:cstheme="majorBidi"/>
          <w:sz w:val="24"/>
          <w:szCs w:val="24"/>
        </w:rPr>
        <w:sectPr w:rsidR="00EF10E3" w:rsidSect="00EF10E3">
          <w:type w:val="continuous"/>
          <w:pgSz w:w="11906" w:h="16838"/>
          <w:pgMar w:top="1440" w:right="1800" w:bottom="1440" w:left="1800" w:header="720" w:footer="720" w:gutter="0"/>
          <w:cols w:num="2" w:space="720"/>
          <w:rtlGutter/>
          <w:docGrid w:linePitch="360"/>
        </w:sectPr>
      </w:pPr>
    </w:p>
    <w:p w:rsidR="00560A65" w:rsidRDefault="00560A65" w:rsidP="00560A65">
      <w:pPr>
        <w:numPr>
          <w:ilvl w:val="0"/>
          <w:numId w:val="8"/>
        </w:numPr>
        <w:tabs>
          <w:tab w:val="clear" w:pos="450"/>
          <w:tab w:val="left" w:pos="-360"/>
          <w:tab w:val="num" w:pos="0"/>
          <w:tab w:val="num" w:pos="360"/>
          <w:tab w:val="left" w:pos="720"/>
        </w:tabs>
        <w:bidi w:val="0"/>
        <w:spacing w:before="120" w:after="120" w:line="360" w:lineRule="auto"/>
        <w:ind w:left="0" w:firstLine="0"/>
        <w:rPr>
          <w:rFonts w:asciiTheme="majorBidi" w:hAnsiTheme="majorBidi" w:cstheme="majorBidi"/>
          <w:sz w:val="24"/>
          <w:szCs w:val="24"/>
        </w:rPr>
        <w:sectPr w:rsidR="00560A65" w:rsidSect="00EF10E3">
          <w:type w:val="continuous"/>
          <w:pgSz w:w="11906" w:h="16838"/>
          <w:pgMar w:top="1440" w:right="1800" w:bottom="1440" w:left="1800" w:header="720" w:footer="720" w:gutter="0"/>
          <w:cols w:num="2" w:space="720"/>
          <w:rtlGutter/>
          <w:docGrid w:linePitch="360"/>
        </w:sectPr>
      </w:pPr>
    </w:p>
    <w:p w:rsidR="0046703E" w:rsidRPr="00DB15C6" w:rsidRDefault="0046703E" w:rsidP="00560A65">
      <w:pPr>
        <w:numPr>
          <w:ilvl w:val="0"/>
          <w:numId w:val="8"/>
        </w:numPr>
        <w:tabs>
          <w:tab w:val="clear" w:pos="450"/>
          <w:tab w:val="left" w:pos="-360"/>
          <w:tab w:val="num" w:pos="0"/>
          <w:tab w:val="num" w:pos="360"/>
          <w:tab w:val="left" w:pos="720"/>
        </w:tabs>
        <w:bidi w:val="0"/>
        <w:spacing w:before="120" w:after="120" w:line="360" w:lineRule="auto"/>
        <w:ind w:left="0" w:firstLine="0"/>
        <w:rPr>
          <w:rFonts w:asciiTheme="majorBidi" w:hAnsiTheme="majorBidi" w:cstheme="majorBidi"/>
          <w:sz w:val="24"/>
          <w:szCs w:val="24"/>
        </w:rPr>
      </w:pPr>
      <w:proofErr w:type="spellStart"/>
      <w:r w:rsidRPr="00DB15C6">
        <w:rPr>
          <w:rFonts w:asciiTheme="majorBidi" w:hAnsiTheme="majorBidi" w:cstheme="majorBidi"/>
          <w:sz w:val="24"/>
          <w:szCs w:val="24"/>
        </w:rPr>
        <w:lastRenderedPageBreak/>
        <w:t>S.Ashour</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R.Kabbani</w:t>
      </w:r>
      <w:proofErr w:type="spellEnd"/>
      <w:r w:rsidRPr="00DB15C6">
        <w:rPr>
          <w:rFonts w:asciiTheme="majorBidi" w:hAnsiTheme="majorBidi" w:cstheme="majorBidi"/>
          <w:sz w:val="24"/>
          <w:szCs w:val="24"/>
        </w:rPr>
        <w:t xml:space="preserve">, " </w:t>
      </w:r>
      <w:r w:rsidRPr="00F139FC">
        <w:rPr>
          <w:rFonts w:asciiTheme="majorBidi" w:hAnsiTheme="majorBidi" w:cstheme="majorBidi"/>
          <w:b/>
          <w:bCs/>
          <w:i/>
          <w:iCs/>
          <w:sz w:val="24"/>
          <w:szCs w:val="24"/>
        </w:rPr>
        <w:t xml:space="preserve">Anal </w:t>
      </w:r>
      <w:r w:rsidRPr="00F139FC">
        <w:rPr>
          <w:rFonts w:asciiTheme="majorBidi" w:hAnsiTheme="majorBidi" w:cstheme="majorBidi"/>
          <w:b/>
          <w:bCs/>
          <w:i/>
          <w:iCs/>
          <w:sz w:val="24"/>
          <w:szCs w:val="24"/>
        </w:rPr>
        <w:tab/>
        <w:t>Lett</w:t>
      </w:r>
      <w:r w:rsidRPr="00DB15C6">
        <w:rPr>
          <w:rFonts w:asciiTheme="majorBidi" w:hAnsiTheme="majorBidi" w:cstheme="majorBidi"/>
          <w:sz w:val="24"/>
          <w:szCs w:val="24"/>
        </w:rPr>
        <w:t>,2003,</w:t>
      </w:r>
      <w:r w:rsidRPr="00F139FC">
        <w:rPr>
          <w:rFonts w:asciiTheme="majorBidi" w:hAnsiTheme="majorBidi" w:cstheme="majorBidi"/>
          <w:b/>
          <w:bCs/>
          <w:sz w:val="24"/>
          <w:szCs w:val="24"/>
        </w:rPr>
        <w:t>36(2),</w:t>
      </w:r>
      <w:r w:rsidRPr="00DB15C6">
        <w:rPr>
          <w:rFonts w:asciiTheme="majorBidi" w:hAnsiTheme="majorBidi" w:cstheme="majorBidi"/>
          <w:sz w:val="24"/>
          <w:szCs w:val="24"/>
        </w:rPr>
        <w:t>361-370.</w:t>
      </w:r>
    </w:p>
    <w:p w:rsidR="0046703E" w:rsidRPr="00DB15C6" w:rsidRDefault="0046703E" w:rsidP="00560A65">
      <w:pPr>
        <w:numPr>
          <w:ilvl w:val="0"/>
          <w:numId w:val="8"/>
        </w:numPr>
        <w:tabs>
          <w:tab w:val="clear" w:pos="450"/>
          <w:tab w:val="num" w:pos="0"/>
          <w:tab w:val="left" w:pos="630"/>
        </w:tabs>
        <w:bidi w:val="0"/>
        <w:spacing w:before="120" w:after="120" w:line="360" w:lineRule="auto"/>
        <w:ind w:left="0" w:firstLine="0"/>
        <w:rPr>
          <w:rFonts w:asciiTheme="majorBidi" w:hAnsiTheme="majorBidi" w:cstheme="majorBidi"/>
          <w:sz w:val="24"/>
          <w:szCs w:val="24"/>
        </w:rPr>
      </w:pPr>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S.Hassan,W.Mahmoud</w:t>
      </w:r>
      <w:proofErr w:type="spellEnd"/>
      <w:r w:rsidRPr="00DB15C6">
        <w:rPr>
          <w:rFonts w:asciiTheme="majorBidi" w:hAnsiTheme="majorBidi" w:cstheme="majorBidi"/>
          <w:sz w:val="24"/>
          <w:szCs w:val="24"/>
        </w:rPr>
        <w:t xml:space="preserve">, </w:t>
      </w:r>
      <w:proofErr w:type="spellStart"/>
      <w:r w:rsidRPr="00DB15C6">
        <w:rPr>
          <w:rFonts w:asciiTheme="majorBidi" w:hAnsiTheme="majorBidi" w:cstheme="majorBidi"/>
          <w:sz w:val="24"/>
          <w:szCs w:val="24"/>
        </w:rPr>
        <w:t>M.Elmosallamy</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A.Othman</w:t>
      </w:r>
      <w:proofErr w:type="spellEnd"/>
      <w:r w:rsidRPr="00DB15C6">
        <w:rPr>
          <w:rFonts w:asciiTheme="majorBidi" w:hAnsiTheme="majorBidi" w:cstheme="majorBidi"/>
          <w:sz w:val="24"/>
          <w:szCs w:val="24"/>
        </w:rPr>
        <w:t xml:space="preserve"> "  </w:t>
      </w:r>
      <w:r w:rsidRPr="00A577D3">
        <w:rPr>
          <w:rFonts w:asciiTheme="majorBidi" w:hAnsiTheme="majorBidi" w:cstheme="majorBidi"/>
          <w:b/>
          <w:bCs/>
          <w:i/>
          <w:iCs/>
          <w:sz w:val="24"/>
          <w:szCs w:val="24"/>
        </w:rPr>
        <w:t xml:space="preserve">Analytical </w:t>
      </w:r>
      <w:proofErr w:type="spellStart"/>
      <w:r w:rsidRPr="00A577D3">
        <w:rPr>
          <w:rFonts w:asciiTheme="majorBidi" w:hAnsiTheme="majorBidi" w:cstheme="majorBidi"/>
          <w:b/>
          <w:bCs/>
          <w:i/>
          <w:iCs/>
          <w:sz w:val="24"/>
          <w:szCs w:val="24"/>
        </w:rPr>
        <w:t>Chimica</w:t>
      </w:r>
      <w:proofErr w:type="spellEnd"/>
      <w:r w:rsidRPr="00A577D3">
        <w:rPr>
          <w:rFonts w:asciiTheme="majorBidi" w:hAnsiTheme="majorBidi" w:cstheme="majorBidi"/>
          <w:b/>
          <w:bCs/>
          <w:i/>
          <w:iCs/>
          <w:sz w:val="24"/>
          <w:szCs w:val="24"/>
        </w:rPr>
        <w:t xml:space="preserve"> </w:t>
      </w:r>
      <w:r w:rsidRPr="00A577D3">
        <w:rPr>
          <w:rFonts w:asciiTheme="majorBidi" w:hAnsiTheme="majorBidi" w:cstheme="majorBidi"/>
          <w:b/>
          <w:bCs/>
          <w:i/>
          <w:iCs/>
          <w:sz w:val="24"/>
          <w:szCs w:val="24"/>
        </w:rPr>
        <w:tab/>
      </w:r>
      <w:r w:rsidRPr="00A577D3">
        <w:rPr>
          <w:rFonts w:asciiTheme="majorBidi" w:hAnsiTheme="majorBidi" w:cstheme="majorBidi"/>
          <w:b/>
          <w:bCs/>
          <w:i/>
          <w:iCs/>
          <w:sz w:val="24"/>
          <w:szCs w:val="24"/>
        </w:rPr>
        <w:tab/>
      </w:r>
      <w:proofErr w:type="spellStart"/>
      <w:r w:rsidRPr="00A577D3">
        <w:rPr>
          <w:rFonts w:asciiTheme="majorBidi" w:hAnsiTheme="majorBidi" w:cstheme="majorBidi"/>
          <w:b/>
          <w:bCs/>
          <w:i/>
          <w:iCs/>
          <w:sz w:val="24"/>
          <w:szCs w:val="24"/>
        </w:rPr>
        <w:t>Acta</w:t>
      </w:r>
      <w:proofErr w:type="spellEnd"/>
      <w:r w:rsidRPr="00A577D3">
        <w:rPr>
          <w:rFonts w:asciiTheme="majorBidi" w:hAnsiTheme="majorBidi" w:cstheme="majorBidi"/>
          <w:b/>
          <w:bCs/>
          <w:i/>
          <w:iCs/>
          <w:sz w:val="24"/>
          <w:szCs w:val="24"/>
        </w:rPr>
        <w:t xml:space="preserve">, </w:t>
      </w:r>
      <w:r w:rsidR="00F139FC" w:rsidRPr="00A577D3">
        <w:rPr>
          <w:rFonts w:asciiTheme="majorBidi" w:hAnsiTheme="majorBidi" w:cstheme="majorBidi"/>
          <w:b/>
          <w:bCs/>
          <w:i/>
          <w:iCs/>
          <w:sz w:val="24"/>
          <w:szCs w:val="24"/>
        </w:rPr>
        <w:t xml:space="preserve"> </w:t>
      </w:r>
      <w:r w:rsidRPr="00DB15C6">
        <w:rPr>
          <w:rFonts w:asciiTheme="majorBidi" w:hAnsiTheme="majorBidi" w:cstheme="majorBidi"/>
          <w:sz w:val="24"/>
          <w:szCs w:val="24"/>
        </w:rPr>
        <w:t>1999,</w:t>
      </w:r>
      <w:r w:rsidRPr="00A577D3">
        <w:rPr>
          <w:rFonts w:asciiTheme="majorBidi" w:hAnsiTheme="majorBidi" w:cstheme="majorBidi"/>
          <w:b/>
          <w:bCs/>
          <w:sz w:val="24"/>
          <w:szCs w:val="24"/>
        </w:rPr>
        <w:t>378(1-3)</w:t>
      </w:r>
      <w:r w:rsidRPr="00A577D3">
        <w:rPr>
          <w:rFonts w:asciiTheme="majorBidi" w:hAnsiTheme="majorBidi" w:cstheme="majorBidi"/>
          <w:sz w:val="24"/>
          <w:szCs w:val="24"/>
        </w:rPr>
        <w:t>,</w:t>
      </w:r>
      <w:r w:rsidRPr="00DB15C6">
        <w:rPr>
          <w:rFonts w:asciiTheme="majorBidi" w:hAnsiTheme="majorBidi" w:cstheme="majorBidi"/>
          <w:sz w:val="24"/>
          <w:szCs w:val="24"/>
        </w:rPr>
        <w:t xml:space="preserve"> 299-311.</w:t>
      </w:r>
    </w:p>
    <w:p w:rsidR="0046703E" w:rsidRPr="00DB15C6" w:rsidRDefault="0046703E" w:rsidP="00560A65">
      <w:pPr>
        <w:numPr>
          <w:ilvl w:val="0"/>
          <w:numId w:val="8"/>
        </w:numPr>
        <w:tabs>
          <w:tab w:val="clear" w:pos="450"/>
          <w:tab w:val="num" w:pos="0"/>
          <w:tab w:val="left" w:pos="630"/>
        </w:tabs>
        <w:bidi w:val="0"/>
        <w:spacing w:before="120" w:after="120" w:line="360" w:lineRule="auto"/>
        <w:ind w:left="0" w:firstLine="0"/>
        <w:rPr>
          <w:rFonts w:asciiTheme="majorBidi" w:hAnsiTheme="majorBidi" w:cstheme="majorBidi"/>
          <w:sz w:val="24"/>
          <w:szCs w:val="24"/>
        </w:rPr>
      </w:pPr>
      <w:r w:rsidRPr="00DB15C6">
        <w:rPr>
          <w:rFonts w:asciiTheme="majorBidi" w:hAnsiTheme="majorBidi" w:cstheme="majorBidi"/>
          <w:sz w:val="24"/>
          <w:szCs w:val="24"/>
        </w:rPr>
        <w:t xml:space="preserve"> G..</w:t>
      </w:r>
      <w:proofErr w:type="spellStart"/>
      <w:r w:rsidRPr="00DB15C6">
        <w:rPr>
          <w:rFonts w:asciiTheme="majorBidi" w:hAnsiTheme="majorBidi" w:cstheme="majorBidi"/>
          <w:sz w:val="24"/>
          <w:szCs w:val="24"/>
        </w:rPr>
        <w:t>Mubeen</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K.Noor</w:t>
      </w:r>
      <w:proofErr w:type="spellEnd"/>
      <w:r w:rsidRPr="00DB15C6">
        <w:rPr>
          <w:rFonts w:asciiTheme="majorBidi" w:hAnsiTheme="majorBidi" w:cstheme="majorBidi"/>
          <w:sz w:val="24"/>
          <w:szCs w:val="24"/>
        </w:rPr>
        <w:t xml:space="preserve"> , </w:t>
      </w:r>
      <w:r w:rsidRPr="00A577D3">
        <w:rPr>
          <w:rFonts w:asciiTheme="majorBidi" w:hAnsiTheme="majorBidi" w:cstheme="majorBidi"/>
          <w:sz w:val="24"/>
          <w:szCs w:val="24"/>
        </w:rPr>
        <w:t xml:space="preserve">" </w:t>
      </w:r>
      <w:r w:rsidRPr="00A577D3">
        <w:rPr>
          <w:rFonts w:asciiTheme="majorBidi" w:hAnsiTheme="majorBidi" w:cstheme="majorBidi"/>
          <w:b/>
          <w:bCs/>
          <w:i/>
          <w:iCs/>
          <w:sz w:val="24"/>
          <w:szCs w:val="24"/>
        </w:rPr>
        <w:t>Indian Journal of pharmaceutical sciences</w:t>
      </w:r>
      <w:r w:rsidR="005F21D9">
        <w:rPr>
          <w:rFonts w:asciiTheme="majorBidi" w:hAnsiTheme="majorBidi" w:cstheme="majorBidi"/>
          <w:sz w:val="24"/>
          <w:szCs w:val="24"/>
        </w:rPr>
        <w:t xml:space="preserve"> </w:t>
      </w:r>
      <w:r w:rsidRPr="00DB15C6">
        <w:rPr>
          <w:rFonts w:asciiTheme="majorBidi" w:hAnsiTheme="majorBidi" w:cstheme="majorBidi"/>
          <w:sz w:val="24"/>
          <w:szCs w:val="24"/>
        </w:rPr>
        <w:t>,2009,</w:t>
      </w:r>
      <w:r w:rsidRPr="00A577D3">
        <w:rPr>
          <w:rFonts w:asciiTheme="majorBidi" w:hAnsiTheme="majorBidi" w:cstheme="majorBidi"/>
          <w:b/>
          <w:bCs/>
          <w:sz w:val="24"/>
          <w:szCs w:val="24"/>
        </w:rPr>
        <w:t>71(1)</w:t>
      </w:r>
      <w:r w:rsidRPr="00DB15C6">
        <w:rPr>
          <w:rFonts w:asciiTheme="majorBidi" w:hAnsiTheme="majorBidi" w:cstheme="majorBidi"/>
          <w:sz w:val="24"/>
          <w:szCs w:val="24"/>
        </w:rPr>
        <w:t>, 100-102.</w:t>
      </w:r>
    </w:p>
    <w:p w:rsidR="0046703E" w:rsidRPr="00DB15C6" w:rsidRDefault="0046703E" w:rsidP="00560A65">
      <w:pPr>
        <w:numPr>
          <w:ilvl w:val="0"/>
          <w:numId w:val="8"/>
        </w:numPr>
        <w:tabs>
          <w:tab w:val="clear" w:pos="450"/>
          <w:tab w:val="num" w:pos="0"/>
          <w:tab w:val="left" w:pos="630"/>
        </w:tabs>
        <w:bidi w:val="0"/>
        <w:spacing w:before="120" w:after="120" w:line="360" w:lineRule="auto"/>
        <w:ind w:left="0" w:firstLine="0"/>
        <w:rPr>
          <w:rFonts w:asciiTheme="majorBidi" w:hAnsiTheme="majorBidi" w:cstheme="majorBidi"/>
          <w:sz w:val="24"/>
          <w:szCs w:val="24"/>
        </w:rPr>
      </w:pPr>
      <w:proofErr w:type="spellStart"/>
      <w:r w:rsidRPr="00DB15C6">
        <w:rPr>
          <w:rFonts w:asciiTheme="majorBidi" w:hAnsiTheme="majorBidi" w:cstheme="majorBidi"/>
          <w:sz w:val="24"/>
          <w:szCs w:val="24"/>
        </w:rPr>
        <w:t>M.Araynce</w:t>
      </w:r>
      <w:proofErr w:type="spellEnd"/>
      <w:r w:rsidRPr="00DB15C6">
        <w:rPr>
          <w:rFonts w:asciiTheme="majorBidi" w:hAnsiTheme="majorBidi" w:cstheme="majorBidi"/>
          <w:sz w:val="24"/>
          <w:szCs w:val="24"/>
        </w:rPr>
        <w:t xml:space="preserve"> , </w:t>
      </w:r>
      <w:proofErr w:type="spellStart"/>
      <w:r w:rsidRPr="00DB15C6">
        <w:rPr>
          <w:rFonts w:asciiTheme="majorBidi" w:hAnsiTheme="majorBidi" w:cstheme="majorBidi"/>
          <w:sz w:val="24"/>
          <w:szCs w:val="24"/>
        </w:rPr>
        <w:t>N.Sultana,M.Zuberi</w:t>
      </w:r>
      <w:proofErr w:type="spellEnd"/>
      <w:r w:rsidRPr="00DB15C6">
        <w:rPr>
          <w:rFonts w:asciiTheme="majorBidi" w:hAnsiTheme="majorBidi" w:cstheme="majorBidi"/>
          <w:sz w:val="24"/>
          <w:szCs w:val="24"/>
        </w:rPr>
        <w:t xml:space="preserve"> and </w:t>
      </w:r>
      <w:proofErr w:type="spellStart"/>
      <w:r w:rsidRPr="00DB15C6">
        <w:rPr>
          <w:rFonts w:asciiTheme="majorBidi" w:hAnsiTheme="majorBidi" w:cstheme="majorBidi"/>
          <w:sz w:val="24"/>
          <w:szCs w:val="24"/>
        </w:rPr>
        <w:t>F.Siddiqui“</w:t>
      </w:r>
      <w:r w:rsidRPr="00A577D3">
        <w:rPr>
          <w:rFonts w:asciiTheme="majorBidi" w:hAnsiTheme="majorBidi" w:cstheme="majorBidi"/>
          <w:sz w:val="24"/>
          <w:szCs w:val="24"/>
        </w:rPr>
        <w:t>Indian</w:t>
      </w:r>
      <w:proofErr w:type="spellEnd"/>
      <w:r w:rsidRPr="00A577D3">
        <w:rPr>
          <w:rFonts w:asciiTheme="majorBidi" w:hAnsiTheme="majorBidi" w:cstheme="majorBidi"/>
          <w:sz w:val="24"/>
          <w:szCs w:val="24"/>
        </w:rPr>
        <w:t xml:space="preserve"> Journal of </w:t>
      </w:r>
      <w:r w:rsidRPr="00F139FC">
        <w:rPr>
          <w:rFonts w:asciiTheme="majorBidi" w:hAnsiTheme="majorBidi" w:cstheme="majorBidi"/>
          <w:b/>
          <w:bCs/>
          <w:i/>
          <w:iCs/>
          <w:sz w:val="24"/>
          <w:szCs w:val="24"/>
        </w:rPr>
        <w:t>pharmaceutical science,</w:t>
      </w:r>
      <w:r w:rsidRPr="00DB15C6">
        <w:rPr>
          <w:rFonts w:asciiTheme="majorBidi" w:hAnsiTheme="majorBidi" w:cstheme="majorBidi"/>
          <w:sz w:val="24"/>
          <w:szCs w:val="24"/>
        </w:rPr>
        <w:t>2009,</w:t>
      </w:r>
      <w:r w:rsidRPr="005F21D9">
        <w:rPr>
          <w:rFonts w:asciiTheme="majorBidi" w:hAnsiTheme="majorBidi" w:cstheme="majorBidi"/>
          <w:b/>
          <w:bCs/>
          <w:sz w:val="24"/>
          <w:szCs w:val="24"/>
        </w:rPr>
        <w:t>71(3),</w:t>
      </w:r>
      <w:r w:rsidRPr="00DB15C6">
        <w:rPr>
          <w:rFonts w:asciiTheme="majorBidi" w:hAnsiTheme="majorBidi" w:cstheme="majorBidi"/>
          <w:sz w:val="24"/>
          <w:szCs w:val="24"/>
        </w:rPr>
        <w:t>331-335</w:t>
      </w:r>
    </w:p>
    <w:p w:rsidR="00E43662" w:rsidRPr="00DB15C6" w:rsidRDefault="00E43662" w:rsidP="00560A65">
      <w:pPr>
        <w:pStyle w:val="a5"/>
        <w:numPr>
          <w:ilvl w:val="0"/>
          <w:numId w:val="8"/>
        </w:numPr>
        <w:tabs>
          <w:tab w:val="clear" w:pos="450"/>
          <w:tab w:val="num" w:pos="0"/>
          <w:tab w:val="left" w:pos="375"/>
        </w:tabs>
        <w:bidi w:val="0"/>
        <w:spacing w:before="120" w:after="120" w:line="360" w:lineRule="auto"/>
        <w:ind w:left="0" w:firstLine="0"/>
        <w:jc w:val="both"/>
        <w:rPr>
          <w:rFonts w:asciiTheme="majorBidi" w:hAnsiTheme="majorBidi" w:cstheme="majorBidi"/>
          <w:sz w:val="24"/>
          <w:szCs w:val="24"/>
          <w:lang w:bidi="ar-IQ"/>
        </w:rPr>
      </w:pPr>
      <w:r w:rsidRPr="00DB15C6">
        <w:rPr>
          <w:rFonts w:asciiTheme="majorBidi" w:hAnsiTheme="majorBidi" w:cstheme="majorBidi"/>
          <w:sz w:val="24"/>
          <w:szCs w:val="24"/>
          <w:lang w:bidi="ar-IQ"/>
        </w:rPr>
        <w:lastRenderedPageBreak/>
        <w:t xml:space="preserve">Hung . S.Ch, Qu. C.L and Wu. S. </w:t>
      </w:r>
      <w:proofErr w:type="spellStart"/>
      <w:r w:rsidRPr="00DB15C6">
        <w:rPr>
          <w:rFonts w:asciiTheme="majorBidi" w:hAnsiTheme="majorBidi" w:cstheme="majorBidi"/>
          <w:sz w:val="24"/>
          <w:szCs w:val="24"/>
          <w:lang w:bidi="ar-IQ"/>
        </w:rPr>
        <w:t>Sh,"</w:t>
      </w:r>
      <w:r w:rsidRPr="005F21D9">
        <w:rPr>
          <w:rFonts w:asciiTheme="majorBidi" w:hAnsiTheme="majorBidi" w:cstheme="majorBidi"/>
          <w:b/>
          <w:bCs/>
          <w:i/>
          <w:iCs/>
          <w:sz w:val="24"/>
          <w:szCs w:val="24"/>
          <w:lang w:bidi="ar-IQ"/>
        </w:rPr>
        <w:t>,Talanta</w:t>
      </w:r>
      <w:proofErr w:type="spellEnd"/>
      <w:r w:rsidRPr="00DB15C6">
        <w:rPr>
          <w:rFonts w:asciiTheme="majorBidi" w:hAnsiTheme="majorBidi" w:cstheme="majorBidi"/>
          <w:sz w:val="24"/>
          <w:szCs w:val="24"/>
          <w:lang w:bidi="ar-IQ"/>
        </w:rPr>
        <w:t xml:space="preserve"> ,</w:t>
      </w:r>
      <w:r w:rsidR="005F21D9" w:rsidRPr="005F21D9">
        <w:rPr>
          <w:rFonts w:asciiTheme="majorBidi" w:hAnsiTheme="majorBidi" w:cstheme="majorBidi"/>
          <w:sz w:val="24"/>
          <w:szCs w:val="24"/>
          <w:lang w:bidi="ar-IQ"/>
        </w:rPr>
        <w:t xml:space="preserve"> </w:t>
      </w:r>
      <w:r w:rsidR="005F21D9" w:rsidRPr="00DB15C6">
        <w:rPr>
          <w:rFonts w:asciiTheme="majorBidi" w:hAnsiTheme="majorBidi" w:cstheme="majorBidi"/>
          <w:sz w:val="24"/>
          <w:szCs w:val="24"/>
          <w:lang w:bidi="ar-IQ"/>
        </w:rPr>
        <w:t>1982</w:t>
      </w:r>
      <w:r w:rsidR="005F21D9">
        <w:rPr>
          <w:rFonts w:asciiTheme="majorBidi" w:hAnsiTheme="majorBidi" w:cstheme="majorBidi"/>
          <w:sz w:val="24"/>
          <w:szCs w:val="24"/>
          <w:lang w:bidi="ar-IQ"/>
        </w:rPr>
        <w:t>,</w:t>
      </w:r>
      <w:r w:rsidRPr="00DB15C6">
        <w:rPr>
          <w:rFonts w:asciiTheme="majorBidi" w:hAnsiTheme="majorBidi" w:cstheme="majorBidi"/>
          <w:sz w:val="24"/>
          <w:szCs w:val="24"/>
          <w:lang w:bidi="ar-IQ"/>
        </w:rPr>
        <w:t xml:space="preserve"> </w:t>
      </w:r>
      <w:r w:rsidRPr="005F21D9">
        <w:rPr>
          <w:rFonts w:asciiTheme="majorBidi" w:hAnsiTheme="majorBidi" w:cstheme="majorBidi"/>
          <w:b/>
          <w:bCs/>
          <w:sz w:val="24"/>
          <w:szCs w:val="24"/>
          <w:lang w:bidi="ar-IQ"/>
        </w:rPr>
        <w:t xml:space="preserve">29 </w:t>
      </w:r>
      <w:r w:rsidRPr="00DB15C6">
        <w:rPr>
          <w:rFonts w:asciiTheme="majorBidi" w:hAnsiTheme="majorBidi" w:cstheme="majorBidi"/>
          <w:sz w:val="24"/>
          <w:szCs w:val="24"/>
          <w:lang w:bidi="ar-IQ"/>
        </w:rPr>
        <w:t>,629-631 ,</w:t>
      </w:r>
    </w:p>
    <w:p w:rsidR="005210C8" w:rsidRDefault="005210C8" w:rsidP="00560A65">
      <w:pPr>
        <w:numPr>
          <w:ilvl w:val="0"/>
          <w:numId w:val="8"/>
        </w:numPr>
        <w:tabs>
          <w:tab w:val="clear" w:pos="450"/>
          <w:tab w:val="left" w:pos="-360"/>
          <w:tab w:val="num" w:pos="0"/>
          <w:tab w:val="num" w:pos="360"/>
          <w:tab w:val="num" w:pos="720"/>
        </w:tabs>
        <w:bidi w:val="0"/>
        <w:spacing w:before="120" w:after="120" w:line="360" w:lineRule="auto"/>
        <w:ind w:left="0" w:firstLine="0"/>
        <w:rPr>
          <w:rFonts w:asciiTheme="majorBidi" w:hAnsiTheme="majorBidi" w:cstheme="majorBidi"/>
          <w:sz w:val="24"/>
          <w:szCs w:val="24"/>
        </w:rPr>
      </w:pPr>
      <w:r w:rsidRPr="005F21D9">
        <w:rPr>
          <w:rFonts w:asciiTheme="majorBidi" w:hAnsiTheme="majorBidi" w:cstheme="majorBidi"/>
          <w:b/>
          <w:bCs/>
          <w:i/>
          <w:iCs/>
          <w:sz w:val="24"/>
          <w:szCs w:val="24"/>
        </w:rPr>
        <w:t>The United State Pharmacopeia Convention, Inc</w:t>
      </w:r>
      <w:r w:rsidRPr="00DB15C6">
        <w:rPr>
          <w:rFonts w:asciiTheme="majorBidi" w:hAnsiTheme="majorBidi" w:cstheme="majorBidi"/>
          <w:sz w:val="24"/>
          <w:szCs w:val="24"/>
        </w:rPr>
        <w:t>,</w:t>
      </w:r>
      <w:r w:rsidRPr="005F21D9">
        <w:rPr>
          <w:rFonts w:asciiTheme="majorBidi" w:hAnsiTheme="majorBidi" w:cstheme="majorBidi"/>
          <w:b/>
          <w:bCs/>
          <w:sz w:val="24"/>
          <w:szCs w:val="24"/>
        </w:rPr>
        <w:t>32-N 27</w:t>
      </w:r>
      <w:r w:rsidRPr="00DB15C6">
        <w:rPr>
          <w:rFonts w:asciiTheme="majorBidi" w:hAnsiTheme="majorBidi" w:cstheme="majorBidi"/>
          <w:sz w:val="24"/>
          <w:szCs w:val="24"/>
        </w:rPr>
        <w:t>,2009,P.2905.</w:t>
      </w:r>
    </w:p>
    <w:p w:rsidR="00A577D3" w:rsidRDefault="00A577D3" w:rsidP="00560A65">
      <w:pPr>
        <w:numPr>
          <w:ilvl w:val="0"/>
          <w:numId w:val="8"/>
        </w:numPr>
        <w:tabs>
          <w:tab w:val="clear" w:pos="450"/>
          <w:tab w:val="left" w:pos="-360"/>
          <w:tab w:val="num" w:pos="0"/>
          <w:tab w:val="num" w:pos="360"/>
          <w:tab w:val="num" w:pos="720"/>
        </w:tabs>
        <w:bidi w:val="0"/>
        <w:spacing w:before="120" w:after="120" w:line="36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S.Patil</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G.Bonde''</w:t>
      </w:r>
      <w:r w:rsidRPr="000A46C2">
        <w:rPr>
          <w:rFonts w:asciiTheme="majorBidi" w:hAnsiTheme="majorBidi" w:cstheme="majorBidi"/>
          <w:b/>
          <w:bCs/>
          <w:i/>
          <w:iCs/>
          <w:sz w:val="24"/>
          <w:szCs w:val="24"/>
        </w:rPr>
        <w:t>International</w:t>
      </w:r>
      <w:proofErr w:type="spellEnd"/>
      <w:r w:rsidRPr="000A46C2">
        <w:rPr>
          <w:rFonts w:asciiTheme="majorBidi" w:hAnsiTheme="majorBidi" w:cstheme="majorBidi"/>
          <w:b/>
          <w:bCs/>
          <w:i/>
          <w:iCs/>
          <w:sz w:val="24"/>
          <w:szCs w:val="24"/>
        </w:rPr>
        <w:t xml:space="preserve"> Journal of  Chem. Tech Research,</w:t>
      </w:r>
      <w:r>
        <w:rPr>
          <w:rFonts w:asciiTheme="majorBidi" w:hAnsiTheme="majorBidi" w:cstheme="majorBidi"/>
          <w:sz w:val="24"/>
          <w:szCs w:val="24"/>
        </w:rPr>
        <w:t>2009,</w:t>
      </w:r>
      <w:r w:rsidR="000A46C2" w:rsidRPr="000A46C2">
        <w:rPr>
          <w:rFonts w:asciiTheme="majorBidi" w:hAnsiTheme="majorBidi" w:cstheme="majorBidi"/>
          <w:b/>
          <w:bCs/>
          <w:sz w:val="24"/>
          <w:szCs w:val="24"/>
        </w:rPr>
        <w:t>1(4)</w:t>
      </w:r>
      <w:r w:rsidR="000A46C2">
        <w:rPr>
          <w:rFonts w:asciiTheme="majorBidi" w:hAnsiTheme="majorBidi" w:cstheme="majorBidi"/>
          <w:sz w:val="24"/>
          <w:szCs w:val="24"/>
        </w:rPr>
        <w:t>,905-909.</w:t>
      </w:r>
    </w:p>
    <w:p w:rsidR="000A46C2" w:rsidRPr="00DB15C6" w:rsidRDefault="000A46C2" w:rsidP="00560A65">
      <w:pPr>
        <w:numPr>
          <w:ilvl w:val="0"/>
          <w:numId w:val="8"/>
        </w:numPr>
        <w:tabs>
          <w:tab w:val="clear" w:pos="450"/>
          <w:tab w:val="left" w:pos="-360"/>
          <w:tab w:val="num" w:pos="0"/>
          <w:tab w:val="num" w:pos="360"/>
          <w:tab w:val="num" w:pos="720"/>
        </w:tabs>
        <w:bidi w:val="0"/>
        <w:spacing w:before="120" w:after="120" w:line="36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J.Patel,B.Suhagia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H.Patel'</w:t>
      </w:r>
      <w:r w:rsidRPr="000A46C2">
        <w:rPr>
          <w:rFonts w:asciiTheme="majorBidi" w:hAnsiTheme="majorBidi" w:cstheme="majorBidi"/>
          <w:b/>
          <w:bCs/>
          <w:i/>
          <w:iCs/>
          <w:sz w:val="24"/>
          <w:szCs w:val="24"/>
        </w:rPr>
        <w:t>'Indian</w:t>
      </w:r>
      <w:proofErr w:type="spellEnd"/>
      <w:r w:rsidRPr="000A46C2">
        <w:rPr>
          <w:rFonts w:asciiTheme="majorBidi" w:hAnsiTheme="majorBidi" w:cstheme="majorBidi"/>
          <w:b/>
          <w:bCs/>
          <w:i/>
          <w:iCs/>
          <w:sz w:val="24"/>
          <w:szCs w:val="24"/>
        </w:rPr>
        <w:t xml:space="preserve"> Journal of Pharmaceutical Sciences</w:t>
      </w:r>
      <w:r>
        <w:rPr>
          <w:rFonts w:asciiTheme="majorBidi" w:hAnsiTheme="majorBidi" w:cstheme="majorBidi"/>
          <w:sz w:val="24"/>
          <w:szCs w:val="24"/>
        </w:rPr>
        <w:t>,2007,</w:t>
      </w:r>
      <w:r w:rsidRPr="000A46C2">
        <w:rPr>
          <w:rFonts w:asciiTheme="majorBidi" w:hAnsiTheme="majorBidi" w:cstheme="majorBidi"/>
          <w:b/>
          <w:bCs/>
          <w:sz w:val="24"/>
          <w:szCs w:val="24"/>
        </w:rPr>
        <w:t>69(6)</w:t>
      </w:r>
      <w:r>
        <w:rPr>
          <w:rFonts w:asciiTheme="majorBidi" w:hAnsiTheme="majorBidi" w:cstheme="majorBidi"/>
          <w:sz w:val="24"/>
          <w:szCs w:val="24"/>
        </w:rPr>
        <w:t>,844-846.</w:t>
      </w:r>
    </w:p>
    <w:p w:rsidR="00EF10E3" w:rsidRDefault="00EF10E3" w:rsidP="00560A65">
      <w:pPr>
        <w:tabs>
          <w:tab w:val="left" w:pos="180"/>
          <w:tab w:val="num" w:pos="360"/>
        </w:tabs>
        <w:bidi w:val="0"/>
        <w:spacing w:before="120" w:after="120" w:line="360" w:lineRule="auto"/>
        <w:jc w:val="right"/>
        <w:rPr>
          <w:rFonts w:asciiTheme="majorBidi" w:hAnsiTheme="majorBidi" w:cstheme="majorBidi"/>
          <w:sz w:val="24"/>
          <w:szCs w:val="24"/>
          <w:rtl/>
          <w:lang w:bidi="ar-IQ"/>
        </w:rPr>
        <w:sectPr w:rsidR="00EF10E3" w:rsidSect="00560A65">
          <w:type w:val="continuous"/>
          <w:pgSz w:w="11906" w:h="16838"/>
          <w:pgMar w:top="1440" w:right="1800" w:bottom="1440" w:left="1800" w:header="720" w:footer="720" w:gutter="0"/>
          <w:cols w:num="2" w:space="709"/>
          <w:rtlGutter/>
          <w:docGrid w:linePitch="360"/>
        </w:sectPr>
      </w:pPr>
    </w:p>
    <w:p w:rsidR="0046703E" w:rsidRPr="00DB15C6" w:rsidRDefault="0046703E" w:rsidP="00560A65">
      <w:pPr>
        <w:tabs>
          <w:tab w:val="left" w:pos="180"/>
          <w:tab w:val="num" w:pos="360"/>
        </w:tabs>
        <w:bidi w:val="0"/>
        <w:spacing w:before="120" w:after="120" w:line="360" w:lineRule="auto"/>
        <w:jc w:val="right"/>
        <w:rPr>
          <w:rFonts w:asciiTheme="majorBidi" w:hAnsiTheme="majorBidi" w:cstheme="majorBidi"/>
          <w:sz w:val="24"/>
          <w:szCs w:val="24"/>
          <w:lang w:bidi="ar-IQ"/>
        </w:rPr>
      </w:pPr>
    </w:p>
    <w:p w:rsidR="0046703E" w:rsidRPr="00DB15C6" w:rsidRDefault="0046703E" w:rsidP="00560A65">
      <w:pPr>
        <w:tabs>
          <w:tab w:val="left" w:pos="180"/>
          <w:tab w:val="num" w:pos="360"/>
        </w:tabs>
        <w:bidi w:val="0"/>
        <w:spacing w:before="120" w:after="120" w:line="360" w:lineRule="auto"/>
        <w:rPr>
          <w:rFonts w:asciiTheme="majorBidi" w:hAnsiTheme="majorBidi" w:cstheme="majorBidi"/>
          <w:sz w:val="24"/>
          <w:szCs w:val="24"/>
        </w:rPr>
      </w:pPr>
    </w:p>
    <w:p w:rsidR="006E58CE" w:rsidRPr="00DB15C6" w:rsidRDefault="006E58CE" w:rsidP="00560A65">
      <w:pPr>
        <w:widowControl w:val="0"/>
        <w:autoSpaceDE w:val="0"/>
        <w:autoSpaceDN w:val="0"/>
        <w:bidi w:val="0"/>
        <w:adjustRightInd w:val="0"/>
        <w:spacing w:before="120" w:after="120" w:line="360" w:lineRule="auto"/>
        <w:jc w:val="both"/>
        <w:rPr>
          <w:rFonts w:asciiTheme="majorBidi" w:eastAsia="Batang" w:hAnsiTheme="majorBidi" w:cstheme="majorBidi"/>
          <w:sz w:val="24"/>
          <w:szCs w:val="24"/>
        </w:rPr>
      </w:pPr>
    </w:p>
    <w:p w:rsidR="006E58CE" w:rsidRPr="00DB15C6" w:rsidRDefault="006E58CE" w:rsidP="00560A65">
      <w:pPr>
        <w:widowControl w:val="0"/>
        <w:autoSpaceDE w:val="0"/>
        <w:autoSpaceDN w:val="0"/>
        <w:bidi w:val="0"/>
        <w:adjustRightInd w:val="0"/>
        <w:spacing w:before="120" w:after="120" w:line="360" w:lineRule="auto"/>
        <w:jc w:val="both"/>
        <w:rPr>
          <w:rFonts w:asciiTheme="majorBidi" w:eastAsia="Batang" w:hAnsiTheme="majorBidi" w:cstheme="majorBidi"/>
          <w:sz w:val="24"/>
          <w:szCs w:val="24"/>
        </w:rPr>
      </w:pPr>
    </w:p>
    <w:p w:rsidR="00882262" w:rsidRPr="00DB15C6" w:rsidRDefault="00882262" w:rsidP="00560A65">
      <w:pPr>
        <w:bidi w:val="0"/>
        <w:spacing w:before="120" w:after="120" w:line="360" w:lineRule="auto"/>
        <w:jc w:val="right"/>
        <w:rPr>
          <w:rFonts w:asciiTheme="majorBidi" w:eastAsiaTheme="minorEastAsia" w:hAnsiTheme="majorBidi" w:cstheme="majorBidi"/>
          <w:b/>
          <w:bCs/>
          <w:sz w:val="24"/>
          <w:szCs w:val="24"/>
        </w:rPr>
      </w:pPr>
    </w:p>
    <w:p w:rsidR="00882262" w:rsidRPr="00DB15C6" w:rsidRDefault="00882262" w:rsidP="00560A65">
      <w:pPr>
        <w:bidi w:val="0"/>
        <w:spacing w:before="120" w:after="120" w:line="360" w:lineRule="auto"/>
        <w:jc w:val="right"/>
        <w:rPr>
          <w:rFonts w:asciiTheme="majorBidi" w:eastAsiaTheme="minorEastAsia" w:hAnsiTheme="majorBidi" w:cstheme="majorBidi"/>
          <w:b/>
          <w:bCs/>
          <w:sz w:val="24"/>
          <w:szCs w:val="24"/>
          <w:rtl/>
          <w:lang w:bidi="ar-IQ"/>
        </w:rPr>
      </w:pPr>
    </w:p>
    <w:p w:rsidR="00882262" w:rsidRPr="00DB15C6" w:rsidRDefault="00882262" w:rsidP="00560A65">
      <w:pPr>
        <w:bidi w:val="0"/>
        <w:spacing w:before="120" w:after="120" w:line="360" w:lineRule="auto"/>
        <w:jc w:val="right"/>
        <w:rPr>
          <w:rFonts w:asciiTheme="majorBidi" w:eastAsiaTheme="minorEastAsia" w:hAnsiTheme="majorBidi" w:cstheme="majorBidi"/>
          <w:b/>
          <w:bCs/>
          <w:sz w:val="24"/>
          <w:szCs w:val="24"/>
          <w:rtl/>
          <w:lang w:bidi="ar-IQ"/>
        </w:rPr>
      </w:pPr>
    </w:p>
    <w:p w:rsidR="00882262" w:rsidRPr="00DB15C6" w:rsidRDefault="00882262" w:rsidP="00560A65">
      <w:pPr>
        <w:bidi w:val="0"/>
        <w:spacing w:before="120" w:after="120" w:line="360" w:lineRule="auto"/>
        <w:jc w:val="right"/>
        <w:rPr>
          <w:rFonts w:asciiTheme="majorBidi" w:eastAsiaTheme="minorEastAsia" w:hAnsiTheme="majorBidi" w:cstheme="majorBidi"/>
          <w:b/>
          <w:bCs/>
          <w:sz w:val="24"/>
          <w:szCs w:val="24"/>
          <w:rtl/>
          <w:lang w:bidi="ar-IQ"/>
        </w:rPr>
      </w:pPr>
    </w:p>
    <w:p w:rsidR="00882262" w:rsidRPr="00DB15C6" w:rsidRDefault="00882262" w:rsidP="00560A65">
      <w:pPr>
        <w:bidi w:val="0"/>
        <w:spacing w:before="120" w:after="120" w:line="360" w:lineRule="auto"/>
        <w:jc w:val="right"/>
        <w:rPr>
          <w:rFonts w:asciiTheme="majorBidi" w:eastAsiaTheme="minorEastAsia" w:hAnsiTheme="majorBidi" w:cstheme="majorBidi"/>
          <w:b/>
          <w:bCs/>
          <w:sz w:val="24"/>
          <w:szCs w:val="24"/>
          <w:rtl/>
          <w:lang w:bidi="ar-IQ"/>
        </w:rPr>
      </w:pPr>
    </w:p>
    <w:p w:rsidR="00882262" w:rsidRPr="00DB15C6" w:rsidRDefault="00882262" w:rsidP="00560A65">
      <w:pPr>
        <w:spacing w:before="120" w:after="120" w:line="360" w:lineRule="auto"/>
        <w:jc w:val="right"/>
        <w:rPr>
          <w:rFonts w:asciiTheme="majorBidi" w:eastAsiaTheme="minorEastAsia" w:hAnsiTheme="majorBidi" w:cstheme="majorBidi"/>
          <w:b/>
          <w:bCs/>
          <w:sz w:val="24"/>
          <w:szCs w:val="24"/>
          <w:rtl/>
          <w:lang w:bidi="ar-IQ"/>
        </w:rPr>
      </w:pPr>
    </w:p>
    <w:p w:rsidR="00882262" w:rsidRPr="00DB15C6" w:rsidRDefault="00882262" w:rsidP="00560A65">
      <w:pPr>
        <w:spacing w:before="120" w:after="120" w:line="360" w:lineRule="auto"/>
        <w:jc w:val="right"/>
        <w:rPr>
          <w:rFonts w:asciiTheme="majorBidi" w:eastAsiaTheme="minorEastAsia" w:hAnsiTheme="majorBidi" w:cstheme="majorBidi" w:hint="cs"/>
          <w:b/>
          <w:bCs/>
          <w:sz w:val="24"/>
          <w:szCs w:val="24"/>
          <w:rtl/>
          <w:lang w:bidi="ar-IQ"/>
        </w:rPr>
      </w:pPr>
    </w:p>
    <w:p w:rsidR="00882262" w:rsidRPr="00DB15C6" w:rsidRDefault="00882262" w:rsidP="00560A65">
      <w:pPr>
        <w:spacing w:before="120" w:after="120" w:line="360" w:lineRule="auto"/>
        <w:jc w:val="right"/>
        <w:rPr>
          <w:rFonts w:asciiTheme="majorBidi" w:eastAsiaTheme="minorEastAsia" w:hAnsiTheme="majorBidi" w:cstheme="majorBidi"/>
          <w:b/>
          <w:bCs/>
          <w:sz w:val="24"/>
          <w:szCs w:val="24"/>
          <w:rtl/>
          <w:lang w:bidi="ar-IQ"/>
        </w:rPr>
      </w:pPr>
    </w:p>
    <w:p w:rsidR="00882262" w:rsidRPr="00DB15C6" w:rsidRDefault="00882262" w:rsidP="00560A65">
      <w:pPr>
        <w:spacing w:before="120" w:after="120" w:line="360" w:lineRule="auto"/>
        <w:jc w:val="right"/>
        <w:rPr>
          <w:rFonts w:asciiTheme="majorBidi" w:eastAsiaTheme="minorEastAsia" w:hAnsiTheme="majorBidi" w:cstheme="majorBidi" w:hint="cs"/>
          <w:b/>
          <w:bCs/>
          <w:sz w:val="24"/>
          <w:szCs w:val="24"/>
          <w:rtl/>
          <w:lang w:bidi="ar-IQ"/>
        </w:rPr>
      </w:pPr>
    </w:p>
    <w:sectPr w:rsidR="00882262" w:rsidRPr="00DB15C6" w:rsidSect="001F129C">
      <w:type w:val="continuous"/>
      <w:pgSz w:w="11906" w:h="16838"/>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28" w:rsidRDefault="00234E28" w:rsidP="00212A5E">
      <w:pPr>
        <w:spacing w:after="0" w:line="240" w:lineRule="auto"/>
      </w:pPr>
      <w:r>
        <w:separator/>
      </w:r>
    </w:p>
  </w:endnote>
  <w:endnote w:type="continuationSeparator" w:id="1">
    <w:p w:rsidR="00234E28" w:rsidRDefault="00234E28" w:rsidP="00212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UniversalMath1 BT">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26755"/>
      <w:docPartObj>
        <w:docPartGallery w:val="Page Numbers (Bottom of Page)"/>
        <w:docPartUnique/>
      </w:docPartObj>
    </w:sdtPr>
    <w:sdtContent>
      <w:p w:rsidR="00212A5E" w:rsidRDefault="0028233A">
        <w:pPr>
          <w:pStyle w:val="a7"/>
          <w:jc w:val="center"/>
        </w:pPr>
        <w:r w:rsidRPr="00212A5E">
          <w:rPr>
            <w:rFonts w:asciiTheme="majorBidi" w:hAnsiTheme="majorBidi" w:cstheme="majorBidi"/>
            <w:sz w:val="24"/>
            <w:szCs w:val="24"/>
          </w:rPr>
          <w:fldChar w:fldCharType="begin"/>
        </w:r>
        <w:r w:rsidR="00212A5E" w:rsidRPr="00212A5E">
          <w:rPr>
            <w:rFonts w:asciiTheme="majorBidi" w:hAnsiTheme="majorBidi" w:cstheme="majorBidi"/>
            <w:sz w:val="24"/>
            <w:szCs w:val="24"/>
          </w:rPr>
          <w:instrText xml:space="preserve"> PAGE   \* MERGEFORMAT </w:instrText>
        </w:r>
        <w:r w:rsidRPr="00212A5E">
          <w:rPr>
            <w:rFonts w:asciiTheme="majorBidi" w:hAnsiTheme="majorBidi" w:cstheme="majorBidi"/>
            <w:sz w:val="24"/>
            <w:szCs w:val="24"/>
          </w:rPr>
          <w:fldChar w:fldCharType="separate"/>
        </w:r>
        <w:r w:rsidR="00E2673C" w:rsidRPr="00E2673C">
          <w:rPr>
            <w:rFonts w:asciiTheme="majorBidi" w:hAnsiTheme="majorBidi" w:cstheme="majorBidi"/>
            <w:noProof/>
            <w:sz w:val="24"/>
            <w:szCs w:val="24"/>
            <w:rtl/>
            <w:lang w:val="ar-SA"/>
          </w:rPr>
          <w:t>310</w:t>
        </w:r>
        <w:r w:rsidRPr="00212A5E">
          <w:rPr>
            <w:rFonts w:asciiTheme="majorBidi" w:hAnsiTheme="majorBidi" w:cstheme="majorBidi"/>
            <w:sz w:val="24"/>
            <w:szCs w:val="24"/>
          </w:rPr>
          <w:fldChar w:fldCharType="end"/>
        </w:r>
      </w:p>
    </w:sdtContent>
  </w:sdt>
  <w:p w:rsidR="00212A5E" w:rsidRDefault="00212A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6922"/>
      <w:docPartObj>
        <w:docPartGallery w:val="Page Numbers (Bottom of Page)"/>
        <w:docPartUnique/>
      </w:docPartObj>
    </w:sdtPr>
    <w:sdtContent>
      <w:p w:rsidR="0054464F" w:rsidRDefault="0054464F">
        <w:pPr>
          <w:pStyle w:val="a7"/>
          <w:jc w:val="center"/>
        </w:pPr>
        <w:r w:rsidRPr="0054464F">
          <w:rPr>
            <w:rFonts w:asciiTheme="majorBidi" w:hAnsiTheme="majorBidi" w:cstheme="majorBidi"/>
            <w:sz w:val="24"/>
            <w:szCs w:val="24"/>
          </w:rPr>
          <w:fldChar w:fldCharType="begin"/>
        </w:r>
        <w:r w:rsidRPr="0054464F">
          <w:rPr>
            <w:rFonts w:asciiTheme="majorBidi" w:hAnsiTheme="majorBidi" w:cstheme="majorBidi"/>
            <w:sz w:val="24"/>
            <w:szCs w:val="24"/>
          </w:rPr>
          <w:instrText xml:space="preserve"> PAGE   \* MERGEFORMAT </w:instrText>
        </w:r>
        <w:r w:rsidRPr="0054464F">
          <w:rPr>
            <w:rFonts w:asciiTheme="majorBidi" w:hAnsiTheme="majorBidi" w:cstheme="majorBidi"/>
            <w:sz w:val="24"/>
            <w:szCs w:val="24"/>
          </w:rPr>
          <w:fldChar w:fldCharType="separate"/>
        </w:r>
        <w:r w:rsidR="00E2673C" w:rsidRPr="00E2673C">
          <w:rPr>
            <w:rFonts w:asciiTheme="majorBidi" w:hAnsiTheme="majorBidi" w:cstheme="majorBidi"/>
            <w:noProof/>
            <w:sz w:val="24"/>
            <w:szCs w:val="24"/>
            <w:rtl/>
            <w:lang w:val="ar-SA"/>
          </w:rPr>
          <w:t>300</w:t>
        </w:r>
        <w:r w:rsidRPr="0054464F">
          <w:rPr>
            <w:rFonts w:asciiTheme="majorBidi" w:hAnsiTheme="majorBidi" w:cstheme="majorBidi"/>
            <w:sz w:val="24"/>
            <w:szCs w:val="24"/>
          </w:rPr>
          <w:fldChar w:fldCharType="end"/>
        </w:r>
      </w:p>
    </w:sdtContent>
  </w:sdt>
  <w:p w:rsidR="0054464F" w:rsidRDefault="005446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28" w:rsidRDefault="00234E28" w:rsidP="00212A5E">
      <w:pPr>
        <w:spacing w:after="0" w:line="240" w:lineRule="auto"/>
      </w:pPr>
      <w:r>
        <w:separator/>
      </w:r>
    </w:p>
  </w:footnote>
  <w:footnote w:type="continuationSeparator" w:id="1">
    <w:p w:rsidR="00234E28" w:rsidRDefault="00234E28" w:rsidP="00212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5E" w:rsidRDefault="00212A5E" w:rsidP="00212A5E">
    <w:pPr>
      <w:pStyle w:val="a6"/>
      <w:tabs>
        <w:tab w:val="right" w:pos="8422"/>
        <w:tab w:val="left" w:pos="9160"/>
        <w:tab w:val="left" w:pos="9270"/>
      </w:tabs>
      <w:ind w:right="-220"/>
    </w:pPr>
    <w:r>
      <w:rPr>
        <w:sz w:val="18"/>
        <w:szCs w:val="18"/>
        <w:rtl/>
      </w:rPr>
      <w:t xml:space="preserve">        المجلة العراقية الوطنية لعلوم الكيمياء-2012 العدد السابع </w:t>
    </w:r>
    <w:proofErr w:type="spellStart"/>
    <w:r>
      <w:rPr>
        <w:sz w:val="18"/>
        <w:szCs w:val="18"/>
        <w:rtl/>
      </w:rPr>
      <w:t>والاربعون</w:t>
    </w:r>
    <w:proofErr w:type="spellEnd"/>
    <w:r>
      <w:rPr>
        <w:sz w:val="18"/>
        <w:szCs w:val="18"/>
        <w:rtl/>
      </w:rPr>
      <w:t xml:space="preserve">   </w:t>
    </w:r>
    <w:r>
      <w:rPr>
        <w:sz w:val="18"/>
        <w:szCs w:val="18"/>
      </w:rPr>
      <w:t>Iraqi National Journal of Chemistry,2012,volume47</w:t>
    </w:r>
  </w:p>
  <w:p w:rsidR="00212A5E" w:rsidRPr="00212A5E" w:rsidRDefault="00212A5E" w:rsidP="00212A5E">
    <w:pPr>
      <w:pStyle w:val="a6"/>
    </w:pPr>
  </w:p>
  <w:p w:rsidR="00212A5E" w:rsidRDefault="00212A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4F" w:rsidRDefault="0054464F" w:rsidP="0054464F">
    <w:pPr>
      <w:pStyle w:val="a6"/>
      <w:tabs>
        <w:tab w:val="right" w:pos="8422"/>
        <w:tab w:val="left" w:pos="9160"/>
        <w:tab w:val="left" w:pos="9270"/>
      </w:tabs>
      <w:ind w:right="-709"/>
    </w:pPr>
    <w:r>
      <w:rPr>
        <w:sz w:val="18"/>
        <w:szCs w:val="18"/>
        <w:rtl/>
      </w:rPr>
      <w:t xml:space="preserve">        المجلة العراقية الوطنية لعلوم الكيمياء-2012 العدد السابع </w:t>
    </w:r>
    <w:proofErr w:type="spellStart"/>
    <w:r>
      <w:rPr>
        <w:sz w:val="18"/>
        <w:szCs w:val="18"/>
        <w:rtl/>
      </w:rPr>
      <w:t>والاربعون</w:t>
    </w:r>
    <w:proofErr w:type="spellEnd"/>
    <w:r>
      <w:rPr>
        <w:sz w:val="18"/>
        <w:szCs w:val="18"/>
        <w:rtl/>
      </w:rPr>
      <w:t xml:space="preserve">   </w:t>
    </w:r>
    <w:r>
      <w:rPr>
        <w:sz w:val="18"/>
        <w:szCs w:val="18"/>
      </w:rPr>
      <w:t>Iraqi National Journal of Chemistry,2012,volume47, 300-310</w:t>
    </w:r>
  </w:p>
  <w:p w:rsidR="0054464F" w:rsidRPr="0054464F" w:rsidRDefault="0054464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469"/>
    <w:multiLevelType w:val="singleLevel"/>
    <w:tmpl w:val="51801004"/>
    <w:lvl w:ilvl="0">
      <w:start w:val="3"/>
      <w:numFmt w:val="decimal"/>
      <w:lvlText w:val="%1"/>
      <w:legacy w:legacy="1" w:legacySpace="0" w:legacyIndent="360"/>
      <w:lvlJc w:val="left"/>
      <w:rPr>
        <w:rFonts w:ascii="Times New Roman" w:hAnsi="Times New Roman" w:cs="Times New Roman" w:hint="default"/>
      </w:rPr>
    </w:lvl>
  </w:abstractNum>
  <w:abstractNum w:abstractNumId="1">
    <w:nsid w:val="12FE5173"/>
    <w:multiLevelType w:val="hybridMultilevel"/>
    <w:tmpl w:val="C1F2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73ACA"/>
    <w:multiLevelType w:val="singleLevel"/>
    <w:tmpl w:val="22EC0C8E"/>
    <w:lvl w:ilvl="0">
      <w:start w:val="7"/>
      <w:numFmt w:val="decimal"/>
      <w:lvlText w:val="%1."/>
      <w:legacy w:legacy="1" w:legacySpace="0" w:legacyIndent="360"/>
      <w:lvlJc w:val="left"/>
      <w:rPr>
        <w:rFonts w:ascii="Batang" w:eastAsia="Batang" w:cs="Times New Roman" w:hint="eastAsia"/>
      </w:rPr>
    </w:lvl>
  </w:abstractNum>
  <w:abstractNum w:abstractNumId="3">
    <w:nsid w:val="44023D40"/>
    <w:multiLevelType w:val="hybridMultilevel"/>
    <w:tmpl w:val="9CFE28E0"/>
    <w:lvl w:ilvl="0" w:tplc="77986B7E">
      <w:start w:val="1"/>
      <w:numFmt w:val="decimal"/>
      <w:lvlText w:val="%1."/>
      <w:lvlJc w:val="left"/>
      <w:pPr>
        <w:tabs>
          <w:tab w:val="num" w:pos="720"/>
        </w:tabs>
        <w:ind w:left="720" w:hanging="360"/>
      </w:pPr>
    </w:lvl>
    <w:lvl w:ilvl="1" w:tplc="24F6522E">
      <w:numFmt w:val="none"/>
      <w:lvlText w:val=""/>
      <w:lvlJc w:val="left"/>
      <w:pPr>
        <w:tabs>
          <w:tab w:val="num" w:pos="360"/>
        </w:tabs>
        <w:ind w:left="0" w:firstLine="0"/>
      </w:pPr>
    </w:lvl>
    <w:lvl w:ilvl="2" w:tplc="285E26DA">
      <w:numFmt w:val="none"/>
      <w:lvlText w:val=""/>
      <w:lvlJc w:val="left"/>
      <w:pPr>
        <w:tabs>
          <w:tab w:val="num" w:pos="360"/>
        </w:tabs>
        <w:ind w:left="0" w:firstLine="0"/>
      </w:pPr>
    </w:lvl>
    <w:lvl w:ilvl="3" w:tplc="E4DA1218">
      <w:numFmt w:val="none"/>
      <w:lvlText w:val=""/>
      <w:lvlJc w:val="left"/>
      <w:pPr>
        <w:tabs>
          <w:tab w:val="num" w:pos="360"/>
        </w:tabs>
        <w:ind w:left="0" w:firstLine="0"/>
      </w:pPr>
    </w:lvl>
    <w:lvl w:ilvl="4" w:tplc="685898D2">
      <w:numFmt w:val="none"/>
      <w:lvlText w:val=""/>
      <w:lvlJc w:val="left"/>
      <w:pPr>
        <w:tabs>
          <w:tab w:val="num" w:pos="360"/>
        </w:tabs>
        <w:ind w:left="0" w:firstLine="0"/>
      </w:pPr>
    </w:lvl>
    <w:lvl w:ilvl="5" w:tplc="18EEA04E">
      <w:numFmt w:val="none"/>
      <w:lvlText w:val=""/>
      <w:lvlJc w:val="left"/>
      <w:pPr>
        <w:tabs>
          <w:tab w:val="num" w:pos="360"/>
        </w:tabs>
        <w:ind w:left="0" w:firstLine="0"/>
      </w:pPr>
    </w:lvl>
    <w:lvl w:ilvl="6" w:tplc="3E0EEA4E">
      <w:numFmt w:val="none"/>
      <w:lvlText w:val=""/>
      <w:lvlJc w:val="left"/>
      <w:pPr>
        <w:tabs>
          <w:tab w:val="num" w:pos="360"/>
        </w:tabs>
        <w:ind w:left="0" w:firstLine="0"/>
      </w:pPr>
    </w:lvl>
    <w:lvl w:ilvl="7" w:tplc="4A680788">
      <w:numFmt w:val="none"/>
      <w:lvlText w:val=""/>
      <w:lvlJc w:val="left"/>
      <w:pPr>
        <w:tabs>
          <w:tab w:val="num" w:pos="360"/>
        </w:tabs>
        <w:ind w:left="0" w:firstLine="0"/>
      </w:pPr>
    </w:lvl>
    <w:lvl w:ilvl="8" w:tplc="64E06DD6">
      <w:numFmt w:val="none"/>
      <w:lvlText w:val=""/>
      <w:lvlJc w:val="left"/>
      <w:pPr>
        <w:tabs>
          <w:tab w:val="num" w:pos="360"/>
        </w:tabs>
        <w:ind w:left="0" w:firstLine="0"/>
      </w:pPr>
    </w:lvl>
  </w:abstractNum>
  <w:abstractNum w:abstractNumId="4">
    <w:nsid w:val="53B57F6E"/>
    <w:multiLevelType w:val="hybridMultilevel"/>
    <w:tmpl w:val="7E4A57F8"/>
    <w:lvl w:ilvl="0" w:tplc="00FE4A2A">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54A6268C"/>
    <w:multiLevelType w:val="singleLevel"/>
    <w:tmpl w:val="EFCACF2E"/>
    <w:lvl w:ilvl="0">
      <w:start w:val="4"/>
      <w:numFmt w:val="decimal"/>
      <w:lvlText w:val="%1."/>
      <w:legacy w:legacy="1" w:legacySpace="0" w:legacyIndent="360"/>
      <w:lvlJc w:val="left"/>
      <w:rPr>
        <w:rFonts w:ascii="Batang" w:eastAsia="Batang" w:cs="Times New Roman" w:hint="eastAsia"/>
      </w:rPr>
    </w:lvl>
  </w:abstractNum>
  <w:abstractNum w:abstractNumId="6">
    <w:nsid w:val="5F2F56E3"/>
    <w:multiLevelType w:val="singleLevel"/>
    <w:tmpl w:val="0FAEEFF8"/>
    <w:lvl w:ilvl="0">
      <w:start w:val="9"/>
      <w:numFmt w:val="decimal"/>
      <w:lvlText w:val="%1."/>
      <w:legacy w:legacy="1" w:legacySpace="0" w:legacyIndent="360"/>
      <w:lvlJc w:val="left"/>
      <w:rPr>
        <w:rFonts w:ascii="Batang" w:eastAsia="Batang" w:cs="Times New Roman" w:hint="eastAsia"/>
      </w:rPr>
    </w:lvl>
  </w:abstractNum>
  <w:abstractNum w:abstractNumId="7">
    <w:nsid w:val="717263C5"/>
    <w:multiLevelType w:val="hybridMultilevel"/>
    <w:tmpl w:val="7A245B30"/>
    <w:lvl w:ilvl="0" w:tplc="CA9C7404">
      <w:start w:val="1"/>
      <w:numFmt w:val="decimal"/>
      <w:lvlText w:val="%1-"/>
      <w:lvlJc w:val="left"/>
      <w:pPr>
        <w:tabs>
          <w:tab w:val="num" w:pos="450"/>
        </w:tabs>
        <w:ind w:left="450" w:hanging="360"/>
      </w:pPr>
      <w:rPr>
        <w:rFonts w:asciiTheme="majorBidi" w:eastAsiaTheme="minorEastAsia" w:hAnsiTheme="majorBidi" w:cstheme="majorBid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1EB2"/>
    <w:rsid w:val="0000381C"/>
    <w:rsid w:val="00004E8A"/>
    <w:rsid w:val="000072BE"/>
    <w:rsid w:val="00007E27"/>
    <w:rsid w:val="0001087B"/>
    <w:rsid w:val="00014550"/>
    <w:rsid w:val="00015A6B"/>
    <w:rsid w:val="0002093E"/>
    <w:rsid w:val="000236F1"/>
    <w:rsid w:val="000252EA"/>
    <w:rsid w:val="00025EF6"/>
    <w:rsid w:val="00026892"/>
    <w:rsid w:val="00027D1D"/>
    <w:rsid w:val="00031758"/>
    <w:rsid w:val="00034B30"/>
    <w:rsid w:val="0003587C"/>
    <w:rsid w:val="00035FEA"/>
    <w:rsid w:val="000403A5"/>
    <w:rsid w:val="0004273B"/>
    <w:rsid w:val="0004351C"/>
    <w:rsid w:val="00044CCB"/>
    <w:rsid w:val="000451C3"/>
    <w:rsid w:val="00050E86"/>
    <w:rsid w:val="00052DC4"/>
    <w:rsid w:val="0005531F"/>
    <w:rsid w:val="0006047D"/>
    <w:rsid w:val="00061FE6"/>
    <w:rsid w:val="000620DA"/>
    <w:rsid w:val="00072849"/>
    <w:rsid w:val="00074E6E"/>
    <w:rsid w:val="00084534"/>
    <w:rsid w:val="000862F8"/>
    <w:rsid w:val="000875D0"/>
    <w:rsid w:val="00095B98"/>
    <w:rsid w:val="00096351"/>
    <w:rsid w:val="00097DC5"/>
    <w:rsid w:val="000A1FE2"/>
    <w:rsid w:val="000A46C2"/>
    <w:rsid w:val="000A4CC2"/>
    <w:rsid w:val="000A5BA4"/>
    <w:rsid w:val="000B0519"/>
    <w:rsid w:val="000B4794"/>
    <w:rsid w:val="000B7F3B"/>
    <w:rsid w:val="000C119A"/>
    <w:rsid w:val="000C50DE"/>
    <w:rsid w:val="000C5B36"/>
    <w:rsid w:val="000C7A6E"/>
    <w:rsid w:val="000C7E21"/>
    <w:rsid w:val="000D33D2"/>
    <w:rsid w:val="000E0AA5"/>
    <w:rsid w:val="000E497D"/>
    <w:rsid w:val="000E4FB2"/>
    <w:rsid w:val="000F6508"/>
    <w:rsid w:val="000F6757"/>
    <w:rsid w:val="00102D6E"/>
    <w:rsid w:val="001066CD"/>
    <w:rsid w:val="001108B8"/>
    <w:rsid w:val="00110E56"/>
    <w:rsid w:val="001241F2"/>
    <w:rsid w:val="001423A5"/>
    <w:rsid w:val="00144B13"/>
    <w:rsid w:val="00146A86"/>
    <w:rsid w:val="00147479"/>
    <w:rsid w:val="00153379"/>
    <w:rsid w:val="00153653"/>
    <w:rsid w:val="001622A7"/>
    <w:rsid w:val="001630D4"/>
    <w:rsid w:val="0016504E"/>
    <w:rsid w:val="001655D2"/>
    <w:rsid w:val="00165A53"/>
    <w:rsid w:val="001718AD"/>
    <w:rsid w:val="00184351"/>
    <w:rsid w:val="001871ED"/>
    <w:rsid w:val="00193273"/>
    <w:rsid w:val="00193CA6"/>
    <w:rsid w:val="00193EC6"/>
    <w:rsid w:val="00195191"/>
    <w:rsid w:val="001A1C3F"/>
    <w:rsid w:val="001A1DB9"/>
    <w:rsid w:val="001A1DBA"/>
    <w:rsid w:val="001A24BB"/>
    <w:rsid w:val="001A4930"/>
    <w:rsid w:val="001A7265"/>
    <w:rsid w:val="001B04E3"/>
    <w:rsid w:val="001B092B"/>
    <w:rsid w:val="001B0C12"/>
    <w:rsid w:val="001B23FB"/>
    <w:rsid w:val="001C0586"/>
    <w:rsid w:val="001C398B"/>
    <w:rsid w:val="001C3ADF"/>
    <w:rsid w:val="001C7CDB"/>
    <w:rsid w:val="001C7D59"/>
    <w:rsid w:val="001D07E5"/>
    <w:rsid w:val="001D384F"/>
    <w:rsid w:val="001D4B75"/>
    <w:rsid w:val="001E62D9"/>
    <w:rsid w:val="001F129C"/>
    <w:rsid w:val="001F347D"/>
    <w:rsid w:val="001F639C"/>
    <w:rsid w:val="001F7D1A"/>
    <w:rsid w:val="00200B57"/>
    <w:rsid w:val="00205358"/>
    <w:rsid w:val="00212A5E"/>
    <w:rsid w:val="00217E0D"/>
    <w:rsid w:val="00220231"/>
    <w:rsid w:val="002216E1"/>
    <w:rsid w:val="00222E20"/>
    <w:rsid w:val="002243D1"/>
    <w:rsid w:val="00224C86"/>
    <w:rsid w:val="00226C2A"/>
    <w:rsid w:val="00233488"/>
    <w:rsid w:val="00234E28"/>
    <w:rsid w:val="00240481"/>
    <w:rsid w:val="00245D63"/>
    <w:rsid w:val="00247886"/>
    <w:rsid w:val="002513BC"/>
    <w:rsid w:val="00252961"/>
    <w:rsid w:val="00257BAA"/>
    <w:rsid w:val="00261246"/>
    <w:rsid w:val="002612C9"/>
    <w:rsid w:val="00264E4A"/>
    <w:rsid w:val="00275768"/>
    <w:rsid w:val="0027749C"/>
    <w:rsid w:val="00281165"/>
    <w:rsid w:val="002814EF"/>
    <w:rsid w:val="00281B2D"/>
    <w:rsid w:val="00281CF2"/>
    <w:rsid w:val="0028233A"/>
    <w:rsid w:val="002827B5"/>
    <w:rsid w:val="00285A15"/>
    <w:rsid w:val="00290FD8"/>
    <w:rsid w:val="00293613"/>
    <w:rsid w:val="00296255"/>
    <w:rsid w:val="002A1EB2"/>
    <w:rsid w:val="002A472E"/>
    <w:rsid w:val="002A7341"/>
    <w:rsid w:val="002B516D"/>
    <w:rsid w:val="002B6DEC"/>
    <w:rsid w:val="002C1265"/>
    <w:rsid w:val="002C1A69"/>
    <w:rsid w:val="002C4479"/>
    <w:rsid w:val="002C5423"/>
    <w:rsid w:val="002E0903"/>
    <w:rsid w:val="002E231B"/>
    <w:rsid w:val="002E2382"/>
    <w:rsid w:val="002E2A2A"/>
    <w:rsid w:val="002E68AD"/>
    <w:rsid w:val="002E769C"/>
    <w:rsid w:val="00301407"/>
    <w:rsid w:val="003030AE"/>
    <w:rsid w:val="0030350B"/>
    <w:rsid w:val="003073A8"/>
    <w:rsid w:val="00310B5E"/>
    <w:rsid w:val="003110FD"/>
    <w:rsid w:val="00312D8D"/>
    <w:rsid w:val="00313890"/>
    <w:rsid w:val="00316714"/>
    <w:rsid w:val="00317256"/>
    <w:rsid w:val="00323C77"/>
    <w:rsid w:val="00334C61"/>
    <w:rsid w:val="00336AD2"/>
    <w:rsid w:val="003379FD"/>
    <w:rsid w:val="003440D6"/>
    <w:rsid w:val="003467C0"/>
    <w:rsid w:val="003509BD"/>
    <w:rsid w:val="00350F0F"/>
    <w:rsid w:val="00356204"/>
    <w:rsid w:val="00356EB3"/>
    <w:rsid w:val="003570CF"/>
    <w:rsid w:val="00360488"/>
    <w:rsid w:val="003704E2"/>
    <w:rsid w:val="0037076D"/>
    <w:rsid w:val="00376192"/>
    <w:rsid w:val="00377D5B"/>
    <w:rsid w:val="0038091F"/>
    <w:rsid w:val="00380E63"/>
    <w:rsid w:val="00381BA3"/>
    <w:rsid w:val="00387072"/>
    <w:rsid w:val="003874B4"/>
    <w:rsid w:val="00387891"/>
    <w:rsid w:val="00390807"/>
    <w:rsid w:val="00390DC3"/>
    <w:rsid w:val="00391CBD"/>
    <w:rsid w:val="00391E0B"/>
    <w:rsid w:val="0039287D"/>
    <w:rsid w:val="00392AA0"/>
    <w:rsid w:val="00392B53"/>
    <w:rsid w:val="0039457B"/>
    <w:rsid w:val="00396BEC"/>
    <w:rsid w:val="003A1A50"/>
    <w:rsid w:val="003A44C7"/>
    <w:rsid w:val="003A487B"/>
    <w:rsid w:val="003B56D3"/>
    <w:rsid w:val="003B5A8F"/>
    <w:rsid w:val="003B6121"/>
    <w:rsid w:val="003B7AAA"/>
    <w:rsid w:val="003C3BBF"/>
    <w:rsid w:val="003D0AE0"/>
    <w:rsid w:val="003D6A53"/>
    <w:rsid w:val="003D7726"/>
    <w:rsid w:val="003E00EF"/>
    <w:rsid w:val="003E458D"/>
    <w:rsid w:val="003E78D7"/>
    <w:rsid w:val="003F1077"/>
    <w:rsid w:val="003F4F71"/>
    <w:rsid w:val="003F585A"/>
    <w:rsid w:val="004009D6"/>
    <w:rsid w:val="00404991"/>
    <w:rsid w:val="00412297"/>
    <w:rsid w:val="00417C7D"/>
    <w:rsid w:val="004201EA"/>
    <w:rsid w:val="004231E9"/>
    <w:rsid w:val="0042377A"/>
    <w:rsid w:val="00431809"/>
    <w:rsid w:val="00431A02"/>
    <w:rsid w:val="00434B07"/>
    <w:rsid w:val="00434DB0"/>
    <w:rsid w:val="004372DE"/>
    <w:rsid w:val="004455D4"/>
    <w:rsid w:val="00450638"/>
    <w:rsid w:val="00455003"/>
    <w:rsid w:val="00461A36"/>
    <w:rsid w:val="00462773"/>
    <w:rsid w:val="00463DC5"/>
    <w:rsid w:val="00464E66"/>
    <w:rsid w:val="0046703E"/>
    <w:rsid w:val="00471E34"/>
    <w:rsid w:val="0047233C"/>
    <w:rsid w:val="004723FA"/>
    <w:rsid w:val="0047642E"/>
    <w:rsid w:val="00476BFA"/>
    <w:rsid w:val="0048326F"/>
    <w:rsid w:val="0048574B"/>
    <w:rsid w:val="004904D9"/>
    <w:rsid w:val="00492968"/>
    <w:rsid w:val="00497E47"/>
    <w:rsid w:val="004A2050"/>
    <w:rsid w:val="004A7485"/>
    <w:rsid w:val="004B4E5F"/>
    <w:rsid w:val="004B50BD"/>
    <w:rsid w:val="004B545F"/>
    <w:rsid w:val="004C0814"/>
    <w:rsid w:val="004C1DC1"/>
    <w:rsid w:val="004C1F7F"/>
    <w:rsid w:val="004C4C19"/>
    <w:rsid w:val="004C5A9E"/>
    <w:rsid w:val="004C656F"/>
    <w:rsid w:val="004D51DB"/>
    <w:rsid w:val="004E0D73"/>
    <w:rsid w:val="004E5AE8"/>
    <w:rsid w:val="004E5F30"/>
    <w:rsid w:val="004E64C1"/>
    <w:rsid w:val="004E6C96"/>
    <w:rsid w:val="004F5593"/>
    <w:rsid w:val="004F5E52"/>
    <w:rsid w:val="00503904"/>
    <w:rsid w:val="005072FE"/>
    <w:rsid w:val="0051210F"/>
    <w:rsid w:val="005141AC"/>
    <w:rsid w:val="005210C8"/>
    <w:rsid w:val="005263EF"/>
    <w:rsid w:val="00526AC5"/>
    <w:rsid w:val="00527EE4"/>
    <w:rsid w:val="00533446"/>
    <w:rsid w:val="0053353B"/>
    <w:rsid w:val="00536E9A"/>
    <w:rsid w:val="005374D4"/>
    <w:rsid w:val="00540F89"/>
    <w:rsid w:val="005410FE"/>
    <w:rsid w:val="0054154B"/>
    <w:rsid w:val="0054464F"/>
    <w:rsid w:val="005455E3"/>
    <w:rsid w:val="00556F7A"/>
    <w:rsid w:val="00560A65"/>
    <w:rsid w:val="00560EF8"/>
    <w:rsid w:val="00562F11"/>
    <w:rsid w:val="00563340"/>
    <w:rsid w:val="00563D7B"/>
    <w:rsid w:val="00564676"/>
    <w:rsid w:val="005662A0"/>
    <w:rsid w:val="00570B0C"/>
    <w:rsid w:val="00573797"/>
    <w:rsid w:val="00576FA9"/>
    <w:rsid w:val="00581721"/>
    <w:rsid w:val="00583FA9"/>
    <w:rsid w:val="00593451"/>
    <w:rsid w:val="005938A9"/>
    <w:rsid w:val="00597389"/>
    <w:rsid w:val="005A0E3F"/>
    <w:rsid w:val="005A1670"/>
    <w:rsid w:val="005A18D1"/>
    <w:rsid w:val="005A2618"/>
    <w:rsid w:val="005A3690"/>
    <w:rsid w:val="005A3D7E"/>
    <w:rsid w:val="005A3ED7"/>
    <w:rsid w:val="005A574A"/>
    <w:rsid w:val="005A7AB4"/>
    <w:rsid w:val="005B2D04"/>
    <w:rsid w:val="005B4341"/>
    <w:rsid w:val="005B4AAA"/>
    <w:rsid w:val="005B4ADE"/>
    <w:rsid w:val="005B6DD0"/>
    <w:rsid w:val="005B719B"/>
    <w:rsid w:val="005C2102"/>
    <w:rsid w:val="005C464E"/>
    <w:rsid w:val="005C5AF9"/>
    <w:rsid w:val="005C6D95"/>
    <w:rsid w:val="005D1AD3"/>
    <w:rsid w:val="005D2A2B"/>
    <w:rsid w:val="005E2640"/>
    <w:rsid w:val="005E72B9"/>
    <w:rsid w:val="005E7537"/>
    <w:rsid w:val="005F1891"/>
    <w:rsid w:val="005F21D9"/>
    <w:rsid w:val="005F2250"/>
    <w:rsid w:val="005F2B39"/>
    <w:rsid w:val="005F3241"/>
    <w:rsid w:val="005F48B6"/>
    <w:rsid w:val="005F5579"/>
    <w:rsid w:val="005F7CB6"/>
    <w:rsid w:val="0060143B"/>
    <w:rsid w:val="00604AB2"/>
    <w:rsid w:val="00605EB1"/>
    <w:rsid w:val="006134FB"/>
    <w:rsid w:val="00614C4C"/>
    <w:rsid w:val="00615225"/>
    <w:rsid w:val="00621275"/>
    <w:rsid w:val="00630B94"/>
    <w:rsid w:val="00631AF9"/>
    <w:rsid w:val="00635788"/>
    <w:rsid w:val="0064155D"/>
    <w:rsid w:val="006420D9"/>
    <w:rsid w:val="00642FD1"/>
    <w:rsid w:val="00657372"/>
    <w:rsid w:val="00661577"/>
    <w:rsid w:val="006668B2"/>
    <w:rsid w:val="0067437F"/>
    <w:rsid w:val="00675B65"/>
    <w:rsid w:val="0068062A"/>
    <w:rsid w:val="00680A01"/>
    <w:rsid w:val="0068254C"/>
    <w:rsid w:val="006917BB"/>
    <w:rsid w:val="00692C4E"/>
    <w:rsid w:val="00693C5C"/>
    <w:rsid w:val="00694E06"/>
    <w:rsid w:val="00694E0F"/>
    <w:rsid w:val="006976F6"/>
    <w:rsid w:val="006977A3"/>
    <w:rsid w:val="006A12CE"/>
    <w:rsid w:val="006A4DF7"/>
    <w:rsid w:val="006B1A2B"/>
    <w:rsid w:val="006B2993"/>
    <w:rsid w:val="006B2B8B"/>
    <w:rsid w:val="006B730A"/>
    <w:rsid w:val="006C0E37"/>
    <w:rsid w:val="006C1581"/>
    <w:rsid w:val="006C5499"/>
    <w:rsid w:val="006D0487"/>
    <w:rsid w:val="006D0C38"/>
    <w:rsid w:val="006D2997"/>
    <w:rsid w:val="006D4F67"/>
    <w:rsid w:val="006E1245"/>
    <w:rsid w:val="006E1876"/>
    <w:rsid w:val="006E58CE"/>
    <w:rsid w:val="006E5977"/>
    <w:rsid w:val="006E5E17"/>
    <w:rsid w:val="006F342C"/>
    <w:rsid w:val="006F39E0"/>
    <w:rsid w:val="006F53B6"/>
    <w:rsid w:val="007001F2"/>
    <w:rsid w:val="007017B8"/>
    <w:rsid w:val="00705F9F"/>
    <w:rsid w:val="007074D2"/>
    <w:rsid w:val="00710EDB"/>
    <w:rsid w:val="0072111B"/>
    <w:rsid w:val="0072266B"/>
    <w:rsid w:val="00723975"/>
    <w:rsid w:val="00723ED4"/>
    <w:rsid w:val="007245BE"/>
    <w:rsid w:val="007254EB"/>
    <w:rsid w:val="00726604"/>
    <w:rsid w:val="0073788A"/>
    <w:rsid w:val="00737F33"/>
    <w:rsid w:val="00741813"/>
    <w:rsid w:val="007428C2"/>
    <w:rsid w:val="0074587A"/>
    <w:rsid w:val="00750838"/>
    <w:rsid w:val="00752F9B"/>
    <w:rsid w:val="00754285"/>
    <w:rsid w:val="00754F4C"/>
    <w:rsid w:val="00760C62"/>
    <w:rsid w:val="007629F5"/>
    <w:rsid w:val="00762E59"/>
    <w:rsid w:val="007666C5"/>
    <w:rsid w:val="007673FB"/>
    <w:rsid w:val="007675A5"/>
    <w:rsid w:val="00767D11"/>
    <w:rsid w:val="00767FE0"/>
    <w:rsid w:val="00771B99"/>
    <w:rsid w:val="00780001"/>
    <w:rsid w:val="0078054A"/>
    <w:rsid w:val="007807D4"/>
    <w:rsid w:val="007808AD"/>
    <w:rsid w:val="00782E7B"/>
    <w:rsid w:val="00791516"/>
    <w:rsid w:val="00793AB4"/>
    <w:rsid w:val="007959C8"/>
    <w:rsid w:val="00796D5E"/>
    <w:rsid w:val="007972EE"/>
    <w:rsid w:val="007A27D4"/>
    <w:rsid w:val="007A630F"/>
    <w:rsid w:val="007B2CDC"/>
    <w:rsid w:val="007B6837"/>
    <w:rsid w:val="007C0182"/>
    <w:rsid w:val="007C3FFD"/>
    <w:rsid w:val="007D45A4"/>
    <w:rsid w:val="007E1370"/>
    <w:rsid w:val="007E5952"/>
    <w:rsid w:val="007F1FD9"/>
    <w:rsid w:val="007F2C9B"/>
    <w:rsid w:val="007F3481"/>
    <w:rsid w:val="007F4CA3"/>
    <w:rsid w:val="007F648E"/>
    <w:rsid w:val="00802B29"/>
    <w:rsid w:val="00802DFE"/>
    <w:rsid w:val="00806C8E"/>
    <w:rsid w:val="00806E44"/>
    <w:rsid w:val="008109C1"/>
    <w:rsid w:val="00811F4E"/>
    <w:rsid w:val="0081315C"/>
    <w:rsid w:val="008133EA"/>
    <w:rsid w:val="00814D2D"/>
    <w:rsid w:val="00815E29"/>
    <w:rsid w:val="00821283"/>
    <w:rsid w:val="00825E76"/>
    <w:rsid w:val="00833001"/>
    <w:rsid w:val="00840562"/>
    <w:rsid w:val="00840FB3"/>
    <w:rsid w:val="00843297"/>
    <w:rsid w:val="00843352"/>
    <w:rsid w:val="0084449F"/>
    <w:rsid w:val="00846A25"/>
    <w:rsid w:val="00846E98"/>
    <w:rsid w:val="00854DDD"/>
    <w:rsid w:val="00855D89"/>
    <w:rsid w:val="00855DC8"/>
    <w:rsid w:val="00856749"/>
    <w:rsid w:val="00856AC6"/>
    <w:rsid w:val="008607D9"/>
    <w:rsid w:val="00861803"/>
    <w:rsid w:val="00863246"/>
    <w:rsid w:val="00865CB3"/>
    <w:rsid w:val="00873BCC"/>
    <w:rsid w:val="0087501B"/>
    <w:rsid w:val="00881B2D"/>
    <w:rsid w:val="00882262"/>
    <w:rsid w:val="00883A94"/>
    <w:rsid w:val="00887E91"/>
    <w:rsid w:val="00891AA6"/>
    <w:rsid w:val="00891EDB"/>
    <w:rsid w:val="00897ED6"/>
    <w:rsid w:val="008A1C9F"/>
    <w:rsid w:val="008A2C1A"/>
    <w:rsid w:val="008A3C6C"/>
    <w:rsid w:val="008A5135"/>
    <w:rsid w:val="008A6EA4"/>
    <w:rsid w:val="008B06DE"/>
    <w:rsid w:val="008B17DC"/>
    <w:rsid w:val="008B3E3A"/>
    <w:rsid w:val="008B5E00"/>
    <w:rsid w:val="008B6B62"/>
    <w:rsid w:val="008C0F60"/>
    <w:rsid w:val="008C1CE9"/>
    <w:rsid w:val="008C2A4E"/>
    <w:rsid w:val="008D390F"/>
    <w:rsid w:val="008D7484"/>
    <w:rsid w:val="008E1905"/>
    <w:rsid w:val="008E23DA"/>
    <w:rsid w:val="008E450B"/>
    <w:rsid w:val="008E60AC"/>
    <w:rsid w:val="008E7C40"/>
    <w:rsid w:val="008F0BD3"/>
    <w:rsid w:val="008F3BF0"/>
    <w:rsid w:val="008F57A9"/>
    <w:rsid w:val="008F57F8"/>
    <w:rsid w:val="008F7407"/>
    <w:rsid w:val="00901CD9"/>
    <w:rsid w:val="0090305E"/>
    <w:rsid w:val="009038DA"/>
    <w:rsid w:val="00906774"/>
    <w:rsid w:val="009078FE"/>
    <w:rsid w:val="00907E76"/>
    <w:rsid w:val="009106DF"/>
    <w:rsid w:val="00912BB1"/>
    <w:rsid w:val="00912F7A"/>
    <w:rsid w:val="00913A9D"/>
    <w:rsid w:val="00914A24"/>
    <w:rsid w:val="00916541"/>
    <w:rsid w:val="00917FA2"/>
    <w:rsid w:val="009211F6"/>
    <w:rsid w:val="00923AA5"/>
    <w:rsid w:val="009325EF"/>
    <w:rsid w:val="00940911"/>
    <w:rsid w:val="0094329B"/>
    <w:rsid w:val="009456A8"/>
    <w:rsid w:val="00945D79"/>
    <w:rsid w:val="00946AC1"/>
    <w:rsid w:val="009528A4"/>
    <w:rsid w:val="00955FE3"/>
    <w:rsid w:val="00963165"/>
    <w:rsid w:val="00970931"/>
    <w:rsid w:val="00971405"/>
    <w:rsid w:val="009736C0"/>
    <w:rsid w:val="00981BF3"/>
    <w:rsid w:val="0098402E"/>
    <w:rsid w:val="00984E41"/>
    <w:rsid w:val="009850F9"/>
    <w:rsid w:val="009860A6"/>
    <w:rsid w:val="00987BE2"/>
    <w:rsid w:val="00990D43"/>
    <w:rsid w:val="00993D56"/>
    <w:rsid w:val="0099488B"/>
    <w:rsid w:val="0099505E"/>
    <w:rsid w:val="009957DD"/>
    <w:rsid w:val="0099759B"/>
    <w:rsid w:val="009A2C0A"/>
    <w:rsid w:val="009A340F"/>
    <w:rsid w:val="009A474D"/>
    <w:rsid w:val="009A620B"/>
    <w:rsid w:val="009B0E5F"/>
    <w:rsid w:val="009B35FE"/>
    <w:rsid w:val="009B6A53"/>
    <w:rsid w:val="009C14C3"/>
    <w:rsid w:val="009C5824"/>
    <w:rsid w:val="009D1CDB"/>
    <w:rsid w:val="009D2EB0"/>
    <w:rsid w:val="009D76D3"/>
    <w:rsid w:val="009E3594"/>
    <w:rsid w:val="009E7EB5"/>
    <w:rsid w:val="009F17E0"/>
    <w:rsid w:val="009F1CDE"/>
    <w:rsid w:val="009F223F"/>
    <w:rsid w:val="009F2AD4"/>
    <w:rsid w:val="009F5B22"/>
    <w:rsid w:val="009F5DD6"/>
    <w:rsid w:val="009F7826"/>
    <w:rsid w:val="00A0382E"/>
    <w:rsid w:val="00A05B77"/>
    <w:rsid w:val="00A05B86"/>
    <w:rsid w:val="00A067EC"/>
    <w:rsid w:val="00A10624"/>
    <w:rsid w:val="00A16080"/>
    <w:rsid w:val="00A1730B"/>
    <w:rsid w:val="00A2059C"/>
    <w:rsid w:val="00A21544"/>
    <w:rsid w:val="00A22E69"/>
    <w:rsid w:val="00A244B2"/>
    <w:rsid w:val="00A260D2"/>
    <w:rsid w:val="00A27CB5"/>
    <w:rsid w:val="00A31B18"/>
    <w:rsid w:val="00A33A0A"/>
    <w:rsid w:val="00A35EDA"/>
    <w:rsid w:val="00A37428"/>
    <w:rsid w:val="00A4041F"/>
    <w:rsid w:val="00A40A80"/>
    <w:rsid w:val="00A425EF"/>
    <w:rsid w:val="00A4417C"/>
    <w:rsid w:val="00A4664B"/>
    <w:rsid w:val="00A50468"/>
    <w:rsid w:val="00A57338"/>
    <w:rsid w:val="00A577D3"/>
    <w:rsid w:val="00A6238C"/>
    <w:rsid w:val="00A62A4D"/>
    <w:rsid w:val="00A62D59"/>
    <w:rsid w:val="00A73111"/>
    <w:rsid w:val="00A75114"/>
    <w:rsid w:val="00A76383"/>
    <w:rsid w:val="00A7696C"/>
    <w:rsid w:val="00A83233"/>
    <w:rsid w:val="00A832D7"/>
    <w:rsid w:val="00A83B27"/>
    <w:rsid w:val="00A90168"/>
    <w:rsid w:val="00A9790F"/>
    <w:rsid w:val="00AA2757"/>
    <w:rsid w:val="00AA7F4B"/>
    <w:rsid w:val="00AB5B5F"/>
    <w:rsid w:val="00AC3C5F"/>
    <w:rsid w:val="00AC4387"/>
    <w:rsid w:val="00AC573C"/>
    <w:rsid w:val="00AC5B21"/>
    <w:rsid w:val="00AC7D0F"/>
    <w:rsid w:val="00AD2834"/>
    <w:rsid w:val="00AD3BA7"/>
    <w:rsid w:val="00AE4AF2"/>
    <w:rsid w:val="00AF3B54"/>
    <w:rsid w:val="00AF43C6"/>
    <w:rsid w:val="00AF6E24"/>
    <w:rsid w:val="00B0062F"/>
    <w:rsid w:val="00B01C5D"/>
    <w:rsid w:val="00B04FA3"/>
    <w:rsid w:val="00B073AE"/>
    <w:rsid w:val="00B214DF"/>
    <w:rsid w:val="00B26D1C"/>
    <w:rsid w:val="00B27C39"/>
    <w:rsid w:val="00B302B8"/>
    <w:rsid w:val="00B31F1B"/>
    <w:rsid w:val="00B337E9"/>
    <w:rsid w:val="00B42F63"/>
    <w:rsid w:val="00B55FDF"/>
    <w:rsid w:val="00B61646"/>
    <w:rsid w:val="00B62832"/>
    <w:rsid w:val="00B628F5"/>
    <w:rsid w:val="00B6305F"/>
    <w:rsid w:val="00B6449B"/>
    <w:rsid w:val="00B64C00"/>
    <w:rsid w:val="00B66C1E"/>
    <w:rsid w:val="00B812AC"/>
    <w:rsid w:val="00B81A90"/>
    <w:rsid w:val="00B87821"/>
    <w:rsid w:val="00B91C88"/>
    <w:rsid w:val="00B9202C"/>
    <w:rsid w:val="00B97774"/>
    <w:rsid w:val="00BA477B"/>
    <w:rsid w:val="00BA781E"/>
    <w:rsid w:val="00BB152E"/>
    <w:rsid w:val="00BB1703"/>
    <w:rsid w:val="00BB2738"/>
    <w:rsid w:val="00BB49A7"/>
    <w:rsid w:val="00BC58FB"/>
    <w:rsid w:val="00BC5C08"/>
    <w:rsid w:val="00BC6761"/>
    <w:rsid w:val="00BC7A0F"/>
    <w:rsid w:val="00BD06FF"/>
    <w:rsid w:val="00BD4F04"/>
    <w:rsid w:val="00BD742E"/>
    <w:rsid w:val="00BE1DAE"/>
    <w:rsid w:val="00BF0C33"/>
    <w:rsid w:val="00BF1E74"/>
    <w:rsid w:val="00BF32C2"/>
    <w:rsid w:val="00BF46F9"/>
    <w:rsid w:val="00BF5894"/>
    <w:rsid w:val="00BF6C79"/>
    <w:rsid w:val="00C01DFC"/>
    <w:rsid w:val="00C022C4"/>
    <w:rsid w:val="00C20B70"/>
    <w:rsid w:val="00C231AB"/>
    <w:rsid w:val="00C25769"/>
    <w:rsid w:val="00C266A5"/>
    <w:rsid w:val="00C343FA"/>
    <w:rsid w:val="00C359C6"/>
    <w:rsid w:val="00C36625"/>
    <w:rsid w:val="00C428A0"/>
    <w:rsid w:val="00C4389B"/>
    <w:rsid w:val="00C509D0"/>
    <w:rsid w:val="00C5145B"/>
    <w:rsid w:val="00C54905"/>
    <w:rsid w:val="00C57BC8"/>
    <w:rsid w:val="00C649F1"/>
    <w:rsid w:val="00C64B85"/>
    <w:rsid w:val="00C663E9"/>
    <w:rsid w:val="00C667FD"/>
    <w:rsid w:val="00C675FC"/>
    <w:rsid w:val="00C71C11"/>
    <w:rsid w:val="00C84BD1"/>
    <w:rsid w:val="00C86B00"/>
    <w:rsid w:val="00C90693"/>
    <w:rsid w:val="00C9281B"/>
    <w:rsid w:val="00C9358A"/>
    <w:rsid w:val="00C93ADE"/>
    <w:rsid w:val="00C941DB"/>
    <w:rsid w:val="00C964A0"/>
    <w:rsid w:val="00C97A07"/>
    <w:rsid w:val="00CA0145"/>
    <w:rsid w:val="00CA13EE"/>
    <w:rsid w:val="00CA69EE"/>
    <w:rsid w:val="00CB5A3D"/>
    <w:rsid w:val="00CB74B3"/>
    <w:rsid w:val="00CC3634"/>
    <w:rsid w:val="00CD0786"/>
    <w:rsid w:val="00CD1695"/>
    <w:rsid w:val="00CD27A5"/>
    <w:rsid w:val="00CD33A2"/>
    <w:rsid w:val="00CD34E6"/>
    <w:rsid w:val="00CD6627"/>
    <w:rsid w:val="00CD6C49"/>
    <w:rsid w:val="00CE0C5E"/>
    <w:rsid w:val="00CE3BA5"/>
    <w:rsid w:val="00CF4280"/>
    <w:rsid w:val="00CF484F"/>
    <w:rsid w:val="00CF6086"/>
    <w:rsid w:val="00CF6650"/>
    <w:rsid w:val="00CF793C"/>
    <w:rsid w:val="00D0000E"/>
    <w:rsid w:val="00D01B88"/>
    <w:rsid w:val="00D03FCD"/>
    <w:rsid w:val="00D04428"/>
    <w:rsid w:val="00D066B3"/>
    <w:rsid w:val="00D11EA6"/>
    <w:rsid w:val="00D17919"/>
    <w:rsid w:val="00D17ABC"/>
    <w:rsid w:val="00D22142"/>
    <w:rsid w:val="00D276DF"/>
    <w:rsid w:val="00D27809"/>
    <w:rsid w:val="00D27D09"/>
    <w:rsid w:val="00D30B82"/>
    <w:rsid w:val="00D31AB7"/>
    <w:rsid w:val="00D36AE6"/>
    <w:rsid w:val="00D37F7D"/>
    <w:rsid w:val="00D4016A"/>
    <w:rsid w:val="00D4208E"/>
    <w:rsid w:val="00D4298D"/>
    <w:rsid w:val="00D438E6"/>
    <w:rsid w:val="00D44A7A"/>
    <w:rsid w:val="00D55761"/>
    <w:rsid w:val="00D618FC"/>
    <w:rsid w:val="00D61FE1"/>
    <w:rsid w:val="00D71899"/>
    <w:rsid w:val="00D72D81"/>
    <w:rsid w:val="00D767A0"/>
    <w:rsid w:val="00D80A57"/>
    <w:rsid w:val="00D8461F"/>
    <w:rsid w:val="00D92FA2"/>
    <w:rsid w:val="00D947D9"/>
    <w:rsid w:val="00D97AD9"/>
    <w:rsid w:val="00D97BCA"/>
    <w:rsid w:val="00DA5F49"/>
    <w:rsid w:val="00DA7196"/>
    <w:rsid w:val="00DB116F"/>
    <w:rsid w:val="00DB15C6"/>
    <w:rsid w:val="00DB6E94"/>
    <w:rsid w:val="00DB740A"/>
    <w:rsid w:val="00DC227D"/>
    <w:rsid w:val="00DC67CC"/>
    <w:rsid w:val="00DD2EE2"/>
    <w:rsid w:val="00DD5509"/>
    <w:rsid w:val="00DE02EF"/>
    <w:rsid w:val="00DE3463"/>
    <w:rsid w:val="00DE7A60"/>
    <w:rsid w:val="00DF0061"/>
    <w:rsid w:val="00DF0C73"/>
    <w:rsid w:val="00DF249F"/>
    <w:rsid w:val="00DF4EF5"/>
    <w:rsid w:val="00DF5087"/>
    <w:rsid w:val="00DF7151"/>
    <w:rsid w:val="00DF79F4"/>
    <w:rsid w:val="00E0562D"/>
    <w:rsid w:val="00E059D3"/>
    <w:rsid w:val="00E10C39"/>
    <w:rsid w:val="00E1104F"/>
    <w:rsid w:val="00E11B2B"/>
    <w:rsid w:val="00E133E5"/>
    <w:rsid w:val="00E15A67"/>
    <w:rsid w:val="00E2040C"/>
    <w:rsid w:val="00E23382"/>
    <w:rsid w:val="00E24A76"/>
    <w:rsid w:val="00E2673C"/>
    <w:rsid w:val="00E26F77"/>
    <w:rsid w:val="00E32027"/>
    <w:rsid w:val="00E34FE1"/>
    <w:rsid w:val="00E36774"/>
    <w:rsid w:val="00E37413"/>
    <w:rsid w:val="00E400EB"/>
    <w:rsid w:val="00E40562"/>
    <w:rsid w:val="00E4072E"/>
    <w:rsid w:val="00E40B8D"/>
    <w:rsid w:val="00E43662"/>
    <w:rsid w:val="00E46091"/>
    <w:rsid w:val="00E47E83"/>
    <w:rsid w:val="00E52621"/>
    <w:rsid w:val="00E52BB0"/>
    <w:rsid w:val="00E5384E"/>
    <w:rsid w:val="00E54836"/>
    <w:rsid w:val="00E66181"/>
    <w:rsid w:val="00E72F8E"/>
    <w:rsid w:val="00E73B32"/>
    <w:rsid w:val="00E86697"/>
    <w:rsid w:val="00E90B29"/>
    <w:rsid w:val="00EA436D"/>
    <w:rsid w:val="00EB5CD1"/>
    <w:rsid w:val="00EE114B"/>
    <w:rsid w:val="00EE3CB6"/>
    <w:rsid w:val="00EE41A3"/>
    <w:rsid w:val="00EE43D6"/>
    <w:rsid w:val="00EE4C6A"/>
    <w:rsid w:val="00EE5418"/>
    <w:rsid w:val="00EF10E3"/>
    <w:rsid w:val="00EF560A"/>
    <w:rsid w:val="00F02F0D"/>
    <w:rsid w:val="00F131D8"/>
    <w:rsid w:val="00F139FC"/>
    <w:rsid w:val="00F217FF"/>
    <w:rsid w:val="00F21941"/>
    <w:rsid w:val="00F2335C"/>
    <w:rsid w:val="00F25F32"/>
    <w:rsid w:val="00F270E3"/>
    <w:rsid w:val="00F32388"/>
    <w:rsid w:val="00F336D1"/>
    <w:rsid w:val="00F3375D"/>
    <w:rsid w:val="00F47A19"/>
    <w:rsid w:val="00F52C3D"/>
    <w:rsid w:val="00F54CAA"/>
    <w:rsid w:val="00F57DA5"/>
    <w:rsid w:val="00F616E2"/>
    <w:rsid w:val="00F637B9"/>
    <w:rsid w:val="00F64108"/>
    <w:rsid w:val="00F676F9"/>
    <w:rsid w:val="00F7510A"/>
    <w:rsid w:val="00F754A6"/>
    <w:rsid w:val="00F7769C"/>
    <w:rsid w:val="00F81A8F"/>
    <w:rsid w:val="00F83F41"/>
    <w:rsid w:val="00F917A8"/>
    <w:rsid w:val="00F92E22"/>
    <w:rsid w:val="00F96A69"/>
    <w:rsid w:val="00FA2769"/>
    <w:rsid w:val="00FA3168"/>
    <w:rsid w:val="00FA5437"/>
    <w:rsid w:val="00FB1B37"/>
    <w:rsid w:val="00FB3631"/>
    <w:rsid w:val="00FB764F"/>
    <w:rsid w:val="00FB7C96"/>
    <w:rsid w:val="00FB7E8B"/>
    <w:rsid w:val="00FC173F"/>
    <w:rsid w:val="00FC2F72"/>
    <w:rsid w:val="00FC3194"/>
    <w:rsid w:val="00FC413C"/>
    <w:rsid w:val="00FC62A6"/>
    <w:rsid w:val="00FC7C6F"/>
    <w:rsid w:val="00FD6429"/>
    <w:rsid w:val="00FD6B2E"/>
    <w:rsid w:val="00FD6DF8"/>
    <w:rsid w:val="00FD6E78"/>
    <w:rsid w:val="00FE006B"/>
    <w:rsid w:val="00FE03B6"/>
    <w:rsid w:val="00FE4D9B"/>
    <w:rsid w:val="00FE541D"/>
    <w:rsid w:val="00FE62BE"/>
    <w:rsid w:val="00FF0F1C"/>
    <w:rsid w:val="00FF4E1D"/>
    <w:rsid w:val="00FF51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0D"/>
    <w:pPr>
      <w:bidi/>
    </w:pPr>
  </w:style>
  <w:style w:type="paragraph" w:styleId="1">
    <w:name w:val="heading 1"/>
    <w:basedOn w:val="a"/>
    <w:next w:val="a"/>
    <w:link w:val="1Char"/>
    <w:uiPriority w:val="9"/>
    <w:qFormat/>
    <w:rsid w:val="001D384F"/>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281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9281B"/>
    <w:rPr>
      <w:rFonts w:ascii="Tahoma" w:hAnsi="Tahoma" w:cs="Tahoma"/>
      <w:sz w:val="16"/>
      <w:szCs w:val="16"/>
    </w:rPr>
  </w:style>
  <w:style w:type="character" w:customStyle="1" w:styleId="1Char">
    <w:name w:val="عنوان 1 Char"/>
    <w:basedOn w:val="a0"/>
    <w:link w:val="1"/>
    <w:uiPriority w:val="9"/>
    <w:rsid w:val="001D384F"/>
    <w:rPr>
      <w:rFonts w:asciiTheme="majorHAnsi" w:eastAsiaTheme="majorEastAsia" w:hAnsiTheme="majorHAnsi" w:cstheme="majorBidi"/>
      <w:b/>
      <w:bCs/>
      <w:color w:val="365F91" w:themeColor="accent1" w:themeShade="BF"/>
      <w:sz w:val="28"/>
      <w:szCs w:val="28"/>
    </w:rPr>
  </w:style>
  <w:style w:type="table" w:styleId="a4">
    <w:name w:val="Table Grid"/>
    <w:basedOn w:val="a1"/>
    <w:rsid w:val="009F7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82262"/>
    <w:pPr>
      <w:ind w:left="720"/>
      <w:contextualSpacing/>
    </w:pPr>
    <w:rPr>
      <w:rFonts w:ascii="Calibri" w:eastAsia="Calibri" w:hAnsi="Calibri" w:cs="Arial"/>
    </w:rPr>
  </w:style>
  <w:style w:type="character" w:customStyle="1" w:styleId="apple-style-span">
    <w:name w:val="apple-style-span"/>
    <w:basedOn w:val="a0"/>
    <w:rsid w:val="008E23DA"/>
  </w:style>
  <w:style w:type="paragraph" w:styleId="a6">
    <w:name w:val="header"/>
    <w:basedOn w:val="a"/>
    <w:link w:val="Char0"/>
    <w:unhideWhenUsed/>
    <w:rsid w:val="00212A5E"/>
    <w:pPr>
      <w:tabs>
        <w:tab w:val="center" w:pos="4153"/>
        <w:tab w:val="right" w:pos="8306"/>
      </w:tabs>
      <w:spacing w:after="0" w:line="240" w:lineRule="auto"/>
    </w:pPr>
  </w:style>
  <w:style w:type="character" w:customStyle="1" w:styleId="Char0">
    <w:name w:val="رأس صفحة Char"/>
    <w:basedOn w:val="a0"/>
    <w:link w:val="a6"/>
    <w:rsid w:val="00212A5E"/>
  </w:style>
  <w:style w:type="paragraph" w:styleId="a7">
    <w:name w:val="footer"/>
    <w:basedOn w:val="a"/>
    <w:link w:val="Char1"/>
    <w:uiPriority w:val="99"/>
    <w:unhideWhenUsed/>
    <w:rsid w:val="00212A5E"/>
    <w:pPr>
      <w:tabs>
        <w:tab w:val="center" w:pos="4153"/>
        <w:tab w:val="right" w:pos="8306"/>
      </w:tabs>
      <w:spacing w:after="0" w:line="240" w:lineRule="auto"/>
    </w:pPr>
  </w:style>
  <w:style w:type="character" w:customStyle="1" w:styleId="Char1">
    <w:name w:val="تذييل صفحة Char"/>
    <w:basedOn w:val="a0"/>
    <w:link w:val="a7"/>
    <w:uiPriority w:val="99"/>
    <w:rsid w:val="00212A5E"/>
  </w:style>
  <w:style w:type="paragraph" w:styleId="2">
    <w:name w:val="Body Text 2"/>
    <w:basedOn w:val="a"/>
    <w:link w:val="2Char"/>
    <w:rsid w:val="0054464F"/>
    <w:pPr>
      <w:spacing w:after="120" w:line="480" w:lineRule="auto"/>
    </w:pPr>
    <w:rPr>
      <w:rFonts w:ascii="Calibri" w:eastAsia="Times New Roman" w:hAnsi="Calibri" w:cs="Arial"/>
    </w:rPr>
  </w:style>
  <w:style w:type="character" w:customStyle="1" w:styleId="2Char">
    <w:name w:val="نص أساسي 2 Char"/>
    <w:basedOn w:val="a0"/>
    <w:link w:val="2"/>
    <w:rsid w:val="0054464F"/>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800030232">
      <w:bodyDiv w:val="1"/>
      <w:marLeft w:val="0"/>
      <w:marRight w:val="0"/>
      <w:marTop w:val="0"/>
      <w:marBottom w:val="0"/>
      <w:divBdr>
        <w:top w:val="none" w:sz="0" w:space="0" w:color="auto"/>
        <w:left w:val="none" w:sz="0" w:space="0" w:color="auto"/>
        <w:bottom w:val="none" w:sz="0" w:space="0" w:color="auto"/>
        <w:right w:val="none" w:sz="0" w:space="0" w:color="auto"/>
      </w:divBdr>
    </w:div>
    <w:div w:id="1073159355">
      <w:bodyDiv w:val="1"/>
      <w:marLeft w:val="0"/>
      <w:marRight w:val="0"/>
      <w:marTop w:val="0"/>
      <w:marBottom w:val="0"/>
      <w:divBdr>
        <w:top w:val="none" w:sz="0" w:space="0" w:color="auto"/>
        <w:left w:val="none" w:sz="0" w:space="0" w:color="auto"/>
        <w:bottom w:val="none" w:sz="0" w:space="0" w:color="auto"/>
        <w:right w:val="none" w:sz="0" w:space="0" w:color="auto"/>
      </w:divBdr>
    </w:div>
    <w:div w:id="1380283354">
      <w:bodyDiv w:val="1"/>
      <w:marLeft w:val="0"/>
      <w:marRight w:val="0"/>
      <w:marTop w:val="0"/>
      <w:marBottom w:val="0"/>
      <w:divBdr>
        <w:top w:val="none" w:sz="0" w:space="0" w:color="auto"/>
        <w:left w:val="none" w:sz="0" w:space="0" w:color="auto"/>
        <w:bottom w:val="none" w:sz="0" w:space="0" w:color="auto"/>
        <w:right w:val="none" w:sz="0" w:space="0" w:color="auto"/>
      </w:divBdr>
    </w:div>
    <w:div w:id="1561400254">
      <w:bodyDiv w:val="1"/>
      <w:marLeft w:val="0"/>
      <w:marRight w:val="0"/>
      <w:marTop w:val="0"/>
      <w:marBottom w:val="0"/>
      <w:divBdr>
        <w:top w:val="none" w:sz="0" w:space="0" w:color="auto"/>
        <w:left w:val="none" w:sz="0" w:space="0" w:color="auto"/>
        <w:bottom w:val="none" w:sz="0" w:space="0" w:color="auto"/>
        <w:right w:val="none" w:sz="0" w:space="0" w:color="auto"/>
      </w:divBdr>
    </w:div>
    <w:div w:id="1842772393">
      <w:bodyDiv w:val="1"/>
      <w:marLeft w:val="0"/>
      <w:marRight w:val="0"/>
      <w:marTop w:val="0"/>
      <w:marBottom w:val="0"/>
      <w:divBdr>
        <w:top w:val="none" w:sz="0" w:space="0" w:color="auto"/>
        <w:left w:val="none" w:sz="0" w:space="0" w:color="auto"/>
        <w:bottom w:val="none" w:sz="0" w:space="0" w:color="auto"/>
        <w:right w:val="none" w:sz="0" w:space="0" w:color="auto"/>
      </w:divBdr>
    </w:div>
    <w:div w:id="18966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scatterChart>
        <c:scatterStyle val="lineMarker"/>
        <c:ser>
          <c:idx val="0"/>
          <c:order val="0"/>
          <c:spPr>
            <a:ln w="28575">
              <a:noFill/>
            </a:ln>
          </c:spPr>
          <c:trendline>
            <c:trendlineType val="linear"/>
            <c:dispRSqr val="1"/>
            <c:dispEq val="1"/>
            <c:trendlineLbl>
              <c:layout/>
              <c:tx>
                <c:rich>
                  <a:bodyPr/>
                  <a:lstStyle/>
                  <a:p>
                    <a:pPr>
                      <a:defRPr lang="ar-SA"/>
                    </a:pPr>
                    <a:r>
                      <a:rPr lang="en-US" baseline="0"/>
                      <a:t>y</a:t>
                    </a:r>
                    <a:r>
                      <a:rPr baseline="0"/>
                      <a:t> = 0.116x + 0.003
R</a:t>
                    </a:r>
                    <a:r>
                      <a:rPr lang="en-US" baseline="30000"/>
                      <a:t>2</a:t>
                    </a:r>
                    <a:r>
                      <a:rPr baseline="0"/>
                      <a:t> = 0.998</a:t>
                    </a:r>
                    <a:endParaRPr/>
                  </a:p>
                </c:rich>
              </c:tx>
              <c:numFmt formatCode="General" sourceLinked="0"/>
            </c:trendlineLbl>
          </c:trendline>
          <c:xVal>
            <c:numRef>
              <c:f>ورقة1!$B$1:$B$6</c:f>
              <c:numCache>
                <c:formatCode>General</c:formatCode>
                <c:ptCount val="6"/>
                <c:pt idx="0">
                  <c:v>0.5</c:v>
                </c:pt>
                <c:pt idx="1">
                  <c:v>1</c:v>
                </c:pt>
                <c:pt idx="2">
                  <c:v>2</c:v>
                </c:pt>
                <c:pt idx="3">
                  <c:v>3</c:v>
                </c:pt>
                <c:pt idx="4">
                  <c:v>4</c:v>
                </c:pt>
                <c:pt idx="5">
                  <c:v>5</c:v>
                </c:pt>
              </c:numCache>
            </c:numRef>
          </c:xVal>
          <c:yVal>
            <c:numRef>
              <c:f>ورقة1!$C$1:$C$6</c:f>
              <c:numCache>
                <c:formatCode>General</c:formatCode>
                <c:ptCount val="6"/>
                <c:pt idx="0">
                  <c:v>5.5000000000000132E-2</c:v>
                </c:pt>
                <c:pt idx="1">
                  <c:v>0.11899999999999999</c:v>
                </c:pt>
                <c:pt idx="2">
                  <c:v>0.24100000000000021</c:v>
                </c:pt>
                <c:pt idx="3">
                  <c:v>0.35600000000000032</c:v>
                </c:pt>
                <c:pt idx="4">
                  <c:v>0.47900000000000031</c:v>
                </c:pt>
                <c:pt idx="5">
                  <c:v>0.57199999999999995</c:v>
                </c:pt>
              </c:numCache>
            </c:numRef>
          </c:yVal>
        </c:ser>
        <c:axId val="55901568"/>
        <c:axId val="56002048"/>
      </c:scatterChart>
      <c:valAx>
        <c:axId val="55901568"/>
        <c:scaling>
          <c:orientation val="minMax"/>
        </c:scaling>
        <c:axPos val="b"/>
        <c:title>
          <c:tx>
            <c:rich>
              <a:bodyPr/>
              <a:lstStyle/>
              <a:p>
                <a:pPr>
                  <a:defRPr lang="ar-SA"/>
                </a:pPr>
                <a:r>
                  <a:rPr lang="en-US"/>
                  <a:t>Ml of 0.5g/l  of metformin hydrochloride/25 ml</a:t>
                </a:r>
                <a:endParaRPr lang="ar-SA"/>
              </a:p>
            </c:rich>
          </c:tx>
          <c:layout/>
        </c:title>
        <c:numFmt formatCode="General" sourceLinked="1"/>
        <c:tickLblPos val="nextTo"/>
        <c:txPr>
          <a:bodyPr/>
          <a:lstStyle/>
          <a:p>
            <a:pPr>
              <a:defRPr lang="ar-SA"/>
            </a:pPr>
            <a:endParaRPr lang="ar-SA"/>
          </a:p>
        </c:txPr>
        <c:crossAx val="56002048"/>
        <c:crosses val="autoZero"/>
        <c:crossBetween val="midCat"/>
      </c:valAx>
      <c:valAx>
        <c:axId val="56002048"/>
        <c:scaling>
          <c:orientation val="minMax"/>
        </c:scaling>
        <c:axPos val="l"/>
        <c:title>
          <c:tx>
            <c:rich>
              <a:bodyPr rot="-5400000" vert="horz"/>
              <a:lstStyle/>
              <a:p>
                <a:pPr>
                  <a:defRPr lang="ar-SA"/>
                </a:pPr>
                <a:r>
                  <a:rPr lang="en-US"/>
                  <a:t>Absorbance</a:t>
                </a:r>
                <a:endParaRPr lang="ar-SA"/>
              </a:p>
            </c:rich>
          </c:tx>
          <c:layout/>
        </c:title>
        <c:numFmt formatCode="General" sourceLinked="1"/>
        <c:tickLblPos val="nextTo"/>
        <c:txPr>
          <a:bodyPr/>
          <a:lstStyle/>
          <a:p>
            <a:pPr>
              <a:defRPr lang="ar-SA"/>
            </a:pPr>
            <a:endParaRPr lang="ar-SA"/>
          </a:p>
        </c:txPr>
        <c:crossAx val="55901568"/>
        <c:crosses val="autoZero"/>
        <c:crossBetween val="midCat"/>
      </c:valAx>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plotArea>
      <c:layout/>
      <c:scatterChart>
        <c:scatterStyle val="smoothMarker"/>
        <c:ser>
          <c:idx val="0"/>
          <c:order val="0"/>
          <c:trendline>
            <c:trendlineType val="linear"/>
          </c:trendline>
          <c:trendline>
            <c:trendlineType val="linear"/>
            <c:dispRSqr val="1"/>
            <c:dispEq val="1"/>
            <c:trendlineLbl>
              <c:layout>
                <c:manualLayout>
                  <c:x val="-7.4246937882764832E-2"/>
                  <c:y val="-4.7462817147857016E-4"/>
                </c:manualLayout>
              </c:layout>
              <c:tx>
                <c:rich>
                  <a:bodyPr/>
                  <a:lstStyle/>
                  <a:p>
                    <a:pPr>
                      <a:defRPr lang="ar-SA"/>
                    </a:pPr>
                    <a:r>
                      <a:rPr lang="en-US" baseline="0"/>
                      <a:t>y = 0.010x + 0.003
R² = 0.998</a:t>
                    </a:r>
                    <a:endParaRPr lang="en-US"/>
                  </a:p>
                </c:rich>
              </c:tx>
              <c:numFmt formatCode="General" sourceLinked="0"/>
            </c:trendlineLbl>
          </c:trendline>
          <c:xVal>
            <c:numRef>
              <c:f>ورقة1!$B$1:$B$6</c:f>
              <c:numCache>
                <c:formatCode>General</c:formatCode>
                <c:ptCount val="6"/>
                <c:pt idx="0">
                  <c:v>10</c:v>
                </c:pt>
                <c:pt idx="1">
                  <c:v>20</c:v>
                </c:pt>
                <c:pt idx="2">
                  <c:v>40</c:v>
                </c:pt>
                <c:pt idx="3">
                  <c:v>60</c:v>
                </c:pt>
                <c:pt idx="4">
                  <c:v>80</c:v>
                </c:pt>
                <c:pt idx="5">
                  <c:v>100</c:v>
                </c:pt>
              </c:numCache>
            </c:numRef>
          </c:xVal>
          <c:yVal>
            <c:numRef>
              <c:f>ورقة1!$C$1:$C$6</c:f>
              <c:numCache>
                <c:formatCode>General</c:formatCode>
                <c:ptCount val="6"/>
                <c:pt idx="0">
                  <c:v>0.10800000000000012</c:v>
                </c:pt>
                <c:pt idx="1">
                  <c:v>0.21700000000000041</c:v>
                </c:pt>
                <c:pt idx="2">
                  <c:v>0.44400000000000051</c:v>
                </c:pt>
                <c:pt idx="3">
                  <c:v>0.65000000000000246</c:v>
                </c:pt>
                <c:pt idx="4">
                  <c:v>0.8650000000000021</c:v>
                </c:pt>
                <c:pt idx="5">
                  <c:v>1.08</c:v>
                </c:pt>
              </c:numCache>
            </c:numRef>
          </c:yVal>
          <c:smooth val="1"/>
        </c:ser>
        <c:axId val="56009856"/>
        <c:axId val="56011776"/>
      </c:scatterChart>
      <c:valAx>
        <c:axId val="56009856"/>
        <c:scaling>
          <c:orientation val="minMax"/>
        </c:scaling>
        <c:axPos val="b"/>
        <c:title>
          <c:tx>
            <c:rich>
              <a:bodyPr/>
              <a:lstStyle/>
              <a:p>
                <a:pPr>
                  <a:defRPr lang="ar-SA"/>
                </a:pPr>
                <a:r>
                  <a:rPr lang="ar-SA">
                    <a:latin typeface="Vrinda"/>
                  </a:rPr>
                  <a:t>µ</a:t>
                </a:r>
                <a:r>
                  <a:rPr lang="en-US">
                    <a:latin typeface="Vrinda"/>
                  </a:rPr>
                  <a:t>g of metformin hydrocloride/ml</a:t>
                </a:r>
                <a:endParaRPr lang="ar-SA"/>
              </a:p>
            </c:rich>
          </c:tx>
          <c:layout/>
        </c:title>
        <c:numFmt formatCode="General" sourceLinked="1"/>
        <c:tickLblPos val="nextTo"/>
        <c:crossAx val="56011776"/>
        <c:crosses val="autoZero"/>
        <c:crossBetween val="midCat"/>
      </c:valAx>
      <c:valAx>
        <c:axId val="56011776"/>
        <c:scaling>
          <c:orientation val="minMax"/>
        </c:scaling>
        <c:axPos val="l"/>
        <c:title>
          <c:tx>
            <c:rich>
              <a:bodyPr rot="-5400000" vert="horz"/>
              <a:lstStyle/>
              <a:p>
                <a:pPr>
                  <a:defRPr lang="ar-SA"/>
                </a:pPr>
                <a:r>
                  <a:rPr lang="en-US"/>
                  <a:t>Ancebsorba</a:t>
                </a:r>
                <a:endParaRPr lang="ar-SA"/>
              </a:p>
            </c:rich>
          </c:tx>
          <c:layout/>
        </c:title>
        <c:numFmt formatCode="General" sourceLinked="1"/>
        <c:tickLblPos val="nextTo"/>
        <c:crossAx val="56009856"/>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plotArea>
      <c:layout/>
      <c:scatterChart>
        <c:scatterStyle val="lineMarker"/>
        <c:ser>
          <c:idx val="0"/>
          <c:order val="0"/>
          <c:spPr>
            <a:ln w="28575">
              <a:noFill/>
            </a:ln>
          </c:spPr>
          <c:xVal>
            <c:numRef>
              <c:f>ورقة1!$C$1:$C$7</c:f>
              <c:numCache>
                <c:formatCode>General</c:formatCode>
                <c:ptCount val="7"/>
                <c:pt idx="0">
                  <c:v>5.5000000000000014E-2</c:v>
                </c:pt>
                <c:pt idx="1">
                  <c:v>0.11899999999999998</c:v>
                </c:pt>
                <c:pt idx="2">
                  <c:v>0.24100000000000021</c:v>
                </c:pt>
                <c:pt idx="3">
                  <c:v>0.35600000000000032</c:v>
                </c:pt>
                <c:pt idx="4">
                  <c:v>0.47900000000000031</c:v>
                </c:pt>
                <c:pt idx="5">
                  <c:v>0.57199999999999995</c:v>
                </c:pt>
              </c:numCache>
            </c:numRef>
          </c:xVal>
          <c:yVal>
            <c:numRef>
              <c:f>ورقة1!$B$1:$B$7</c:f>
              <c:numCache>
                <c:formatCode>General</c:formatCode>
                <c:ptCount val="7"/>
                <c:pt idx="0">
                  <c:v>0.5</c:v>
                </c:pt>
                <c:pt idx="1">
                  <c:v>1</c:v>
                </c:pt>
                <c:pt idx="2">
                  <c:v>2</c:v>
                </c:pt>
                <c:pt idx="3">
                  <c:v>3</c:v>
                </c:pt>
                <c:pt idx="4">
                  <c:v>4</c:v>
                </c:pt>
                <c:pt idx="5">
                  <c:v>5</c:v>
                </c:pt>
              </c:numCache>
            </c:numRef>
          </c:yVal>
        </c:ser>
        <c:axId val="56434048"/>
        <c:axId val="56435840"/>
      </c:scatterChart>
      <c:valAx>
        <c:axId val="56434048"/>
        <c:scaling>
          <c:orientation val="maxMin"/>
        </c:scaling>
        <c:axPos val="b"/>
        <c:numFmt formatCode="General" sourceLinked="1"/>
        <c:tickLblPos val="nextTo"/>
        <c:txPr>
          <a:bodyPr/>
          <a:lstStyle/>
          <a:p>
            <a:pPr>
              <a:defRPr lang="ar-SA"/>
            </a:pPr>
            <a:endParaRPr lang="ar-SA"/>
          </a:p>
        </c:txPr>
        <c:crossAx val="56435840"/>
        <c:crosses val="autoZero"/>
        <c:crossBetween val="midCat"/>
      </c:valAx>
      <c:valAx>
        <c:axId val="56435840"/>
        <c:scaling>
          <c:orientation val="minMax"/>
        </c:scaling>
        <c:axPos val="r"/>
        <c:majorGridlines/>
        <c:numFmt formatCode="General" sourceLinked="1"/>
        <c:tickLblPos val="nextTo"/>
        <c:txPr>
          <a:bodyPr/>
          <a:lstStyle/>
          <a:p>
            <a:pPr>
              <a:defRPr lang="ar-SA"/>
            </a:pPr>
            <a:endParaRPr lang="ar-SA"/>
          </a:p>
        </c:txPr>
        <c:crossAx val="56434048"/>
        <c:crosses val="autoZero"/>
        <c:crossBetween val="midCat"/>
      </c:valAx>
    </c:plotArea>
    <c:legend>
      <c:legendPos val="l"/>
      <c:layout/>
      <c:txPr>
        <a:bodyPr/>
        <a:lstStyle/>
        <a:p>
          <a:pPr>
            <a:defRPr lang="ar-SA"/>
          </a:pPr>
          <a:endParaRPr lang="ar-SA"/>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plotArea>
      <c:layout/>
      <c:scatterChart>
        <c:scatterStyle val="smoothMarker"/>
        <c:ser>
          <c:idx val="0"/>
          <c:order val="0"/>
          <c:xVal>
            <c:numRef>
              <c:f>ورقة1!$B$1:$B$10</c:f>
              <c:numCache>
                <c:formatCode>General</c:formatCode>
                <c:ptCount val="10"/>
                <c:pt idx="0">
                  <c:v>1</c:v>
                </c:pt>
                <c:pt idx="1">
                  <c:v>2</c:v>
                </c:pt>
                <c:pt idx="2">
                  <c:v>3</c:v>
                </c:pt>
                <c:pt idx="3">
                  <c:v>4</c:v>
                </c:pt>
                <c:pt idx="4">
                  <c:v>5</c:v>
                </c:pt>
                <c:pt idx="5">
                  <c:v>6</c:v>
                </c:pt>
                <c:pt idx="6">
                  <c:v>7</c:v>
                </c:pt>
                <c:pt idx="7">
                  <c:v>8</c:v>
                </c:pt>
                <c:pt idx="8">
                  <c:v>9</c:v>
                </c:pt>
              </c:numCache>
            </c:numRef>
          </c:xVal>
          <c:yVal>
            <c:numRef>
              <c:f>ورقة1!$C$1:$C$10</c:f>
              <c:numCache>
                <c:formatCode>General</c:formatCode>
                <c:ptCount val="10"/>
                <c:pt idx="0">
                  <c:v>0.1</c:v>
                </c:pt>
                <c:pt idx="1">
                  <c:v>0.2</c:v>
                </c:pt>
                <c:pt idx="2">
                  <c:v>0.30000000000000032</c:v>
                </c:pt>
                <c:pt idx="3">
                  <c:v>0.4</c:v>
                </c:pt>
                <c:pt idx="4">
                  <c:v>0.5</c:v>
                </c:pt>
                <c:pt idx="5">
                  <c:v>0.4</c:v>
                </c:pt>
                <c:pt idx="6">
                  <c:v>0.30000000000000032</c:v>
                </c:pt>
                <c:pt idx="7">
                  <c:v>0.2</c:v>
                </c:pt>
                <c:pt idx="8">
                  <c:v>0.1</c:v>
                </c:pt>
              </c:numCache>
            </c:numRef>
          </c:yVal>
          <c:smooth val="1"/>
        </c:ser>
        <c:axId val="56438144"/>
        <c:axId val="24532480"/>
      </c:scatterChart>
      <c:valAx>
        <c:axId val="56438144"/>
        <c:scaling>
          <c:orientation val="minMax"/>
        </c:scaling>
        <c:axPos val="b"/>
        <c:title>
          <c:tx>
            <c:rich>
              <a:bodyPr/>
              <a:lstStyle/>
              <a:p>
                <a:pPr>
                  <a:defRPr lang="ar-SA"/>
                </a:pPr>
                <a:r>
                  <a:rPr lang="en-US"/>
                  <a:t>[Metformin]/[Metformin]+[Cu (II)]</a:t>
                </a:r>
                <a:endParaRPr lang="ar-SA"/>
              </a:p>
            </c:rich>
          </c:tx>
          <c:layout/>
        </c:title>
        <c:numFmt formatCode="General" sourceLinked="1"/>
        <c:tickLblPos val="nextTo"/>
        <c:crossAx val="24532480"/>
        <c:crosses val="autoZero"/>
        <c:crossBetween val="midCat"/>
      </c:valAx>
      <c:valAx>
        <c:axId val="24532480"/>
        <c:scaling>
          <c:orientation val="minMax"/>
        </c:scaling>
        <c:axPos val="l"/>
        <c:title>
          <c:tx>
            <c:rich>
              <a:bodyPr rot="-5400000" vert="horz"/>
              <a:lstStyle/>
              <a:p>
                <a:pPr>
                  <a:defRPr lang="ar-SA"/>
                </a:pPr>
                <a:r>
                  <a:rPr lang="en-US"/>
                  <a:t>Absorbance</a:t>
                </a:r>
                <a:endParaRPr lang="ar-SA"/>
              </a:p>
            </c:rich>
          </c:tx>
          <c:layout/>
        </c:title>
        <c:numFmt formatCode="General" sourceLinked="1"/>
        <c:tickLblPos val="nextTo"/>
        <c:crossAx val="56438144"/>
        <c:crosses val="autoZero"/>
        <c:crossBetween val="midCat"/>
      </c:valAx>
    </c:plotArea>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F0B0-B3A4-4400-8DD2-53DFFE9C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2566</Words>
  <Characters>14630</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Nayef</dc:creator>
  <cp:lastModifiedBy>meysa</cp:lastModifiedBy>
  <cp:revision>2</cp:revision>
  <dcterms:created xsi:type="dcterms:W3CDTF">2012-09-20T18:53:00Z</dcterms:created>
  <dcterms:modified xsi:type="dcterms:W3CDTF">2012-09-20T18:53:00Z</dcterms:modified>
</cp:coreProperties>
</file>