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AF" w:rsidRDefault="00CC4EAF" w:rsidP="00863DD6">
      <w:pPr>
        <w:pStyle w:val="a6"/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b/>
          <w:bCs/>
          <w:sz w:val="36"/>
          <w:szCs w:val="36"/>
          <w:rtl/>
          <w:lang w:bidi="ar-IQ"/>
        </w:rPr>
        <w:t xml:space="preserve">المصادر </w:t>
      </w:r>
      <w:proofErr w:type="gramStart"/>
      <w:r>
        <w:rPr>
          <w:b/>
          <w:bCs/>
          <w:sz w:val="36"/>
          <w:szCs w:val="36"/>
          <w:rtl/>
          <w:lang w:bidi="ar-IQ"/>
        </w:rPr>
        <w:t>والمراجع</w:t>
      </w:r>
      <w:proofErr w:type="gramEnd"/>
    </w:p>
    <w:p w:rsidR="001E1F13" w:rsidRDefault="001E1F13" w:rsidP="00114494">
      <w:pPr>
        <w:pStyle w:val="a6"/>
        <w:jc w:val="both"/>
        <w:rPr>
          <w:b/>
          <w:bCs/>
          <w:sz w:val="36"/>
          <w:szCs w:val="36"/>
          <w:lang w:bidi="ar-IQ"/>
        </w:rPr>
      </w:pPr>
    </w:p>
    <w:p w:rsidR="00CC4EAF" w:rsidRDefault="001E1F13" w:rsidP="00114494">
      <w:pPr>
        <w:pStyle w:val="a6"/>
        <w:numPr>
          <w:ilvl w:val="0"/>
          <w:numId w:val="2"/>
        </w:numPr>
        <w:jc w:val="both"/>
        <w:rPr>
          <w:b/>
          <w:bCs/>
          <w:sz w:val="36"/>
          <w:szCs w:val="36"/>
          <w:lang w:bidi="ar-IQ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القرآن</w:t>
      </w:r>
      <w:proofErr w:type="gramEnd"/>
      <w:r>
        <w:rPr>
          <w:rFonts w:hint="cs"/>
          <w:b/>
          <w:bCs/>
          <w:sz w:val="36"/>
          <w:szCs w:val="36"/>
          <w:rtl/>
          <w:lang w:bidi="ar-IQ"/>
        </w:rPr>
        <w:t xml:space="preserve"> الكريم </w:t>
      </w:r>
    </w:p>
    <w:p w:rsidR="001E1F13" w:rsidRDefault="001E1F13" w:rsidP="00114494">
      <w:pPr>
        <w:pStyle w:val="a6"/>
        <w:ind w:left="720"/>
        <w:jc w:val="both"/>
        <w:rPr>
          <w:b/>
          <w:bCs/>
          <w:sz w:val="36"/>
          <w:szCs w:val="36"/>
          <w:rtl/>
          <w:lang w:bidi="ar-IQ"/>
        </w:rPr>
      </w:pPr>
    </w:p>
    <w:p w:rsidR="00CC4EAF" w:rsidRDefault="00114494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الاتجاه الوظيفي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يحيى أحمد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مجلة عالم الفكر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الكويت .</w:t>
      </w:r>
      <w:proofErr w:type="gramEnd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ع/3س /1989 </w:t>
      </w:r>
    </w:p>
    <w:p w:rsidR="00CC4EAF" w:rsidRDefault="00114494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اتجاه البحث اللساني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ميلكا</w:t>
      </w:r>
      <w:proofErr w:type="spellEnd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رفتش</w:t>
      </w:r>
      <w:proofErr w:type="spellEnd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. تر : سعد عبد العزيز مصلوح وفاء كامل فايد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المجلس الاعلى للثقافة . مط :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الاميرية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مصر . د . ت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C4EAF" w:rsidRDefault="00714743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هم المدارس </w:t>
      </w:r>
      <w:proofErr w:type="gramStart"/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اللسانية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د.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عبد القادر المهيري 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دار المغرب الإسلامي . بيروت .1993 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بعض المدارس والاتجاه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الحديثة في علم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اللغة .</w:t>
      </w:r>
      <w:proofErr w:type="gramEnd"/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جون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ليونز</w:t>
      </w:r>
      <w:proofErr w:type="spellEnd"/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 تر :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د. زكي حسن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التوني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مجلى البيان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1474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ع/250 . كانون الثاني 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الكو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1987 .</w:t>
      </w:r>
    </w:p>
    <w:p w:rsidR="00276412" w:rsidRDefault="00276412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76412">
        <w:rPr>
          <w:rFonts w:ascii="Simplified Arabic" w:hAnsi="Simplified Arabic" w:cs="Simplified Arabic"/>
          <w:sz w:val="32"/>
          <w:szCs w:val="32"/>
          <w:rtl/>
          <w:lang w:bidi="ar-IQ"/>
        </w:rPr>
        <w:t>الجملة العربية والتحليل إلى المؤلفات المباشرة، مجلة الأثر جامعة ورقلة، العدد الثاني، 2003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76412" w:rsidRPr="00276412" w:rsidRDefault="00276412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764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الجملة بين النحو العربي واللسانيات المعاصرة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وداد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ميهوبي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رسالة ماجستير، 2010، كلية الآداب والعلوم الانسانية، الجزائر 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علم اللسانيات الحديث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عبد القادر عبد الجليل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ط1.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دار الصفاء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عمان ,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الاردن 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2002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اللسانيات و نحو النص . 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د. إبراهيم محمود خليل ..</w:t>
      </w:r>
      <w:r w:rsidR="0071474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ط2. دار الميسر .</w:t>
      </w:r>
      <w:r w:rsidR="00D10B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عمان . الاردن . 2009 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القاموس الموسوعي الجديد لعلوم الانسان . 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أوزوالد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ديكرو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جان ماري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سشايفر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تر</w:t>
      </w:r>
      <w:r w:rsidR="00D10B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D10B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د. منذر عيّاشي . ط2 .</w:t>
      </w:r>
      <w:r w:rsidR="00D10BF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2007 .</w:t>
      </w:r>
    </w:p>
    <w:p w:rsidR="00CC4EAF" w:rsidRDefault="00D10BF8" w:rsidP="00114494">
      <w:pPr>
        <w:pStyle w:val="a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ـــ 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اللسانيات الحديثة والتفكير اللساني العربي قراءة وصفية في تجارب لسانية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معاصرة 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د. بلال عبد الهادي الموقع :</w:t>
      </w:r>
      <w:r w:rsidR="00CC4E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C4EAF" w:rsidRPr="00D10BF8" w:rsidRDefault="00D10BF8" w:rsidP="00114494">
      <w:pPr>
        <w:pStyle w:val="a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  </w:t>
      </w:r>
      <w:r w:rsidR="00CC4EAF">
        <w:rPr>
          <w:rFonts w:ascii="Simplified Arabic" w:hAnsi="Simplified Arabic" w:cs="Simplified Arabic"/>
          <w:sz w:val="32"/>
          <w:szCs w:val="32"/>
          <w:lang w:bidi="ar-IQ"/>
        </w:rPr>
        <w:t>http//www.drhassan.infollz.htm.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مبادئ في اللسانيات . خولة الطالب . د. ط .</w:t>
      </w:r>
      <w:r w:rsidR="000B2E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الجزائري . 2006 .</w:t>
      </w:r>
    </w:p>
    <w:p w:rsidR="00CC4EAF" w:rsidRPr="0084757C" w:rsidRDefault="000B2EC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مبادئ اللسانيات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حمد محمود قدور .. دار الفكر. دمشق 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C4EAF">
        <w:rPr>
          <w:rFonts w:ascii="Simplified Arabic" w:hAnsi="Simplified Arabic" w:cs="Simplified Arabic"/>
          <w:sz w:val="32"/>
          <w:szCs w:val="32"/>
          <w:rtl/>
          <w:lang w:bidi="ar-IQ"/>
        </w:rPr>
        <w:t>2008 .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محاضرات في اللسانيات العامة فردينا ن دي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سوسير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تر :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يوسف غازي . المؤسسة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الجزائربة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للطباعة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1986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C4EAF" w:rsidRPr="00D613EE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مدارس الاتصال الإنساني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د.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محمد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اليونس على شبكة النت الموقع : </w:t>
      </w:r>
      <w:r w:rsidRPr="00D613EE">
        <w:rPr>
          <w:rFonts w:ascii="Simplified Arabic" w:hAnsi="Simplified Arabic" w:cs="Simplified Arabic"/>
          <w:sz w:val="28"/>
          <w:szCs w:val="28"/>
          <w:lang w:bidi="ar-IQ"/>
        </w:rPr>
        <w:t>http://takhatub.ahlamontada.com/topic-n57.htm#ixzzocwgltzel</w:t>
      </w:r>
      <w:r w:rsidRPr="00D613E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محاضرات في اللسانيات التطبيقية . د. لطيف بو قربة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جمهورية الجزائر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ط . د.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 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مدخل الى علم اللغة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د. إبراهيم الخليل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ط1.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دار الميسرة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2010 .</w:t>
      </w:r>
    </w:p>
    <w:p w:rsidR="005213C2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المعنى في نظريات اللغوية الحديثة 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د.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حمد جواد العتابي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 كلية التربية</w:t>
      </w:r>
      <w:r w:rsidR="00D613E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الجامعة المستنصرية 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مناهج الدراسات النحوية في العالم العربي .</w:t>
      </w:r>
      <w:r w:rsidR="005213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د. عطا محمد موسى . ط2</w:t>
      </w:r>
      <w:r w:rsidR="005213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5213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دار الاسراء . عمان . الاردن .</w:t>
      </w:r>
      <w:r w:rsidR="005213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2002 .</w:t>
      </w:r>
    </w:p>
    <w:p w:rsidR="00276412" w:rsidRDefault="00276412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764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نظام الربط والارتباط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تركيب الجملة العربية</w:t>
      </w:r>
      <w:r w:rsidRPr="002764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مصطفى حميدة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مكتبة لبنان ناشرون، ط1، 1997 .</w:t>
      </w:r>
    </w:p>
    <w:p w:rsidR="00CC4EAF" w:rsidRDefault="00CC4EAF" w:rsidP="00114494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نظرية البنائية في النقد الادبي .</w:t>
      </w:r>
      <w:r w:rsidR="005213C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مكتبة انجلو المصرية . القاهرة . 1980</w:t>
      </w:r>
      <w:r w:rsidR="005213C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C4EAF" w:rsidRDefault="00CC4EAF" w:rsidP="00114494">
      <w:pPr>
        <w:pStyle w:val="a6"/>
        <w:ind w:left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                                           </w:t>
      </w:r>
    </w:p>
    <w:p w:rsidR="006D7878" w:rsidRPr="00A5067A" w:rsidRDefault="006D7878" w:rsidP="00114494">
      <w:pPr>
        <w:jc w:val="both"/>
        <w:rPr>
          <w:sz w:val="32"/>
          <w:szCs w:val="32"/>
        </w:rPr>
      </w:pPr>
    </w:p>
    <w:sectPr w:rsidR="006D7878" w:rsidRPr="00A5067A" w:rsidSect="0011449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93" w:rsidRDefault="00244293" w:rsidP="00364DFF">
      <w:pPr>
        <w:spacing w:after="0" w:line="240" w:lineRule="auto"/>
      </w:pPr>
      <w:r>
        <w:separator/>
      </w:r>
    </w:p>
  </w:endnote>
  <w:endnote w:type="continuationSeparator" w:id="0">
    <w:p w:rsidR="00244293" w:rsidRDefault="00244293" w:rsidP="003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61146901"/>
      <w:docPartObj>
        <w:docPartGallery w:val="Page Numbers (Bottom of Page)"/>
        <w:docPartUnique/>
      </w:docPartObj>
    </w:sdtPr>
    <w:sdtContent>
      <w:p w:rsidR="00364DFF" w:rsidRDefault="00114494">
        <w:pPr>
          <w:pStyle w:val="a5"/>
        </w:pPr>
        <w:r w:rsidRPr="00114494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465F12" wp14:editId="75B9EE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4494" w:rsidRDefault="0011449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63DD6" w:rsidRPr="00863DD6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14494" w:rsidRDefault="0011449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63DD6" w:rsidRPr="00863DD6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93" w:rsidRDefault="00244293" w:rsidP="00364DFF">
      <w:pPr>
        <w:spacing w:after="0" w:line="240" w:lineRule="auto"/>
      </w:pPr>
      <w:r>
        <w:separator/>
      </w:r>
    </w:p>
  </w:footnote>
  <w:footnote w:type="continuationSeparator" w:id="0">
    <w:p w:rsidR="00244293" w:rsidRDefault="00244293" w:rsidP="003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C6" w:rsidRPr="00E363A1" w:rsidRDefault="00E363A1" w:rsidP="00E363A1">
    <w:pPr>
      <w:spacing w:before="100" w:beforeAutospacing="1" w:after="100" w:afterAutospacing="1" w:line="240" w:lineRule="auto"/>
      <w:jc w:val="both"/>
      <w:outlineLvl w:val="0"/>
    </w:pPr>
    <w:r w:rsidRPr="004806AE">
      <w:rPr>
        <w:rFonts w:ascii="Simplified Arabic" w:hAnsi="Simplified Arabic" w:cs="AdvertisingExtraBold" w:hint="cs"/>
        <w:sz w:val="32"/>
        <w:szCs w:val="32"/>
        <w:rtl/>
      </w:rPr>
      <w:t>ال</w:t>
    </w:r>
    <w:r w:rsidRPr="004806AE">
      <w:rPr>
        <w:rFonts w:ascii="Simplified Arabic" w:eastAsia="Times New Roman" w:hAnsi="Simplified Arabic" w:cs="AdvertisingExtraBold" w:hint="cs"/>
        <w:kern w:val="36"/>
        <w:sz w:val="32"/>
        <w:szCs w:val="32"/>
        <w:rtl/>
      </w:rPr>
      <w:t>خطُّ العموديُّ والخطُّ الأفقيُّ في اللسانيّات الغربيَّة</w:t>
    </w:r>
    <w:r w:rsidRPr="004806AE">
      <w:rPr>
        <w:rFonts w:ascii="Simplified Arabic" w:eastAsia="Times New Roman" w:hAnsi="Simplified Arabic" w:cs="AdvertisingExtraBold"/>
        <w:kern w:val="36"/>
        <w:sz w:val="32"/>
        <w:szCs w:val="32"/>
        <w:rtl/>
      </w:rPr>
      <w:t xml:space="preserve"> </w:t>
    </w:r>
    <w:r w:rsidRPr="004806AE">
      <w:rPr>
        <w:rFonts w:ascii="Simplified Arabic" w:eastAsia="Times New Roman" w:hAnsi="Simplified Arabic" w:cs="AdvertisingExtraBold" w:hint="cs"/>
        <w:kern w:val="36"/>
        <w:sz w:val="32"/>
        <w:szCs w:val="32"/>
        <w:rtl/>
      </w:rPr>
      <w:t>................</w:t>
    </w:r>
    <w:r w:rsidRPr="004806AE">
      <w:rPr>
        <w:rFonts w:ascii="Simplified Arabic" w:eastAsia="Times New Roman" w:hAnsi="Simplified Arabic" w:cs="AdvertisingExtraBold"/>
        <w:sz w:val="32"/>
        <w:szCs w:val="32"/>
        <w:rtl/>
      </w:rPr>
      <w:t>......</w:t>
    </w:r>
    <w:r>
      <w:rPr>
        <w:rFonts w:ascii="Simplified Arabic" w:eastAsia="Times New Roman" w:hAnsi="Simplified Arabic" w:cs="AdvertisingExtraBold" w:hint="cs"/>
        <w:sz w:val="32"/>
        <w:szCs w:val="32"/>
        <w:rtl/>
      </w:rPr>
      <w:t>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6E6"/>
    <w:multiLevelType w:val="hybridMultilevel"/>
    <w:tmpl w:val="363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2191"/>
    <w:multiLevelType w:val="hybridMultilevel"/>
    <w:tmpl w:val="A19C6D5A"/>
    <w:lvl w:ilvl="0" w:tplc="7A7A0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8"/>
    <w:rsid w:val="000B2ECF"/>
    <w:rsid w:val="001057C6"/>
    <w:rsid w:val="00114494"/>
    <w:rsid w:val="0014369B"/>
    <w:rsid w:val="00155D4F"/>
    <w:rsid w:val="00190E82"/>
    <w:rsid w:val="001916F8"/>
    <w:rsid w:val="001E1F13"/>
    <w:rsid w:val="002251E5"/>
    <w:rsid w:val="00227C1E"/>
    <w:rsid w:val="00244293"/>
    <w:rsid w:val="00276412"/>
    <w:rsid w:val="002B5840"/>
    <w:rsid w:val="002D63C1"/>
    <w:rsid w:val="002F17E8"/>
    <w:rsid w:val="002F445B"/>
    <w:rsid w:val="00364DFF"/>
    <w:rsid w:val="00380DA3"/>
    <w:rsid w:val="00393388"/>
    <w:rsid w:val="00393E52"/>
    <w:rsid w:val="00394B32"/>
    <w:rsid w:val="005213C2"/>
    <w:rsid w:val="006027D6"/>
    <w:rsid w:val="006D7878"/>
    <w:rsid w:val="006F37B9"/>
    <w:rsid w:val="00714743"/>
    <w:rsid w:val="00785594"/>
    <w:rsid w:val="007B27FD"/>
    <w:rsid w:val="0084757C"/>
    <w:rsid w:val="00863DD6"/>
    <w:rsid w:val="00875421"/>
    <w:rsid w:val="00876722"/>
    <w:rsid w:val="008F6FF1"/>
    <w:rsid w:val="009A2AB8"/>
    <w:rsid w:val="00A5067A"/>
    <w:rsid w:val="00BA1ED0"/>
    <w:rsid w:val="00BD365B"/>
    <w:rsid w:val="00C53E04"/>
    <w:rsid w:val="00CB42B3"/>
    <w:rsid w:val="00CC4EAF"/>
    <w:rsid w:val="00D10BF8"/>
    <w:rsid w:val="00D613EE"/>
    <w:rsid w:val="00D622A4"/>
    <w:rsid w:val="00D70FC8"/>
    <w:rsid w:val="00DE2F78"/>
    <w:rsid w:val="00E363A1"/>
    <w:rsid w:val="00E9644C"/>
    <w:rsid w:val="00EC603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D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4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4DFF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364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4DFF"/>
    <w:rPr>
      <w:rFonts w:eastAsiaTheme="minorEastAsia"/>
    </w:rPr>
  </w:style>
  <w:style w:type="paragraph" w:styleId="a6">
    <w:name w:val="endnote text"/>
    <w:basedOn w:val="a"/>
    <w:link w:val="Char1"/>
    <w:uiPriority w:val="99"/>
    <w:semiHidden/>
    <w:unhideWhenUsed/>
    <w:rsid w:val="00CC4EA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1">
    <w:name w:val="نص تعليق ختامي Char"/>
    <w:basedOn w:val="a0"/>
    <w:link w:val="a6"/>
    <w:uiPriority w:val="99"/>
    <w:semiHidden/>
    <w:rsid w:val="00CC4E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D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4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4DFF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364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4DFF"/>
    <w:rPr>
      <w:rFonts w:eastAsiaTheme="minorEastAsia"/>
    </w:rPr>
  </w:style>
  <w:style w:type="paragraph" w:styleId="a6">
    <w:name w:val="endnote text"/>
    <w:basedOn w:val="a"/>
    <w:link w:val="Char1"/>
    <w:uiPriority w:val="99"/>
    <w:semiHidden/>
    <w:unhideWhenUsed/>
    <w:rsid w:val="00CC4EA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1">
    <w:name w:val="نص تعليق ختامي Char"/>
    <w:basedOn w:val="a0"/>
    <w:link w:val="a6"/>
    <w:uiPriority w:val="99"/>
    <w:semiHidden/>
    <w:rsid w:val="00CC4E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35</cp:revision>
  <dcterms:created xsi:type="dcterms:W3CDTF">2015-01-09T15:58:00Z</dcterms:created>
  <dcterms:modified xsi:type="dcterms:W3CDTF">2016-04-20T19:03:00Z</dcterms:modified>
</cp:coreProperties>
</file>