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98" w:rsidRPr="00AE1C11" w:rsidRDefault="00636647" w:rsidP="005F4898">
      <w:pPr>
        <w:autoSpaceDE w:val="0"/>
        <w:autoSpaceDN w:val="0"/>
        <w:adjustRightInd w:val="0"/>
        <w:jc w:val="right"/>
        <w:rPr>
          <w:rFonts w:ascii="AdvP4DF614" w:hAnsi="AdvP4DF614"/>
          <w:sz w:val="32"/>
          <w:szCs w:val="32"/>
          <w:lang w:bidi="ar-IQ"/>
        </w:rPr>
      </w:pPr>
      <w:r w:rsidRPr="00636647">
        <w:rPr>
          <w:rFonts w:ascii="AdvP4DF614" w:hAnsi="AdvP4DF614" w:cs="Times New Roman"/>
          <w:noProof/>
          <w:sz w:val="32"/>
          <w:szCs w:val="32"/>
        </w:rPr>
        <w:pict>
          <v:shapetype id="_x0000_t202" coordsize="21600,21600" o:spt="202" path="m,l,21600r21600,l21600,xe">
            <v:stroke joinstyle="miter"/>
            <v:path gradientshapeok="t" o:connecttype="rect"/>
          </v:shapetype>
          <v:shape id="_x0000_s1026" type="#_x0000_t202" style="position:absolute;margin-left:9pt;margin-top:-8.4pt;width:401.25pt;height:103.9pt;z-index:251660288;mso-width-relative:margin;mso-height-relative:margin" strokeweight="4.5pt">
            <v:stroke linestyle="thinThick"/>
            <v:textbox>
              <w:txbxContent>
                <w:p w:rsidR="00AE1C11" w:rsidRDefault="00AE1C11" w:rsidP="00086F2C">
                  <w:pPr>
                    <w:autoSpaceDE w:val="0"/>
                    <w:autoSpaceDN w:val="0"/>
                    <w:adjustRightInd w:val="0"/>
                    <w:spacing w:after="0" w:line="240" w:lineRule="auto"/>
                    <w:jc w:val="center"/>
                    <w:rPr>
                      <w:rFonts w:asciiTheme="majorBidi" w:hAnsiTheme="majorBidi" w:cstheme="majorBidi"/>
                      <w:b/>
                      <w:bCs/>
                      <w:color w:val="000000" w:themeColor="text1"/>
                      <w:sz w:val="28"/>
                      <w:szCs w:val="28"/>
                    </w:rPr>
                  </w:pPr>
                  <w:r w:rsidRPr="00AE1C11">
                    <w:rPr>
                      <w:rFonts w:asciiTheme="majorBidi" w:hAnsiTheme="majorBidi" w:cstheme="majorBidi"/>
                      <w:b/>
                      <w:bCs/>
                      <w:color w:val="000000" w:themeColor="text1"/>
                      <w:sz w:val="28"/>
                      <w:szCs w:val="28"/>
                    </w:rPr>
                    <w:t xml:space="preserve">Detrusor Muscle </w:t>
                  </w:r>
                  <w:r w:rsidR="00086F2C">
                    <w:rPr>
                      <w:rFonts w:asciiTheme="majorBidi" w:hAnsiTheme="majorBidi" w:cstheme="majorBidi"/>
                      <w:b/>
                      <w:bCs/>
                      <w:color w:val="000000" w:themeColor="text1"/>
                      <w:sz w:val="28"/>
                      <w:szCs w:val="28"/>
                    </w:rPr>
                    <w:t>i</w:t>
                  </w:r>
                  <w:r w:rsidRPr="00AE1C11">
                    <w:rPr>
                      <w:rFonts w:asciiTheme="majorBidi" w:hAnsiTheme="majorBidi" w:cstheme="majorBidi"/>
                      <w:b/>
                      <w:bCs/>
                      <w:color w:val="000000" w:themeColor="text1"/>
                      <w:sz w:val="28"/>
                      <w:szCs w:val="28"/>
                    </w:rPr>
                    <w:t>n The First, Apparently Complete TURBT Specimen Is A Surrogate Marker</w:t>
                  </w:r>
                  <w:r w:rsidRPr="00AE1C11">
                    <w:rPr>
                      <w:rFonts w:asciiTheme="majorBidi" w:hAnsiTheme="majorBidi" w:cstheme="majorBidi"/>
                      <w:b/>
                      <w:bCs/>
                      <w:color w:val="000000" w:themeColor="text1"/>
                      <w:sz w:val="28"/>
                      <w:szCs w:val="28"/>
                      <w:rtl/>
                    </w:rPr>
                    <w:t xml:space="preserve"> </w:t>
                  </w:r>
                  <w:r w:rsidR="00086F2C">
                    <w:rPr>
                      <w:rFonts w:asciiTheme="majorBidi" w:hAnsiTheme="majorBidi" w:cstheme="majorBidi"/>
                      <w:b/>
                      <w:bCs/>
                      <w:color w:val="000000" w:themeColor="text1"/>
                      <w:sz w:val="28"/>
                      <w:szCs w:val="28"/>
                    </w:rPr>
                    <w:t>o</w:t>
                  </w:r>
                  <w:r w:rsidRPr="00AE1C11">
                    <w:rPr>
                      <w:rFonts w:asciiTheme="majorBidi" w:hAnsiTheme="majorBidi" w:cstheme="majorBidi"/>
                      <w:b/>
                      <w:bCs/>
                      <w:color w:val="000000" w:themeColor="text1"/>
                      <w:sz w:val="28"/>
                      <w:szCs w:val="28"/>
                    </w:rPr>
                    <w:t xml:space="preserve">f Resection Quality, “Predicts Risk </w:t>
                  </w:r>
                  <w:r w:rsidR="00086F2C">
                    <w:rPr>
                      <w:rFonts w:asciiTheme="majorBidi" w:hAnsiTheme="majorBidi" w:cstheme="majorBidi"/>
                      <w:b/>
                      <w:bCs/>
                      <w:color w:val="000000" w:themeColor="text1"/>
                      <w:sz w:val="28"/>
                      <w:szCs w:val="28"/>
                    </w:rPr>
                    <w:t>o</w:t>
                  </w:r>
                  <w:r w:rsidRPr="00AE1C11">
                    <w:rPr>
                      <w:rFonts w:asciiTheme="majorBidi" w:hAnsiTheme="majorBidi" w:cstheme="majorBidi"/>
                      <w:b/>
                      <w:bCs/>
                      <w:color w:val="000000" w:themeColor="text1"/>
                      <w:sz w:val="28"/>
                      <w:szCs w:val="28"/>
                    </w:rPr>
                    <w:t>f Early Recurrence”</w:t>
                  </w:r>
                </w:p>
                <w:p w:rsidR="000650E7" w:rsidRPr="000650E7" w:rsidRDefault="000650E7" w:rsidP="00AE1C11">
                  <w:pPr>
                    <w:autoSpaceDE w:val="0"/>
                    <w:autoSpaceDN w:val="0"/>
                    <w:adjustRightInd w:val="0"/>
                    <w:spacing w:after="0" w:line="240" w:lineRule="auto"/>
                    <w:jc w:val="center"/>
                    <w:rPr>
                      <w:rFonts w:asciiTheme="majorBidi" w:hAnsiTheme="majorBidi" w:cstheme="majorBidi"/>
                      <w:b/>
                      <w:bCs/>
                      <w:color w:val="000000" w:themeColor="text1"/>
                      <w:sz w:val="24"/>
                      <w:szCs w:val="24"/>
                      <w:lang w:bidi="ar-IQ"/>
                    </w:rPr>
                  </w:pPr>
                </w:p>
                <w:p w:rsidR="00AE1C11" w:rsidRDefault="00AE1C11" w:rsidP="000117B2">
                  <w:pPr>
                    <w:autoSpaceDE w:val="0"/>
                    <w:autoSpaceDN w:val="0"/>
                    <w:adjustRightInd w:val="0"/>
                    <w:spacing w:after="0"/>
                    <w:jc w:val="center"/>
                    <w:rPr>
                      <w:rFonts w:asciiTheme="majorBidi" w:hAnsiTheme="majorBidi" w:cstheme="majorBidi"/>
                      <w:sz w:val="24"/>
                      <w:szCs w:val="24"/>
                    </w:rPr>
                  </w:pPr>
                  <w:r w:rsidRPr="00AE1C11">
                    <w:rPr>
                      <w:rFonts w:asciiTheme="majorBidi" w:hAnsiTheme="majorBidi" w:cstheme="majorBidi"/>
                      <w:sz w:val="24"/>
                      <w:szCs w:val="24"/>
                    </w:rPr>
                    <w:t xml:space="preserve">Emad Hassan </w:t>
                  </w:r>
                  <w:r w:rsidR="000117B2">
                    <w:rPr>
                      <w:rFonts w:asciiTheme="majorBidi" w:hAnsiTheme="majorBidi" w:cstheme="majorBidi"/>
                      <w:sz w:val="24"/>
                      <w:szCs w:val="24"/>
                    </w:rPr>
                    <w:t>M</w:t>
                  </w:r>
                  <w:r w:rsidRPr="00AE1C11">
                    <w:rPr>
                      <w:rFonts w:asciiTheme="majorBidi" w:hAnsiTheme="majorBidi" w:cstheme="majorBidi"/>
                      <w:sz w:val="24"/>
                      <w:szCs w:val="24"/>
                    </w:rPr>
                    <w:t xml:space="preserve">ahmood    </w:t>
                  </w:r>
                  <w:r>
                    <w:rPr>
                      <w:rFonts w:asciiTheme="majorBidi" w:hAnsiTheme="majorBidi" w:cstheme="majorBidi"/>
                      <w:sz w:val="24"/>
                      <w:szCs w:val="24"/>
                    </w:rPr>
                    <w:t xml:space="preserve">    </w:t>
                  </w:r>
                  <w:r w:rsidRPr="00AE1C11">
                    <w:rPr>
                      <w:rFonts w:asciiTheme="majorBidi" w:hAnsiTheme="majorBidi" w:cstheme="majorBidi"/>
                      <w:sz w:val="24"/>
                      <w:szCs w:val="24"/>
                    </w:rPr>
                    <w:t xml:space="preserve"> Wadhah  Adnan Abbas </w:t>
                  </w:r>
                </w:p>
                <w:p w:rsidR="00AE1C11" w:rsidRPr="00AE1C11" w:rsidRDefault="000117B2" w:rsidP="007C687C">
                  <w:pPr>
                    <w:autoSpaceDE w:val="0"/>
                    <w:autoSpaceDN w:val="0"/>
                    <w:adjustRightInd w:val="0"/>
                    <w:spacing w:after="0"/>
                    <w:jc w:val="right"/>
                    <w:rPr>
                      <w:rFonts w:asciiTheme="majorBidi" w:hAnsiTheme="majorBidi" w:cstheme="majorBidi"/>
                      <w:sz w:val="24"/>
                      <w:szCs w:val="24"/>
                    </w:rPr>
                  </w:pPr>
                  <w:r>
                    <w:rPr>
                      <w:rFonts w:asciiTheme="majorBidi" w:hAnsiTheme="majorBidi" w:cstheme="majorBidi"/>
                      <w:sz w:val="24"/>
                      <w:szCs w:val="24"/>
                      <w:lang w:bidi="ar-IQ"/>
                    </w:rPr>
                    <w:t>C</w:t>
                  </w:r>
                  <w:r w:rsidR="00AE1C11" w:rsidRPr="00AE1C11">
                    <w:rPr>
                      <w:rFonts w:asciiTheme="majorBidi" w:hAnsiTheme="majorBidi" w:cstheme="majorBidi"/>
                      <w:sz w:val="24"/>
                      <w:szCs w:val="24"/>
                      <w:lang w:bidi="ar-IQ"/>
                    </w:rPr>
                    <w:t xml:space="preserve">ollege of </w:t>
                  </w:r>
                  <w:r>
                    <w:rPr>
                      <w:rFonts w:asciiTheme="majorBidi" w:hAnsiTheme="majorBidi" w:cstheme="majorBidi"/>
                      <w:sz w:val="24"/>
                      <w:szCs w:val="24"/>
                      <w:lang w:bidi="ar-IQ"/>
                    </w:rPr>
                    <w:t>M</w:t>
                  </w:r>
                  <w:r w:rsidR="00AE1C11" w:rsidRPr="00AE1C11">
                    <w:rPr>
                      <w:rFonts w:asciiTheme="majorBidi" w:hAnsiTheme="majorBidi" w:cstheme="majorBidi"/>
                      <w:sz w:val="24"/>
                      <w:szCs w:val="24"/>
                      <w:lang w:bidi="ar-IQ"/>
                    </w:rPr>
                    <w:t>edicine</w:t>
                  </w:r>
                  <w:r>
                    <w:rPr>
                      <w:rFonts w:asciiTheme="majorBidi" w:hAnsiTheme="majorBidi" w:cstheme="majorBidi"/>
                      <w:sz w:val="24"/>
                      <w:szCs w:val="24"/>
                      <w:lang w:bidi="ar-IQ"/>
                    </w:rPr>
                    <w:t>, Hilla, Iraq.</w:t>
                  </w:r>
                  <w:r w:rsidR="00E03FAA">
                    <w:rPr>
                      <w:rFonts w:asciiTheme="majorBidi" w:hAnsiTheme="majorBidi" w:cstheme="majorBidi" w:hint="cs"/>
                      <w:sz w:val="24"/>
                      <w:szCs w:val="24"/>
                      <w:rtl/>
                      <w:lang w:bidi="ar-IQ"/>
                    </w:rPr>
                    <w:t>/</w:t>
                  </w:r>
                  <w:r w:rsidR="00AE1C11" w:rsidRPr="00AE1C11">
                    <w:rPr>
                      <w:rFonts w:asciiTheme="majorBidi" w:hAnsiTheme="majorBidi" w:cstheme="majorBidi"/>
                      <w:sz w:val="24"/>
                      <w:szCs w:val="24"/>
                      <w:lang w:bidi="ar-IQ"/>
                    </w:rPr>
                    <w:t xml:space="preserve"> Babylon </w:t>
                  </w:r>
                  <w:r w:rsidR="007C687C">
                    <w:rPr>
                      <w:rFonts w:asciiTheme="majorBidi" w:hAnsiTheme="majorBidi" w:cstheme="majorBidi"/>
                      <w:sz w:val="24"/>
                      <w:szCs w:val="24"/>
                      <w:lang w:bidi="ar-IQ"/>
                    </w:rPr>
                    <w:t>U</w:t>
                  </w:r>
                  <w:r w:rsidR="00AE1C11" w:rsidRPr="00AE1C11">
                    <w:rPr>
                      <w:rFonts w:asciiTheme="majorBidi" w:hAnsiTheme="majorBidi" w:cstheme="majorBidi"/>
                      <w:sz w:val="24"/>
                      <w:szCs w:val="24"/>
                      <w:lang w:bidi="ar-IQ"/>
                    </w:rPr>
                    <w:t>niversity</w:t>
                  </w:r>
                </w:p>
                <w:p w:rsidR="00AE1C11" w:rsidRPr="00AE1C11" w:rsidRDefault="00AE1C11" w:rsidP="00AE1C11">
                  <w:pPr>
                    <w:autoSpaceDE w:val="0"/>
                    <w:autoSpaceDN w:val="0"/>
                    <w:adjustRightInd w:val="0"/>
                    <w:jc w:val="center"/>
                    <w:rPr>
                      <w:rFonts w:asciiTheme="majorBidi" w:hAnsiTheme="majorBidi" w:cstheme="majorBidi"/>
                      <w:sz w:val="24"/>
                      <w:szCs w:val="24"/>
                    </w:rPr>
                  </w:pPr>
                </w:p>
                <w:p w:rsidR="00AE1C11" w:rsidRDefault="00AE1C11" w:rsidP="00AE1C11">
                  <w:pPr>
                    <w:autoSpaceDE w:val="0"/>
                    <w:autoSpaceDN w:val="0"/>
                    <w:adjustRightInd w:val="0"/>
                    <w:jc w:val="center"/>
                    <w:rPr>
                      <w:rFonts w:ascii="AdvP4DF614" w:hAnsi="AdvP4DF614" w:cs="AdvP4DF614"/>
                      <w:sz w:val="32"/>
                      <w:szCs w:val="32"/>
                    </w:rPr>
                  </w:pPr>
                </w:p>
                <w:p w:rsidR="00AE1C11" w:rsidRPr="00AE1C11" w:rsidRDefault="00AE1C11" w:rsidP="00AE1C11">
                  <w:pPr>
                    <w:autoSpaceDE w:val="0"/>
                    <w:autoSpaceDN w:val="0"/>
                    <w:adjustRightInd w:val="0"/>
                    <w:spacing w:after="0" w:line="240" w:lineRule="auto"/>
                    <w:jc w:val="center"/>
                    <w:rPr>
                      <w:rFonts w:asciiTheme="majorBidi" w:hAnsiTheme="majorBidi" w:cstheme="majorBidi"/>
                      <w:b/>
                      <w:bCs/>
                      <w:color w:val="000000" w:themeColor="text1"/>
                      <w:sz w:val="28"/>
                      <w:szCs w:val="28"/>
                      <w:lang w:bidi="ar-IQ"/>
                    </w:rPr>
                  </w:pPr>
                </w:p>
                <w:p w:rsidR="00AE1C11" w:rsidRDefault="00AE1C11" w:rsidP="00AE1C11">
                  <w:pPr>
                    <w:autoSpaceDE w:val="0"/>
                    <w:autoSpaceDN w:val="0"/>
                    <w:adjustRightInd w:val="0"/>
                    <w:spacing w:after="0" w:line="240" w:lineRule="auto"/>
                    <w:jc w:val="center"/>
                    <w:rPr>
                      <w:rFonts w:asciiTheme="majorBidi" w:hAnsiTheme="majorBidi" w:cstheme="majorBidi"/>
                      <w:b/>
                      <w:bCs/>
                      <w:color w:val="000000" w:themeColor="text1"/>
                      <w:sz w:val="28"/>
                      <w:szCs w:val="28"/>
                    </w:rPr>
                  </w:pPr>
                </w:p>
                <w:p w:rsidR="00AE1C11" w:rsidRPr="00AE1C11" w:rsidRDefault="00AE1C11" w:rsidP="00AE1C11">
                  <w:pPr>
                    <w:autoSpaceDE w:val="0"/>
                    <w:autoSpaceDN w:val="0"/>
                    <w:adjustRightInd w:val="0"/>
                    <w:spacing w:line="360" w:lineRule="auto"/>
                    <w:jc w:val="center"/>
                    <w:rPr>
                      <w:rFonts w:asciiTheme="majorBidi" w:hAnsiTheme="majorBidi" w:cstheme="majorBidi"/>
                      <w:b/>
                      <w:bCs/>
                      <w:color w:val="000000" w:themeColor="text1"/>
                      <w:sz w:val="28"/>
                      <w:szCs w:val="28"/>
                      <w:rtl/>
                    </w:rPr>
                  </w:pPr>
                </w:p>
                <w:p w:rsidR="00AE1C11" w:rsidRPr="00AE1C11" w:rsidRDefault="00AE1C11" w:rsidP="00AE1C11">
                  <w:pPr>
                    <w:rPr>
                      <w:rFonts w:asciiTheme="majorBidi" w:hAnsiTheme="majorBidi" w:cstheme="majorBidi"/>
                      <w:b/>
                      <w:bCs/>
                      <w:color w:val="000000" w:themeColor="text1"/>
                      <w:sz w:val="28"/>
                      <w:szCs w:val="28"/>
                    </w:rPr>
                  </w:pPr>
                </w:p>
              </w:txbxContent>
            </v:textbox>
          </v:shape>
        </w:pict>
      </w:r>
    </w:p>
    <w:p w:rsidR="005F4898" w:rsidRPr="005F4898" w:rsidRDefault="005F4898" w:rsidP="005F4898">
      <w:pPr>
        <w:autoSpaceDE w:val="0"/>
        <w:autoSpaceDN w:val="0"/>
        <w:adjustRightInd w:val="0"/>
        <w:jc w:val="right"/>
        <w:rPr>
          <w:rFonts w:ascii="AdvP4DF614" w:hAnsi="AdvP4DF614"/>
          <w:sz w:val="32"/>
          <w:szCs w:val="32"/>
          <w:lang w:bidi="ar-IQ"/>
        </w:rPr>
      </w:pPr>
    </w:p>
    <w:p w:rsidR="00924B69" w:rsidRPr="00924B69" w:rsidRDefault="00924B69" w:rsidP="00924B69">
      <w:pPr>
        <w:autoSpaceDE w:val="0"/>
        <w:autoSpaceDN w:val="0"/>
        <w:adjustRightInd w:val="0"/>
        <w:jc w:val="center"/>
        <w:rPr>
          <w:rFonts w:ascii="AdvP4DF614" w:hAnsi="AdvP4DF614"/>
          <w:sz w:val="32"/>
          <w:szCs w:val="32"/>
          <w:rtl/>
          <w:lang w:bidi="ar-IQ"/>
        </w:rPr>
      </w:pPr>
      <w:r>
        <w:rPr>
          <w:rFonts w:ascii="AdvP4DF614" w:hAnsi="AdvP4DF614" w:cs="AdvP4DF614"/>
          <w:sz w:val="32"/>
          <w:szCs w:val="32"/>
        </w:rPr>
        <w:t>BY</w:t>
      </w:r>
    </w:p>
    <w:p w:rsidR="005F4898" w:rsidRPr="00AE1C11" w:rsidRDefault="00AE1C11" w:rsidP="00AE1C11">
      <w:pPr>
        <w:autoSpaceDE w:val="0"/>
        <w:autoSpaceDN w:val="0"/>
        <w:adjustRightInd w:val="0"/>
        <w:jc w:val="center"/>
        <w:rPr>
          <w:rFonts w:ascii="AdvP4DF614" w:hAnsi="AdvP4DF614"/>
          <w:sz w:val="32"/>
          <w:szCs w:val="32"/>
          <w:rtl/>
          <w:lang w:bidi="ar-IQ"/>
        </w:rPr>
      </w:pPr>
      <w:r>
        <w:rPr>
          <w:rFonts w:ascii="AdvP4DF614" w:hAnsi="AdvP4DF614" w:cs="AdvP4DF614"/>
          <w:noProof/>
          <w:sz w:val="32"/>
          <w:szCs w:val="32"/>
        </w:rPr>
        <w:drawing>
          <wp:anchor distT="0" distB="0" distL="114300" distR="114300" simplePos="0" relativeHeight="251662336" behindDoc="1" locked="0" layoutInCell="1" allowOverlap="1">
            <wp:simplePos x="0" y="0"/>
            <wp:positionH relativeFrom="column">
              <wp:posOffset>1971675</wp:posOffset>
            </wp:positionH>
            <wp:positionV relativeFrom="paragraph">
              <wp:posOffset>320675</wp:posOffset>
            </wp:positionV>
            <wp:extent cx="1390650" cy="1104900"/>
            <wp:effectExtent l="19050" t="0" r="0" b="0"/>
            <wp:wrapThrough wrapText="bothSides">
              <wp:wrapPolygon edited="0">
                <wp:start x="-296" y="0"/>
                <wp:lineTo x="-296" y="21228"/>
                <wp:lineTo x="21600" y="21228"/>
                <wp:lineTo x="21600" y="0"/>
                <wp:lineTo x="-296"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104900"/>
                    </a:xfrm>
                    <a:prstGeom prst="rect">
                      <a:avLst/>
                    </a:prstGeom>
                    <a:noFill/>
                    <a:ln>
                      <a:noFill/>
                    </a:ln>
                  </pic:spPr>
                </pic:pic>
              </a:graphicData>
            </a:graphic>
          </wp:anchor>
        </w:drawing>
      </w:r>
    </w:p>
    <w:p w:rsidR="005F4898" w:rsidRDefault="005F4898" w:rsidP="005F4898">
      <w:pPr>
        <w:autoSpaceDE w:val="0"/>
        <w:autoSpaceDN w:val="0"/>
        <w:adjustRightInd w:val="0"/>
        <w:jc w:val="right"/>
        <w:rPr>
          <w:rFonts w:ascii="AdvP4DF614" w:hAnsi="AdvP4DF614"/>
          <w:sz w:val="32"/>
          <w:szCs w:val="32"/>
          <w:rtl/>
          <w:lang w:bidi="ar-IQ"/>
        </w:rPr>
      </w:pPr>
    </w:p>
    <w:p w:rsidR="00924B69" w:rsidRDefault="00924B69" w:rsidP="005F4898">
      <w:pPr>
        <w:autoSpaceDE w:val="0"/>
        <w:autoSpaceDN w:val="0"/>
        <w:adjustRightInd w:val="0"/>
        <w:jc w:val="right"/>
        <w:rPr>
          <w:rFonts w:ascii="AdvP4DF614" w:hAnsi="AdvP4DF614"/>
          <w:sz w:val="32"/>
          <w:szCs w:val="32"/>
          <w:rtl/>
          <w:lang w:bidi="ar-IQ"/>
        </w:rPr>
      </w:pPr>
    </w:p>
    <w:p w:rsidR="00924B69" w:rsidRDefault="00924B69" w:rsidP="005F4898">
      <w:pPr>
        <w:autoSpaceDE w:val="0"/>
        <w:autoSpaceDN w:val="0"/>
        <w:adjustRightInd w:val="0"/>
        <w:jc w:val="right"/>
        <w:rPr>
          <w:rFonts w:ascii="AdvP4DF614" w:hAnsi="AdvP4DF614"/>
          <w:sz w:val="32"/>
          <w:szCs w:val="32"/>
          <w:rtl/>
          <w:lang w:bidi="ar-IQ"/>
        </w:rPr>
      </w:pPr>
    </w:p>
    <w:p w:rsidR="00BB460F" w:rsidRPr="00092621" w:rsidRDefault="00BB460F" w:rsidP="00BB460F">
      <w:pPr>
        <w:bidi w:val="0"/>
        <w:spacing w:after="0" w:line="240" w:lineRule="auto"/>
        <w:jc w:val="center"/>
        <w:rPr>
          <w:rFonts w:asciiTheme="majorBidi" w:hAnsiTheme="majorBidi" w:cstheme="majorBidi"/>
          <w:b/>
          <w:bCs/>
          <w:sz w:val="24"/>
          <w:szCs w:val="24"/>
          <w:u w:val="single"/>
          <w:lang w:bidi="ar-IQ"/>
        </w:rPr>
      </w:pPr>
      <w:r w:rsidRPr="00092621">
        <w:rPr>
          <w:rFonts w:asciiTheme="majorBidi" w:hAnsiTheme="majorBidi" w:cstheme="majorBidi"/>
          <w:b/>
          <w:bCs/>
          <w:sz w:val="24"/>
          <w:szCs w:val="24"/>
          <w:u w:val="single"/>
        </w:rPr>
        <w:t xml:space="preserve">Received </w:t>
      </w:r>
      <w:r>
        <w:rPr>
          <w:rFonts w:asciiTheme="majorBidi" w:hAnsiTheme="majorBidi" w:cstheme="majorBidi"/>
          <w:b/>
          <w:bCs/>
          <w:sz w:val="24"/>
          <w:szCs w:val="24"/>
          <w:u w:val="single"/>
        </w:rPr>
        <w:t>3</w:t>
      </w:r>
      <w:r w:rsidRPr="00092621">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November</w:t>
      </w:r>
      <w:r w:rsidRPr="00092621">
        <w:rPr>
          <w:rFonts w:asciiTheme="majorBidi" w:hAnsiTheme="majorBidi" w:cstheme="majorBidi"/>
          <w:b/>
          <w:bCs/>
          <w:sz w:val="24"/>
          <w:szCs w:val="24"/>
          <w:u w:val="single"/>
        </w:rPr>
        <w:t xml:space="preserve"> 2014</w:t>
      </w:r>
      <w:r w:rsidRPr="00092621">
        <w:rPr>
          <w:rFonts w:asciiTheme="majorBidi" w:hAnsiTheme="majorBidi" w:cstheme="majorBidi"/>
          <w:b/>
          <w:bCs/>
          <w:sz w:val="24"/>
          <w:szCs w:val="24"/>
        </w:rPr>
        <w:t xml:space="preserve">       </w:t>
      </w:r>
      <w:r w:rsidRPr="00092621">
        <w:rPr>
          <w:rFonts w:asciiTheme="majorBidi" w:hAnsiTheme="majorBidi" w:cstheme="majorBidi"/>
          <w:sz w:val="24"/>
          <w:szCs w:val="24"/>
          <w:lang w:bidi="ar-IQ"/>
        </w:rPr>
        <w:t xml:space="preserve">          </w:t>
      </w:r>
      <w:r w:rsidRPr="00092621">
        <w:rPr>
          <w:rFonts w:asciiTheme="majorBidi" w:hAnsiTheme="majorBidi" w:cstheme="majorBidi"/>
          <w:b/>
          <w:bCs/>
          <w:sz w:val="24"/>
          <w:szCs w:val="24"/>
          <w:u w:val="single"/>
        </w:rPr>
        <w:t xml:space="preserve">Accepted </w:t>
      </w:r>
      <w:r>
        <w:rPr>
          <w:rFonts w:asciiTheme="majorBidi" w:hAnsiTheme="majorBidi" w:cstheme="majorBidi"/>
          <w:b/>
          <w:bCs/>
          <w:sz w:val="24"/>
          <w:szCs w:val="24"/>
          <w:u w:val="single"/>
        </w:rPr>
        <w:t>15</w:t>
      </w:r>
      <w:r w:rsidRPr="00092621">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May</w:t>
      </w:r>
      <w:r w:rsidRPr="00092621">
        <w:rPr>
          <w:rFonts w:asciiTheme="majorBidi" w:hAnsiTheme="majorBidi" w:cstheme="majorBidi"/>
          <w:b/>
          <w:bCs/>
          <w:sz w:val="24"/>
          <w:szCs w:val="24"/>
          <w:u w:val="single"/>
        </w:rPr>
        <w:t xml:space="preserve"> 2014</w:t>
      </w:r>
    </w:p>
    <w:p w:rsidR="005F4898" w:rsidRPr="00AE1C11" w:rsidRDefault="005F4898" w:rsidP="00BB460F">
      <w:pPr>
        <w:autoSpaceDE w:val="0"/>
        <w:autoSpaceDN w:val="0"/>
        <w:bidi w:val="0"/>
        <w:adjustRightInd w:val="0"/>
        <w:spacing w:after="0"/>
        <w:jc w:val="both"/>
        <w:rPr>
          <w:rFonts w:asciiTheme="majorBidi" w:hAnsiTheme="majorBidi" w:cstheme="majorBidi"/>
          <w:b/>
          <w:bCs/>
          <w:sz w:val="24"/>
          <w:szCs w:val="24"/>
          <w:u w:val="single"/>
          <w:rtl/>
          <w:lang w:bidi="ar-IQ"/>
        </w:rPr>
      </w:pPr>
      <w:r w:rsidRPr="00AE1C11">
        <w:rPr>
          <w:rFonts w:asciiTheme="majorBidi" w:hAnsiTheme="majorBidi" w:cstheme="majorBidi"/>
          <w:b/>
          <w:bCs/>
          <w:sz w:val="24"/>
          <w:szCs w:val="24"/>
          <w:u w:val="single"/>
        </w:rPr>
        <w:t>Abstract</w:t>
      </w:r>
    </w:p>
    <w:p w:rsidR="00BA5277" w:rsidRDefault="009B51AF" w:rsidP="000117B2">
      <w:pPr>
        <w:autoSpaceDE w:val="0"/>
        <w:autoSpaceDN w:val="0"/>
        <w:bidi w:val="0"/>
        <w:adjustRightInd w:val="0"/>
        <w:spacing w:after="0" w:line="240" w:lineRule="auto"/>
        <w:jc w:val="both"/>
        <w:rPr>
          <w:rFonts w:asciiTheme="majorBidi" w:hAnsiTheme="majorBidi" w:cstheme="majorBidi"/>
          <w:sz w:val="20"/>
          <w:szCs w:val="20"/>
        </w:rPr>
      </w:pPr>
      <w:r w:rsidRPr="00AE1C11">
        <w:rPr>
          <w:rFonts w:asciiTheme="majorBidi" w:hAnsiTheme="majorBidi" w:cstheme="majorBidi"/>
          <w:b/>
          <w:bCs/>
          <w:sz w:val="20"/>
          <w:szCs w:val="20"/>
        </w:rPr>
        <w:t>Objective</w:t>
      </w:r>
      <w:r w:rsidRPr="00AE1C11">
        <w:rPr>
          <w:rFonts w:asciiTheme="majorBidi" w:hAnsiTheme="majorBidi" w:cstheme="majorBidi"/>
          <w:sz w:val="20"/>
          <w:szCs w:val="20"/>
        </w:rPr>
        <w:t xml:space="preserve"> To determine whether resection of detrusor muscle (DM) in the first, apparently complete TURBT is a surrogate marker of resection quality.</w:t>
      </w:r>
    </w:p>
    <w:p w:rsidR="00BA5277" w:rsidRDefault="009B51AF" w:rsidP="000117B2">
      <w:pPr>
        <w:autoSpaceDE w:val="0"/>
        <w:autoSpaceDN w:val="0"/>
        <w:bidi w:val="0"/>
        <w:adjustRightInd w:val="0"/>
        <w:spacing w:after="0" w:line="240" w:lineRule="auto"/>
        <w:jc w:val="both"/>
        <w:rPr>
          <w:rFonts w:asciiTheme="majorBidi" w:hAnsiTheme="majorBidi" w:cstheme="majorBidi"/>
          <w:sz w:val="20"/>
          <w:szCs w:val="20"/>
        </w:rPr>
      </w:pPr>
      <w:r w:rsidRPr="00AE1C11">
        <w:rPr>
          <w:rFonts w:asciiTheme="majorBidi" w:hAnsiTheme="majorBidi" w:cstheme="majorBidi"/>
          <w:sz w:val="20"/>
          <w:szCs w:val="20"/>
        </w:rPr>
        <w:t xml:space="preserve"> </w:t>
      </w:r>
      <w:r w:rsidRPr="00AE1C11">
        <w:rPr>
          <w:rFonts w:asciiTheme="majorBidi" w:hAnsiTheme="majorBidi" w:cstheme="majorBidi"/>
          <w:b/>
          <w:bCs/>
          <w:sz w:val="20"/>
          <w:szCs w:val="20"/>
        </w:rPr>
        <w:t>Patient and method</w:t>
      </w:r>
      <w:r w:rsidRPr="00AE1C11">
        <w:rPr>
          <w:rFonts w:asciiTheme="majorBidi" w:hAnsiTheme="majorBidi" w:cstheme="majorBidi"/>
          <w:sz w:val="20"/>
          <w:szCs w:val="20"/>
        </w:rPr>
        <w:t xml:space="preserve">  </w:t>
      </w:r>
      <w:r w:rsidRPr="00AE1C11">
        <w:rPr>
          <w:rFonts w:asciiTheme="majorBidi" w:hAnsiTheme="majorBidi" w:cstheme="majorBidi"/>
          <w:color w:val="000000"/>
          <w:sz w:val="20"/>
          <w:szCs w:val="20"/>
        </w:rPr>
        <w:t>From January 2009 to May 2010</w:t>
      </w:r>
      <w:r w:rsidRPr="00AE1C11">
        <w:rPr>
          <w:rFonts w:asciiTheme="majorBidi" w:hAnsiTheme="majorBidi" w:cstheme="majorBidi"/>
          <w:sz w:val="20"/>
          <w:szCs w:val="20"/>
        </w:rPr>
        <w:t>, 50 patients with new bladder tumours that were judged to have been completely resected were followed up. Strict exclusion criteria were applied. Prospectively recorded tumour size, tumour multiplicity, DM status, grade and stage of tumour, and findings at first follow-up cystoscopy (at 3 months) and at early re-TURBT were evaluated. Early recurrence (for calculating recurrence rate in the first follow up cystoscope (RR-FFC) was defined as</w:t>
      </w:r>
      <w:r w:rsidRPr="00AE1C11">
        <w:rPr>
          <w:rFonts w:asciiTheme="majorBidi" w:hAnsiTheme="majorBidi" w:cstheme="majorBidi"/>
          <w:sz w:val="20"/>
          <w:szCs w:val="20"/>
          <w:lang w:bidi="ar-IQ"/>
        </w:rPr>
        <w:t xml:space="preserve"> </w:t>
      </w:r>
      <w:r w:rsidRPr="00AE1C11">
        <w:rPr>
          <w:rFonts w:asciiTheme="majorBidi" w:hAnsiTheme="majorBidi" w:cstheme="majorBidi"/>
          <w:sz w:val="20"/>
          <w:szCs w:val="20"/>
        </w:rPr>
        <w:t xml:space="preserve">pathologically confirmed tumour on early re-TURBT or recurrence at the first follow-up cystoscopy. </w:t>
      </w:r>
      <w:r w:rsidRPr="00AE1C11">
        <w:rPr>
          <w:rFonts w:asciiTheme="majorBidi" w:hAnsiTheme="majorBidi" w:cstheme="majorBidi"/>
          <w:b/>
          <w:bCs/>
          <w:sz w:val="20"/>
          <w:szCs w:val="20"/>
        </w:rPr>
        <w:t>Results:</w:t>
      </w:r>
      <w:r w:rsidRPr="00AE1C11">
        <w:rPr>
          <w:rFonts w:asciiTheme="majorBidi" w:hAnsiTheme="majorBidi" w:cstheme="majorBidi"/>
          <w:sz w:val="20"/>
          <w:szCs w:val="20"/>
        </w:rPr>
        <w:t xml:space="preserve"> Of 50 patients, DM was present in 41 patients (82%). Multivariate analyses revealed that large tumours, high-grade tumours, was independently associated with the presence of DM in the resected specimens. The RR-FFCs when DM was absent and present were 55.5% and 21.9%, respectively. The absence of DM independently predicted a higher RR-FFC. This association was also seen in small  and low-grade tumours</w:t>
      </w:r>
      <w:r w:rsidR="00BA5277">
        <w:rPr>
          <w:rFonts w:asciiTheme="majorBidi" w:hAnsiTheme="majorBidi" w:cstheme="majorBidi"/>
          <w:sz w:val="20"/>
          <w:szCs w:val="20"/>
        </w:rPr>
        <w:t>.</w:t>
      </w:r>
    </w:p>
    <w:p w:rsidR="009B51AF" w:rsidRDefault="009B51AF" w:rsidP="000117B2">
      <w:pPr>
        <w:autoSpaceDE w:val="0"/>
        <w:autoSpaceDN w:val="0"/>
        <w:bidi w:val="0"/>
        <w:adjustRightInd w:val="0"/>
        <w:spacing w:after="0" w:line="240" w:lineRule="auto"/>
        <w:jc w:val="both"/>
        <w:rPr>
          <w:rFonts w:asciiTheme="majorBidi" w:hAnsiTheme="majorBidi" w:cstheme="majorBidi"/>
          <w:sz w:val="20"/>
          <w:szCs w:val="20"/>
        </w:rPr>
      </w:pPr>
      <w:r w:rsidRPr="00AE1C11">
        <w:rPr>
          <w:rFonts w:asciiTheme="majorBidi" w:hAnsiTheme="majorBidi" w:cstheme="majorBidi"/>
          <w:b/>
          <w:bCs/>
          <w:sz w:val="20"/>
          <w:szCs w:val="20"/>
        </w:rPr>
        <w:t>Conclusions:</w:t>
      </w:r>
      <w:r w:rsidRPr="00AE1C11">
        <w:rPr>
          <w:rFonts w:asciiTheme="majorBidi" w:hAnsiTheme="majorBidi" w:cstheme="majorBidi"/>
          <w:sz w:val="20"/>
          <w:szCs w:val="20"/>
        </w:rPr>
        <w:t xml:space="preserve">  DM absence or presence in the first, ap parently complete TURBT specimen appears to be a surrogate marker of resection quality by</w:t>
      </w:r>
      <w:r w:rsidR="00BA5277">
        <w:rPr>
          <w:rFonts w:asciiTheme="majorBidi" w:hAnsiTheme="majorBidi" w:cstheme="majorBidi"/>
          <w:sz w:val="20"/>
          <w:szCs w:val="20"/>
        </w:rPr>
        <w:t xml:space="preserve"> </w:t>
      </w:r>
      <w:r w:rsidRPr="00AE1C11">
        <w:rPr>
          <w:rFonts w:asciiTheme="majorBidi" w:hAnsiTheme="majorBidi" w:cstheme="majorBidi"/>
          <w:sz w:val="20"/>
          <w:szCs w:val="20"/>
        </w:rPr>
        <w:t>independently predicting the RR-FFC. So the first follow up cystoscopy in those patients with absent detrusor muscle in the first resection should be done within shorter period .</w:t>
      </w:r>
    </w:p>
    <w:p w:rsidR="00BA5277" w:rsidRPr="00BA5277" w:rsidRDefault="00BA5277" w:rsidP="00BA5277">
      <w:pPr>
        <w:autoSpaceDE w:val="0"/>
        <w:autoSpaceDN w:val="0"/>
        <w:adjustRightInd w:val="0"/>
        <w:spacing w:after="0" w:line="240" w:lineRule="auto"/>
        <w:jc w:val="right"/>
        <w:rPr>
          <w:rFonts w:asciiTheme="majorBidi" w:hAnsiTheme="majorBidi" w:cstheme="majorBidi"/>
          <w:sz w:val="20"/>
          <w:szCs w:val="20"/>
          <w:rtl/>
          <w:lang w:bidi="ar-IQ"/>
        </w:rPr>
      </w:pPr>
    </w:p>
    <w:p w:rsidR="009B51AF" w:rsidRPr="00BA5277" w:rsidRDefault="00BA5277" w:rsidP="0083588B">
      <w:pPr>
        <w:spacing w:after="0" w:line="240" w:lineRule="auto"/>
        <w:rPr>
          <w:rFonts w:ascii="Simplified Arabic" w:hAnsi="Simplified Arabic" w:cs="Simplified Arabic"/>
          <w:b/>
          <w:bCs/>
          <w:sz w:val="32"/>
          <w:szCs w:val="32"/>
          <w:u w:val="single"/>
          <w:rtl/>
        </w:rPr>
      </w:pPr>
      <w:r w:rsidRPr="00BA5277">
        <w:rPr>
          <w:rFonts w:ascii="Simplified Arabic" w:hAnsi="Simplified Arabic" w:cs="Simplified Arabic"/>
          <w:b/>
          <w:bCs/>
          <w:sz w:val="20"/>
          <w:szCs w:val="20"/>
          <w:u w:val="single"/>
          <w:rtl/>
        </w:rPr>
        <w:t>الخلاصة</w:t>
      </w:r>
      <w:r w:rsidRPr="00BA5277">
        <w:rPr>
          <w:rFonts w:ascii="Simplified Arabic" w:hAnsi="Simplified Arabic" w:cs="Simplified Arabic"/>
          <w:b/>
          <w:bCs/>
          <w:sz w:val="32"/>
          <w:szCs w:val="32"/>
          <w:rtl/>
        </w:rPr>
        <w:t>:</w:t>
      </w:r>
    </w:p>
    <w:p w:rsidR="009B51AF" w:rsidRPr="00BA5277" w:rsidRDefault="009B51AF" w:rsidP="0083588B">
      <w:pPr>
        <w:spacing w:after="0" w:line="240" w:lineRule="auto"/>
        <w:jc w:val="both"/>
        <w:rPr>
          <w:rFonts w:ascii="Simplified Arabic" w:hAnsi="Simplified Arabic" w:cs="Simplified Arabic"/>
          <w:sz w:val="20"/>
          <w:szCs w:val="20"/>
        </w:rPr>
      </w:pPr>
      <w:r w:rsidRPr="00BA5277">
        <w:rPr>
          <w:rFonts w:ascii="Simplified Arabic" w:hAnsi="Simplified Arabic" w:cs="Simplified Arabic"/>
          <w:sz w:val="20"/>
          <w:szCs w:val="20"/>
          <w:rtl/>
        </w:rPr>
        <w:t xml:space="preserve"> لتقرير في ما إذا كان وجود العضلة الدافعة في العينة المأخوذة من الاستئصال الأول الكامل لورم المثانة عن طريق الاحليل يمكن استخدامها كعلامة بديلة عن نوعية الاستئصال"توقّع خطر التكرار المبكّر للورم".</w:t>
      </w:r>
    </w:p>
    <w:p w:rsidR="009B51AF" w:rsidRPr="00BA5277" w:rsidRDefault="009B51AF" w:rsidP="00BA5277">
      <w:pPr>
        <w:spacing w:after="0" w:line="240" w:lineRule="auto"/>
        <w:jc w:val="both"/>
        <w:rPr>
          <w:rFonts w:ascii="Simplified Arabic" w:hAnsi="Simplified Arabic" w:cs="Simplified Arabic"/>
          <w:b/>
          <w:bCs/>
          <w:sz w:val="20"/>
          <w:szCs w:val="20"/>
          <w:rtl/>
        </w:rPr>
      </w:pPr>
      <w:r w:rsidRPr="00BA5277">
        <w:rPr>
          <w:rFonts w:ascii="Simplified Arabic" w:hAnsi="Simplified Arabic" w:cs="Simplified Arabic"/>
          <w:b/>
          <w:bCs/>
          <w:sz w:val="20"/>
          <w:szCs w:val="20"/>
          <w:rtl/>
        </w:rPr>
        <w:t>المرضى  وطريقة الدراسة:</w:t>
      </w:r>
    </w:p>
    <w:p w:rsidR="009B51AF" w:rsidRPr="00BA5277" w:rsidRDefault="009B51AF" w:rsidP="00BA5277">
      <w:pPr>
        <w:spacing w:after="0" w:line="240" w:lineRule="auto"/>
        <w:jc w:val="both"/>
        <w:rPr>
          <w:rFonts w:ascii="Simplified Arabic" w:hAnsi="Simplified Arabic" w:cs="Simplified Arabic"/>
          <w:sz w:val="20"/>
          <w:szCs w:val="20"/>
        </w:rPr>
      </w:pPr>
      <w:r w:rsidRPr="00BA5277">
        <w:rPr>
          <w:rFonts w:ascii="Simplified Arabic" w:hAnsi="Simplified Arabic" w:cs="Simplified Arabic"/>
          <w:sz w:val="20"/>
          <w:szCs w:val="20"/>
          <w:rtl/>
        </w:rPr>
        <w:t xml:space="preserve"> من يناير/كانون الثّاني 2009 إلى مايو/مايس 2010, تم اخذ 50 مريض مصاب بأورام المثانة الجديدة و التي حكمت بأنها كانت قد استأصلت بالكامل  وتم متابعتها.   تم تسجيل حجم و عدد الأورام , حالة العضلة الدافعة , درجة و مرحلة الورم مستقبليا. كذلك تم تسجيل نتائج ناضور المتابعة الأول ( في ثلاثة أشهر ) أو نتائج إعادة الاستئصال. تكرار الورم المبكّر عرّف بأنه الورم الذي يتم تأكيده بشكل باثولوجي في إعادة الاستئصال أو في تنظير المتابعة الأول.</w:t>
      </w:r>
    </w:p>
    <w:p w:rsidR="009B51AF" w:rsidRPr="00BA5277" w:rsidRDefault="009B51AF" w:rsidP="00BA5277">
      <w:pPr>
        <w:spacing w:after="0" w:line="240" w:lineRule="auto"/>
        <w:jc w:val="both"/>
        <w:rPr>
          <w:rFonts w:ascii="Simplified Arabic" w:hAnsi="Simplified Arabic" w:cs="Simplified Arabic"/>
          <w:b/>
          <w:bCs/>
          <w:sz w:val="20"/>
          <w:szCs w:val="20"/>
          <w:rtl/>
          <w:lang w:bidi="ar-IQ"/>
        </w:rPr>
      </w:pPr>
      <w:r w:rsidRPr="00BA5277">
        <w:rPr>
          <w:rFonts w:ascii="Simplified Arabic" w:hAnsi="Simplified Arabic" w:cs="Simplified Arabic"/>
          <w:b/>
          <w:bCs/>
          <w:sz w:val="20"/>
          <w:szCs w:val="20"/>
          <w:rtl/>
        </w:rPr>
        <w:t>النتائج:</w:t>
      </w:r>
      <w:r w:rsidRPr="00BA5277">
        <w:rPr>
          <w:rFonts w:ascii="Simplified Arabic" w:hAnsi="Simplified Arabic" w:cs="Simplified Arabic"/>
          <w:sz w:val="20"/>
          <w:szCs w:val="20"/>
          <w:rtl/>
        </w:rPr>
        <w:t xml:space="preserve"> كانت العضلة الدافعة موجودة في  41 مريض (82 %). كانت نسبة تكرار الورم هي 55.5 % و 21.9 %، في حالة عدم وجود أو وجود العضلة الدافعة من العينات المأخوذة من الاستئصال الأول للورم على التوالي.</w:t>
      </w:r>
    </w:p>
    <w:p w:rsidR="009B51AF" w:rsidRPr="00BA5277" w:rsidRDefault="009B51AF" w:rsidP="00BA5277">
      <w:pPr>
        <w:spacing w:after="0" w:line="240" w:lineRule="auto"/>
        <w:jc w:val="both"/>
        <w:rPr>
          <w:rFonts w:ascii="Simplified Arabic" w:hAnsi="Simplified Arabic" w:cs="Simplified Arabic"/>
          <w:sz w:val="20"/>
          <w:szCs w:val="20"/>
          <w:lang w:bidi="ar-IQ"/>
        </w:rPr>
      </w:pPr>
    </w:p>
    <w:p w:rsidR="00BA5277" w:rsidRDefault="00BA5277" w:rsidP="00BA5277">
      <w:pPr>
        <w:spacing w:after="0" w:line="240" w:lineRule="auto"/>
        <w:jc w:val="both"/>
        <w:rPr>
          <w:rFonts w:ascii="Simplified Arabic" w:hAnsi="Simplified Arabic" w:cs="Simplified Arabic"/>
          <w:b/>
          <w:bCs/>
          <w:sz w:val="20"/>
          <w:szCs w:val="20"/>
          <w:rtl/>
        </w:rPr>
      </w:pPr>
    </w:p>
    <w:p w:rsidR="00BA5277" w:rsidRDefault="00BA5277" w:rsidP="00BA5277">
      <w:pPr>
        <w:spacing w:after="0" w:line="240" w:lineRule="auto"/>
        <w:jc w:val="both"/>
        <w:rPr>
          <w:rFonts w:ascii="Simplified Arabic" w:hAnsi="Simplified Arabic" w:cs="Simplified Arabic"/>
          <w:b/>
          <w:bCs/>
          <w:sz w:val="20"/>
          <w:szCs w:val="20"/>
          <w:rtl/>
        </w:rPr>
      </w:pPr>
    </w:p>
    <w:p w:rsidR="0083588B" w:rsidRDefault="0083588B" w:rsidP="00BA5277">
      <w:pPr>
        <w:spacing w:after="0" w:line="240" w:lineRule="auto"/>
        <w:jc w:val="both"/>
        <w:rPr>
          <w:rFonts w:ascii="Simplified Arabic" w:hAnsi="Simplified Arabic" w:cs="Simplified Arabic"/>
          <w:b/>
          <w:bCs/>
          <w:sz w:val="20"/>
          <w:szCs w:val="20"/>
          <w:rtl/>
        </w:rPr>
      </w:pPr>
    </w:p>
    <w:p w:rsidR="009B51AF" w:rsidRPr="00BA5277" w:rsidRDefault="009B51AF" w:rsidP="00BA5277">
      <w:pPr>
        <w:spacing w:after="0" w:line="240" w:lineRule="auto"/>
        <w:jc w:val="both"/>
        <w:rPr>
          <w:rFonts w:ascii="Simplified Arabic" w:hAnsi="Simplified Arabic" w:cs="Simplified Arabic"/>
          <w:b/>
          <w:bCs/>
          <w:sz w:val="20"/>
          <w:szCs w:val="20"/>
          <w:rtl/>
        </w:rPr>
      </w:pPr>
      <w:r w:rsidRPr="00BA5277">
        <w:rPr>
          <w:rFonts w:ascii="Simplified Arabic" w:hAnsi="Simplified Arabic" w:cs="Simplified Arabic"/>
          <w:b/>
          <w:bCs/>
          <w:sz w:val="20"/>
          <w:szCs w:val="20"/>
          <w:rtl/>
        </w:rPr>
        <w:t>الاستنتاجات:</w:t>
      </w:r>
    </w:p>
    <w:p w:rsidR="009B51AF" w:rsidRDefault="009B51AF" w:rsidP="00BA5277">
      <w:pPr>
        <w:spacing w:after="0" w:line="240" w:lineRule="auto"/>
        <w:jc w:val="both"/>
        <w:rPr>
          <w:rFonts w:ascii="Simplified Arabic" w:hAnsi="Simplified Arabic" w:cs="Simplified Arabic"/>
          <w:sz w:val="20"/>
          <w:szCs w:val="20"/>
          <w:rtl/>
        </w:rPr>
      </w:pPr>
      <w:r w:rsidRPr="00BA5277">
        <w:rPr>
          <w:rFonts w:ascii="Simplified Arabic" w:hAnsi="Simplified Arabic" w:cs="Simplified Arabic"/>
          <w:sz w:val="20"/>
          <w:szCs w:val="20"/>
          <w:rtl/>
        </w:rPr>
        <w:t>عدم وجود أو وجود العضلة الدافعة  في العينة المأخوذة من الاستئصال الأول الكامل لورم المثانة عن طريق الاحليل يمكن أن تستخدم كعلامة بديلة على نوعية الاستئصال"توقّع خطر التكرار المبكّر للورم". لذا فان ناظور المتابعة الأول للمرضى اللذين أظهرت العينات المأخوذة من الاستئصال الأول لهم عدم وجود العضلة الدافعة يجب أن يتم في  فترة أقصر.</w:t>
      </w:r>
    </w:p>
    <w:p w:rsidR="009B51AF" w:rsidRPr="00A74D0D" w:rsidRDefault="00BA5277" w:rsidP="00BA5277">
      <w:pPr>
        <w:spacing w:after="0" w:line="240" w:lineRule="auto"/>
        <w:jc w:val="both"/>
        <w:rPr>
          <w:rFonts w:ascii="Simplified Arabic" w:hAnsi="Simplified Arabic" w:cs="Simplified Arabic"/>
          <w:sz w:val="20"/>
          <w:szCs w:val="20"/>
          <w:rtl/>
          <w:lang w:bidi="ar-IQ"/>
        </w:rPr>
      </w:pPr>
      <w:r w:rsidRPr="00A74D0D">
        <w:rPr>
          <w:rFonts w:ascii="Simplified Arabic" w:hAnsi="Simplified Arabic" w:cs="Simplified Arabic"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74D0D">
        <w:rPr>
          <w:rFonts w:ascii="Simplified Arabic" w:hAnsi="Simplified Arabic" w:cs="Simplified Arabic" w:hint="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74D0D">
        <w:rPr>
          <w:rFonts w:ascii="Simplified Arabic" w:hAnsi="Simplified Arabic" w:cs="Simplified Arabic" w:hint="cs"/>
          <w:sz w:val="20"/>
          <w:szCs w:val="20"/>
          <w:rtl/>
        </w:rPr>
        <w:t>ــــــــــــــــــــــــــــــــــــــــــــــــــــــــــــــــــــــــــــــــــــــــ</w:t>
      </w:r>
    </w:p>
    <w:p w:rsidR="00BA5277" w:rsidRPr="00BA5277" w:rsidRDefault="00BA5277" w:rsidP="00BA5277">
      <w:pPr>
        <w:spacing w:after="0" w:line="240" w:lineRule="auto"/>
        <w:jc w:val="both"/>
        <w:rPr>
          <w:rFonts w:ascii="Simplified Arabic" w:hAnsi="Simplified Arabic" w:cs="Simplified Arabic"/>
          <w:b/>
          <w:bCs/>
          <w:sz w:val="20"/>
          <w:szCs w:val="20"/>
          <w:rtl/>
          <w:lang w:bidi="ar-IQ"/>
        </w:rPr>
      </w:pPr>
    </w:p>
    <w:p w:rsidR="00BA5277" w:rsidRDefault="00BA5277" w:rsidP="00BA5277">
      <w:pPr>
        <w:autoSpaceDE w:val="0"/>
        <w:autoSpaceDN w:val="0"/>
        <w:bidi w:val="0"/>
        <w:adjustRightInd w:val="0"/>
        <w:spacing w:after="0" w:line="240" w:lineRule="auto"/>
        <w:ind w:left="90"/>
        <w:jc w:val="lowKashida"/>
        <w:rPr>
          <w:rFonts w:asciiTheme="majorBidi" w:hAnsiTheme="majorBidi" w:cstheme="majorBidi"/>
          <w:b/>
          <w:bCs/>
          <w:color w:val="000000" w:themeColor="text1"/>
          <w:sz w:val="28"/>
          <w:szCs w:val="28"/>
          <w:u w:val="single"/>
        </w:rPr>
        <w:sectPr w:rsidR="00BA5277" w:rsidSect="00AD4DAA">
          <w:headerReference w:type="default" r:id="rId9"/>
          <w:footerReference w:type="default" r:id="rId10"/>
          <w:pgSz w:w="11906" w:h="16838"/>
          <w:pgMar w:top="1440" w:right="1800" w:bottom="1440" w:left="1800" w:header="708" w:footer="708" w:gutter="0"/>
          <w:pgNumType w:start="580"/>
          <w:cols w:space="708"/>
          <w:docGrid w:linePitch="360"/>
        </w:sectPr>
      </w:pPr>
    </w:p>
    <w:p w:rsidR="005D6040" w:rsidRPr="00BA5277" w:rsidRDefault="007D4A62" w:rsidP="00BA5277">
      <w:pPr>
        <w:autoSpaceDE w:val="0"/>
        <w:autoSpaceDN w:val="0"/>
        <w:bidi w:val="0"/>
        <w:adjustRightInd w:val="0"/>
        <w:spacing w:after="0" w:line="240" w:lineRule="auto"/>
        <w:ind w:left="90"/>
        <w:jc w:val="lowKashida"/>
        <w:rPr>
          <w:rFonts w:asciiTheme="majorBidi" w:hAnsiTheme="majorBidi" w:cstheme="majorBidi"/>
          <w:b/>
          <w:bCs/>
          <w:color w:val="000000" w:themeColor="text1"/>
          <w:sz w:val="28"/>
          <w:szCs w:val="28"/>
          <w:u w:val="single"/>
        </w:rPr>
      </w:pPr>
      <w:r w:rsidRPr="00BA5277">
        <w:rPr>
          <w:rFonts w:asciiTheme="majorBidi" w:hAnsiTheme="majorBidi" w:cstheme="majorBidi"/>
          <w:b/>
          <w:bCs/>
          <w:color w:val="000000" w:themeColor="text1"/>
          <w:sz w:val="28"/>
          <w:szCs w:val="28"/>
          <w:u w:val="single"/>
        </w:rPr>
        <w:lastRenderedPageBreak/>
        <w:t>Introduction</w:t>
      </w:r>
      <w:bookmarkStart w:id="0" w:name="top"/>
      <w:r w:rsidR="00BA5277" w:rsidRPr="00BA5277">
        <w:rPr>
          <w:rFonts w:asciiTheme="majorBidi" w:hAnsiTheme="majorBidi" w:cstheme="majorBidi"/>
          <w:b/>
          <w:bCs/>
          <w:color w:val="000000" w:themeColor="text1"/>
          <w:sz w:val="28"/>
          <w:szCs w:val="28"/>
          <w:u w:val="single"/>
        </w:rPr>
        <w:t xml:space="preserve">   </w:t>
      </w:r>
    </w:p>
    <w:p w:rsidR="00BA5277" w:rsidRPr="00BA5277" w:rsidRDefault="00BA5277" w:rsidP="00A74D0D">
      <w:pPr>
        <w:pStyle w:val="a5"/>
        <w:keepNext/>
        <w:framePr w:dropCap="drop" w:lines="3" w:wrap="around" w:vAnchor="text" w:hAnchor="page" w:x="1711" w:y="61"/>
        <w:bidi w:val="0"/>
        <w:spacing w:after="0" w:line="827" w:lineRule="exact"/>
        <w:ind w:left="90"/>
        <w:contextualSpacing w:val="0"/>
        <w:jc w:val="both"/>
        <w:textAlignment w:val="baseline"/>
        <w:rPr>
          <w:rFonts w:asciiTheme="majorBidi" w:hAnsiTheme="majorBidi" w:cstheme="majorBidi"/>
          <w:position w:val="-11"/>
          <w:sz w:val="112"/>
          <w:szCs w:val="112"/>
        </w:rPr>
      </w:pPr>
      <w:r w:rsidRPr="00BA5277">
        <w:rPr>
          <w:rFonts w:asciiTheme="majorBidi" w:hAnsiTheme="majorBidi" w:cstheme="majorBidi"/>
          <w:position w:val="-11"/>
          <w:sz w:val="112"/>
          <w:szCs w:val="112"/>
        </w:rPr>
        <w:t xml:space="preserve"> I</w:t>
      </w:r>
    </w:p>
    <w:p w:rsidR="007D4A62" w:rsidRDefault="007D4A62" w:rsidP="00BA5277">
      <w:pPr>
        <w:pStyle w:val="a5"/>
        <w:autoSpaceDE w:val="0"/>
        <w:autoSpaceDN w:val="0"/>
        <w:bidi w:val="0"/>
        <w:adjustRightInd w:val="0"/>
        <w:spacing w:after="0" w:line="240" w:lineRule="auto"/>
        <w:ind w:left="90"/>
        <w:jc w:val="lowKashida"/>
        <w:rPr>
          <w:rFonts w:asciiTheme="majorBidi" w:hAnsiTheme="majorBidi" w:cstheme="majorBidi"/>
          <w:b/>
          <w:bCs/>
          <w:color w:val="FF0000"/>
          <w:sz w:val="24"/>
          <w:szCs w:val="24"/>
          <w:u w:val="single"/>
        </w:rPr>
      </w:pPr>
      <w:r w:rsidRPr="00BA5277">
        <w:rPr>
          <w:rFonts w:asciiTheme="majorBidi" w:hAnsiTheme="majorBidi" w:cstheme="majorBidi"/>
          <w:sz w:val="24"/>
          <w:szCs w:val="24"/>
        </w:rPr>
        <w:t xml:space="preserve">t is estimated that, in2002, about 357 000 new cases of BC were diagnosed </w:t>
      </w:r>
      <w:r w:rsidRPr="00BA5277">
        <w:rPr>
          <w:rFonts w:asciiTheme="majorBidi" w:hAnsiTheme="majorBidi" w:cstheme="majorBidi"/>
          <w:sz w:val="24"/>
          <w:szCs w:val="24"/>
          <w:vertAlign w:val="superscript"/>
        </w:rPr>
        <w:t>[1]</w:t>
      </w:r>
      <w:r w:rsidRPr="00BA5277">
        <w:rPr>
          <w:rFonts w:asciiTheme="majorBidi" w:hAnsiTheme="majorBidi" w:cstheme="majorBidi"/>
          <w:sz w:val="24"/>
          <w:szCs w:val="24"/>
        </w:rPr>
        <w:t xml:space="preserve">. Approximately 75–85% of all patients with BC have disease confined to the mucosa (stage Ta) or submucosa (stage T1) </w:t>
      </w:r>
      <w:r w:rsidRPr="00BA5277">
        <w:rPr>
          <w:rFonts w:asciiTheme="majorBidi" w:hAnsiTheme="majorBidi" w:cstheme="majorBidi"/>
          <w:sz w:val="24"/>
          <w:szCs w:val="24"/>
          <w:vertAlign w:val="superscript"/>
        </w:rPr>
        <w:t>[2]</w:t>
      </w:r>
      <w:r w:rsidRPr="00BA5277">
        <w:rPr>
          <w:rFonts w:asciiTheme="majorBidi" w:hAnsiTheme="majorBidi" w:cstheme="majorBidi"/>
          <w:sz w:val="24"/>
          <w:szCs w:val="24"/>
        </w:rPr>
        <w:t xml:space="preserve">. This group of tumours is referred to as non–muscle-invasive or superficial BC as opposed to muscle-invasive disease staged as T2–T4. </w:t>
      </w:r>
      <w:bookmarkEnd w:id="0"/>
      <w:r w:rsidRPr="00BA5277">
        <w:rPr>
          <w:rFonts w:asciiTheme="majorBidi" w:hAnsiTheme="majorBidi" w:cstheme="majorBidi"/>
          <w:sz w:val="24"/>
          <w:szCs w:val="24"/>
          <w:vertAlign w:val="superscript"/>
        </w:rPr>
        <w:t>[3]</w:t>
      </w:r>
      <w:r w:rsidRPr="00BA5277">
        <w:rPr>
          <w:rFonts w:asciiTheme="majorBidi" w:hAnsiTheme="majorBidi" w:cstheme="majorBidi"/>
          <w:sz w:val="24"/>
          <w:szCs w:val="24"/>
        </w:rPr>
        <w:t xml:space="preserve">. Bladder cancer is more than 2.5 times more common in men than in women </w:t>
      </w:r>
      <w:r w:rsidRPr="00BA5277">
        <w:rPr>
          <w:rFonts w:asciiTheme="majorBidi" w:hAnsiTheme="majorBidi" w:cstheme="majorBidi"/>
          <w:sz w:val="24"/>
          <w:szCs w:val="24"/>
          <w:vertAlign w:val="superscript"/>
        </w:rPr>
        <w:t xml:space="preserve">[4] </w:t>
      </w:r>
      <w:r w:rsidRPr="00BA5277">
        <w:rPr>
          <w:rFonts w:asciiTheme="majorBidi" w:hAnsiTheme="majorBidi" w:cstheme="majorBidi"/>
          <w:sz w:val="24"/>
          <w:szCs w:val="24"/>
        </w:rPr>
        <w:t xml:space="preserve">. In men, it is the fourth most common cancer after prostate, lung, and colorectal cancers, accounting for 6.2% of all cancer cases </w:t>
      </w:r>
      <w:r w:rsidRPr="00BA5277">
        <w:rPr>
          <w:rFonts w:asciiTheme="majorBidi" w:hAnsiTheme="majorBidi" w:cstheme="majorBidi"/>
          <w:sz w:val="24"/>
          <w:szCs w:val="24"/>
          <w:vertAlign w:val="superscript"/>
        </w:rPr>
        <w:t>[4]</w:t>
      </w:r>
      <w:r w:rsidRPr="00BA5277">
        <w:rPr>
          <w:rFonts w:asciiTheme="majorBidi" w:hAnsiTheme="majorBidi" w:cstheme="majorBidi"/>
          <w:sz w:val="24"/>
          <w:szCs w:val="24"/>
        </w:rPr>
        <w:t xml:space="preserve">. In women, it is the eighth most common cancer, accounting for 2.5% of all cancers </w:t>
      </w:r>
      <w:r w:rsidRPr="00BA5277">
        <w:rPr>
          <w:rFonts w:asciiTheme="majorBidi" w:hAnsiTheme="majorBidi" w:cstheme="majorBidi"/>
          <w:sz w:val="24"/>
          <w:szCs w:val="24"/>
          <w:vertAlign w:val="superscript"/>
        </w:rPr>
        <w:t>[4]</w:t>
      </w:r>
      <w:r w:rsidRPr="00BA5277">
        <w:rPr>
          <w:rFonts w:asciiTheme="majorBidi" w:hAnsiTheme="majorBidi" w:cstheme="majorBidi"/>
          <w:sz w:val="24"/>
          <w:szCs w:val="24"/>
        </w:rPr>
        <w:t xml:space="preserve">. Between 1985 and 2000, the number of bladder cancers diagnosed annually in the United States increased 33%, at roughly the same rate in both sexes </w:t>
      </w:r>
      <w:r w:rsidRPr="00BA5277">
        <w:rPr>
          <w:rFonts w:asciiTheme="majorBidi" w:hAnsiTheme="majorBidi" w:cstheme="majorBidi"/>
          <w:sz w:val="24"/>
          <w:szCs w:val="24"/>
          <w:vertAlign w:val="superscript"/>
        </w:rPr>
        <w:t>[5]</w:t>
      </w:r>
      <w:r w:rsidRPr="00BA5277">
        <w:rPr>
          <w:rFonts w:asciiTheme="majorBidi" w:hAnsiTheme="majorBidi" w:cstheme="majorBidi"/>
          <w:sz w:val="24"/>
          <w:szCs w:val="24"/>
        </w:rPr>
        <w:t>.</w:t>
      </w:r>
      <w:r w:rsidRPr="00BA5277">
        <w:rPr>
          <w:rFonts w:asciiTheme="majorBidi" w:hAnsiTheme="majorBidi" w:cstheme="majorBidi"/>
          <w:color w:val="000000"/>
          <w:sz w:val="24"/>
          <w:szCs w:val="24"/>
        </w:rPr>
        <w:t xml:space="preserve">   Although TURB is a routine urologic procedure, the principles of which have not been changed for decades, the criteria of its quality have never been clearly defined.</w:t>
      </w:r>
      <w:r w:rsidRPr="00BA5277">
        <w:rPr>
          <w:rFonts w:asciiTheme="majorBidi" w:hAnsiTheme="majorBidi" w:cstheme="majorBidi"/>
          <w:sz w:val="24"/>
          <w:szCs w:val="24"/>
          <w:vertAlign w:val="superscript"/>
        </w:rPr>
        <w:t xml:space="preserve"> [</w:t>
      </w:r>
      <w:r w:rsidR="00487933" w:rsidRPr="00BA5277">
        <w:rPr>
          <w:rFonts w:asciiTheme="majorBidi" w:hAnsiTheme="majorBidi" w:cstheme="majorBidi"/>
          <w:sz w:val="24"/>
          <w:szCs w:val="24"/>
          <w:vertAlign w:val="superscript"/>
        </w:rPr>
        <w:t>12]</w:t>
      </w:r>
      <w:r w:rsidRPr="00BA5277">
        <w:rPr>
          <w:rFonts w:asciiTheme="majorBidi" w:hAnsiTheme="majorBidi" w:cstheme="majorBidi"/>
          <w:color w:val="000000"/>
          <w:sz w:val="24"/>
          <w:szCs w:val="24"/>
        </w:rPr>
        <w:t>The definition of benchmarks is extremely important, because it could help us to improve the results. There is general acceptance that TURB is successful if there are no missed non–muscle-invasive lesions (ie, the early recurrence rate is low), if the staging of the disease was assessed correctly (ie, there is no tumour understaging), and if the procedure was performed without complications.</w:t>
      </w:r>
      <w:r w:rsidRPr="00BA5277">
        <w:rPr>
          <w:rFonts w:asciiTheme="majorBidi" w:hAnsiTheme="majorBidi" w:cstheme="majorBidi"/>
          <w:sz w:val="24"/>
          <w:szCs w:val="24"/>
          <w:vertAlign w:val="superscript"/>
        </w:rPr>
        <w:t xml:space="preserve"> [</w:t>
      </w:r>
      <w:r w:rsidR="00487933" w:rsidRPr="00BA5277">
        <w:rPr>
          <w:rFonts w:asciiTheme="majorBidi" w:hAnsiTheme="majorBidi" w:cstheme="majorBidi"/>
          <w:sz w:val="24"/>
          <w:szCs w:val="24"/>
          <w:vertAlign w:val="superscript"/>
        </w:rPr>
        <w:t>13]</w:t>
      </w:r>
      <w:r w:rsidRPr="00BA5277">
        <w:rPr>
          <w:rFonts w:asciiTheme="majorBidi" w:hAnsiTheme="majorBidi" w:cstheme="majorBidi"/>
          <w:color w:val="000000"/>
          <w:sz w:val="24"/>
          <w:szCs w:val="24"/>
        </w:rPr>
        <w:t xml:space="preserve"> Recurrences after TURB are observed in about 50–80% of patients with </w:t>
      </w:r>
      <w:r w:rsidRPr="00BA5277">
        <w:rPr>
          <w:rFonts w:asciiTheme="majorBidi" w:hAnsiTheme="majorBidi" w:cstheme="majorBidi"/>
          <w:color w:val="000000"/>
          <w:sz w:val="24"/>
          <w:szCs w:val="24"/>
        </w:rPr>
        <w:lastRenderedPageBreak/>
        <w:t xml:space="preserve">non–muscle-invasive disease, most of which occur during the first year </w:t>
      </w:r>
      <w:r w:rsidR="00487933" w:rsidRPr="00BA5277">
        <w:rPr>
          <w:rFonts w:asciiTheme="majorBidi" w:hAnsiTheme="majorBidi" w:cstheme="majorBidi"/>
          <w:color w:val="000066"/>
          <w:sz w:val="24"/>
          <w:szCs w:val="24"/>
          <w:vertAlign w:val="superscript"/>
        </w:rPr>
        <w:t>[1</w:t>
      </w:r>
      <w:r w:rsidR="00B32731" w:rsidRPr="00BA5277">
        <w:rPr>
          <w:rFonts w:asciiTheme="majorBidi" w:hAnsiTheme="majorBidi" w:cstheme="majorBidi"/>
          <w:color w:val="000066"/>
          <w:sz w:val="24"/>
          <w:szCs w:val="24"/>
          <w:vertAlign w:val="superscript"/>
        </w:rPr>
        <w:t>7</w:t>
      </w:r>
      <w:r w:rsidRPr="00BA5277">
        <w:rPr>
          <w:rFonts w:asciiTheme="majorBidi" w:hAnsiTheme="majorBidi" w:cstheme="majorBidi"/>
          <w:color w:val="000066"/>
          <w:sz w:val="24"/>
          <w:szCs w:val="24"/>
          <w:vertAlign w:val="superscript"/>
        </w:rPr>
        <w:t>]</w:t>
      </w:r>
      <w:r w:rsidRPr="00BA5277">
        <w:rPr>
          <w:rFonts w:asciiTheme="majorBidi" w:hAnsiTheme="majorBidi" w:cstheme="majorBidi"/>
          <w:color w:val="000000"/>
          <w:sz w:val="24"/>
          <w:szCs w:val="24"/>
        </w:rPr>
        <w:t>. The source can be found in incomplete TURB, in tumour cell implantation, or in aggressive tumour biology</w:t>
      </w:r>
      <w:r w:rsidR="005D6040" w:rsidRPr="00BA5277">
        <w:rPr>
          <w:rFonts w:asciiTheme="majorBidi" w:hAnsiTheme="majorBidi" w:cstheme="majorBidi"/>
          <w:color w:val="000000"/>
          <w:sz w:val="24"/>
          <w:szCs w:val="24"/>
        </w:rPr>
        <w:t>.</w:t>
      </w:r>
      <w:r w:rsidRPr="00BA5277">
        <w:rPr>
          <w:rFonts w:asciiTheme="majorBidi" w:hAnsiTheme="majorBidi" w:cstheme="majorBidi"/>
          <w:color w:val="000000"/>
          <w:sz w:val="24"/>
          <w:szCs w:val="24"/>
        </w:rPr>
        <w:t xml:space="preserve"> The analysis of 2410 patients from seven phase 3 trials by the EORTC showed substantial variations in early recurrence rates among different  institutions. The frequency of 3- months recurrence ranged from 0% to 46%. These differences are not the result of the clinical features of the tumour but probably of the quality of TURB performed by individual surgeons </w:t>
      </w:r>
      <w:r w:rsidRPr="00BA5277">
        <w:rPr>
          <w:rFonts w:asciiTheme="majorBidi" w:hAnsiTheme="majorBidi" w:cstheme="majorBidi"/>
          <w:color w:val="000066"/>
          <w:sz w:val="24"/>
          <w:szCs w:val="24"/>
          <w:vertAlign w:val="superscript"/>
        </w:rPr>
        <w:t>[</w:t>
      </w:r>
      <w:r w:rsidR="00B32731" w:rsidRPr="00BA5277">
        <w:rPr>
          <w:rFonts w:asciiTheme="majorBidi" w:hAnsiTheme="majorBidi" w:cstheme="majorBidi"/>
          <w:color w:val="000066"/>
          <w:sz w:val="24"/>
          <w:szCs w:val="24"/>
          <w:vertAlign w:val="superscript"/>
        </w:rPr>
        <w:t>13]</w:t>
      </w:r>
      <w:r w:rsidRPr="00BA5277">
        <w:rPr>
          <w:rFonts w:asciiTheme="majorBidi" w:hAnsiTheme="majorBidi" w:cstheme="majorBidi"/>
          <w:color w:val="000000"/>
          <w:sz w:val="24"/>
          <w:szCs w:val="24"/>
        </w:rPr>
        <w:t xml:space="preserve">  The risk of tumour understaging by initial TURB was discovered by investigation of cystectomy specimens. It is known that as much as 40% of clinically T1 tumours are upstaged to pathologic muscle-invasive disease </w:t>
      </w:r>
      <w:r w:rsidR="00B32731" w:rsidRPr="00BA5277">
        <w:rPr>
          <w:rFonts w:asciiTheme="majorBidi" w:hAnsiTheme="majorBidi" w:cstheme="majorBidi"/>
          <w:color w:val="000066"/>
          <w:sz w:val="24"/>
          <w:szCs w:val="24"/>
          <w:vertAlign w:val="superscript"/>
        </w:rPr>
        <w:t>[18</w:t>
      </w:r>
      <w:r w:rsidRPr="00BA5277">
        <w:rPr>
          <w:rFonts w:asciiTheme="majorBidi" w:hAnsiTheme="majorBidi" w:cstheme="majorBidi"/>
          <w:color w:val="000066"/>
          <w:sz w:val="24"/>
          <w:szCs w:val="24"/>
          <w:vertAlign w:val="superscript"/>
        </w:rPr>
        <w:t>]</w:t>
      </w:r>
      <w:r w:rsidRPr="00BA5277">
        <w:rPr>
          <w:rFonts w:asciiTheme="majorBidi" w:hAnsiTheme="majorBidi" w:cstheme="majorBidi"/>
          <w:color w:val="000000"/>
          <w:sz w:val="24"/>
          <w:szCs w:val="24"/>
        </w:rPr>
        <w:t xml:space="preserve">. The most important risk factor of T1 tumour understaging is absence of muscle in the tissue obtained by TURBT </w:t>
      </w:r>
      <w:r w:rsidR="00B32731" w:rsidRPr="00BA5277">
        <w:rPr>
          <w:rFonts w:asciiTheme="majorBidi" w:hAnsiTheme="majorBidi" w:cstheme="majorBidi"/>
          <w:color w:val="000066"/>
          <w:sz w:val="24"/>
          <w:szCs w:val="24"/>
          <w:vertAlign w:val="superscript"/>
        </w:rPr>
        <w:t>[14,16,17</w:t>
      </w:r>
      <w:r w:rsidRPr="00BA5277">
        <w:rPr>
          <w:rFonts w:asciiTheme="majorBidi" w:hAnsiTheme="majorBidi" w:cstheme="majorBidi"/>
          <w:color w:val="000066"/>
          <w:sz w:val="24"/>
          <w:szCs w:val="24"/>
          <w:vertAlign w:val="superscript"/>
        </w:rPr>
        <w:t>]</w:t>
      </w:r>
      <w:r w:rsidRPr="00BA5277">
        <w:rPr>
          <w:rFonts w:asciiTheme="majorBidi" w:hAnsiTheme="majorBidi" w:cstheme="majorBidi"/>
          <w:color w:val="000000"/>
          <w:sz w:val="24"/>
          <w:szCs w:val="24"/>
        </w:rPr>
        <w:t xml:space="preserve">.  Unfortunately, the muscularis propria is missing in 30–50% of submitted specimens </w:t>
      </w:r>
      <w:r w:rsidRPr="00BA5277">
        <w:rPr>
          <w:rFonts w:asciiTheme="majorBidi" w:hAnsiTheme="majorBidi" w:cstheme="majorBidi"/>
          <w:color w:val="000066"/>
          <w:sz w:val="24"/>
          <w:szCs w:val="24"/>
          <w:vertAlign w:val="superscript"/>
        </w:rPr>
        <w:t>[37–39]</w:t>
      </w:r>
      <w:r w:rsidRPr="00BA5277">
        <w:rPr>
          <w:rFonts w:asciiTheme="majorBidi" w:hAnsiTheme="majorBidi" w:cstheme="majorBidi"/>
          <w:color w:val="000000"/>
          <w:sz w:val="24"/>
          <w:szCs w:val="24"/>
        </w:rPr>
        <w:t xml:space="preserve">. The presence of detrusor muscle in resected tissue is today considered the most important surrogate marker indicating a complete TURBT </w:t>
      </w:r>
      <w:r w:rsidR="00B32731" w:rsidRPr="00BA5277">
        <w:rPr>
          <w:rFonts w:asciiTheme="majorBidi" w:hAnsiTheme="majorBidi" w:cstheme="majorBidi"/>
          <w:color w:val="000066"/>
          <w:sz w:val="24"/>
          <w:szCs w:val="24"/>
          <w:vertAlign w:val="superscript"/>
        </w:rPr>
        <w:t>[15,20</w:t>
      </w:r>
      <w:r w:rsidRPr="00BA5277">
        <w:rPr>
          <w:rFonts w:asciiTheme="majorBidi" w:hAnsiTheme="majorBidi" w:cstheme="majorBidi"/>
          <w:color w:val="000066"/>
          <w:sz w:val="24"/>
          <w:szCs w:val="24"/>
          <w:vertAlign w:val="superscript"/>
        </w:rPr>
        <w:t>]</w:t>
      </w:r>
      <w:r w:rsidRPr="00BA5277">
        <w:rPr>
          <w:rFonts w:asciiTheme="majorBidi" w:hAnsiTheme="majorBidi" w:cstheme="majorBidi"/>
          <w:color w:val="000000"/>
          <w:sz w:val="24"/>
          <w:szCs w:val="24"/>
        </w:rPr>
        <w:t>.</w:t>
      </w:r>
    </w:p>
    <w:p w:rsidR="00BA5277" w:rsidRPr="00BA5277" w:rsidRDefault="00BA5277" w:rsidP="00BA5277">
      <w:pPr>
        <w:pStyle w:val="a5"/>
        <w:autoSpaceDE w:val="0"/>
        <w:autoSpaceDN w:val="0"/>
        <w:bidi w:val="0"/>
        <w:adjustRightInd w:val="0"/>
        <w:spacing w:after="0" w:line="240" w:lineRule="auto"/>
        <w:ind w:left="90"/>
        <w:jc w:val="lowKashida"/>
        <w:rPr>
          <w:rFonts w:asciiTheme="majorBidi" w:hAnsiTheme="majorBidi" w:cstheme="majorBidi"/>
          <w:b/>
          <w:bCs/>
          <w:color w:val="FF0000"/>
          <w:sz w:val="24"/>
          <w:szCs w:val="24"/>
          <w:u w:val="single"/>
        </w:rPr>
      </w:pPr>
    </w:p>
    <w:p w:rsidR="007D4A62" w:rsidRPr="00BA5277" w:rsidRDefault="00F72321" w:rsidP="00F72321">
      <w:pPr>
        <w:autoSpaceDE w:val="0"/>
        <w:autoSpaceDN w:val="0"/>
        <w:bidi w:val="0"/>
        <w:adjustRightInd w:val="0"/>
        <w:spacing w:after="0" w:line="240" w:lineRule="auto"/>
        <w:jc w:val="lowKashida"/>
        <w:rPr>
          <w:rFonts w:asciiTheme="majorBidi" w:hAnsiTheme="majorBidi" w:cstheme="majorBidi"/>
          <w:b/>
          <w:bCs/>
          <w:color w:val="000000" w:themeColor="text1"/>
          <w:sz w:val="28"/>
          <w:szCs w:val="28"/>
          <w:u w:val="single"/>
        </w:rPr>
      </w:pPr>
      <w:r w:rsidRPr="0083588B">
        <w:rPr>
          <w:rFonts w:asciiTheme="majorBidi" w:hAnsiTheme="majorBidi" w:cstheme="majorBidi"/>
          <w:b/>
          <w:bCs/>
          <w:color w:val="FF0000"/>
          <w:sz w:val="24"/>
          <w:szCs w:val="24"/>
        </w:rPr>
        <w:t xml:space="preserve"> </w:t>
      </w:r>
      <w:r w:rsidRPr="00BA5277">
        <w:rPr>
          <w:rFonts w:asciiTheme="majorBidi" w:hAnsiTheme="majorBidi" w:cstheme="majorBidi"/>
          <w:b/>
          <w:bCs/>
          <w:color w:val="000000" w:themeColor="text1"/>
          <w:sz w:val="28"/>
          <w:szCs w:val="28"/>
          <w:u w:val="single"/>
        </w:rPr>
        <w:t xml:space="preserve">Patients </w:t>
      </w:r>
      <w:r>
        <w:rPr>
          <w:rFonts w:asciiTheme="majorBidi" w:hAnsiTheme="majorBidi" w:cstheme="majorBidi"/>
          <w:b/>
          <w:bCs/>
          <w:color w:val="000000" w:themeColor="text1"/>
          <w:sz w:val="28"/>
          <w:szCs w:val="28"/>
          <w:u w:val="single"/>
        </w:rPr>
        <w:t>a</w:t>
      </w:r>
      <w:r w:rsidRPr="00BA5277">
        <w:rPr>
          <w:rFonts w:asciiTheme="majorBidi" w:hAnsiTheme="majorBidi" w:cstheme="majorBidi"/>
          <w:b/>
          <w:bCs/>
          <w:color w:val="000000" w:themeColor="text1"/>
          <w:sz w:val="28"/>
          <w:szCs w:val="28"/>
          <w:u w:val="single"/>
        </w:rPr>
        <w:t>nd Methods</w:t>
      </w:r>
    </w:p>
    <w:p w:rsidR="007D4A62" w:rsidRPr="00BA5277" w:rsidRDefault="007D4A62" w:rsidP="00BA5277">
      <w:pPr>
        <w:autoSpaceDE w:val="0"/>
        <w:autoSpaceDN w:val="0"/>
        <w:bidi w:val="0"/>
        <w:adjustRightInd w:val="0"/>
        <w:spacing w:after="0" w:line="240" w:lineRule="auto"/>
        <w:jc w:val="lowKashida"/>
        <w:rPr>
          <w:rFonts w:asciiTheme="majorBidi" w:hAnsiTheme="majorBidi" w:cstheme="majorBidi"/>
          <w:color w:val="000000"/>
          <w:sz w:val="24"/>
          <w:szCs w:val="24"/>
        </w:rPr>
      </w:pPr>
      <w:r w:rsidRPr="00BA5277">
        <w:rPr>
          <w:rFonts w:asciiTheme="majorBidi" w:hAnsiTheme="majorBidi" w:cstheme="majorBidi"/>
          <w:color w:val="000000"/>
          <w:sz w:val="24"/>
          <w:szCs w:val="24"/>
        </w:rPr>
        <w:t xml:space="preserve">           From January 2009 to May 2010, 50 patients with newly diagnosed ca bladder, of theme 36 male and 14 female , their age ranging between 47 to 80 years with a mean of 63.5 years.  Fourty four( 88 % ) patients presented with intermittent </w:t>
      </w:r>
      <w:r w:rsidRPr="00BA5277">
        <w:rPr>
          <w:rFonts w:asciiTheme="majorBidi" w:hAnsiTheme="majorBidi" w:cstheme="majorBidi"/>
          <w:color w:val="000000"/>
          <w:sz w:val="24"/>
          <w:szCs w:val="24"/>
        </w:rPr>
        <w:lastRenderedPageBreak/>
        <w:t>haematuria which was painless in 38 patients ( 76 %) and painfull in 6 patients ( 12 % ) . Irritative voiding symptoms was the presenting comp</w:t>
      </w:r>
      <w:r w:rsidR="00813567" w:rsidRPr="00BA5277">
        <w:rPr>
          <w:rFonts w:asciiTheme="majorBidi" w:hAnsiTheme="majorBidi" w:cstheme="majorBidi"/>
          <w:color w:val="000000"/>
          <w:sz w:val="24"/>
          <w:szCs w:val="24"/>
        </w:rPr>
        <w:t>laint in 6 patients ( 12 % )  .</w:t>
      </w:r>
      <w:r w:rsidRPr="00BA5277">
        <w:rPr>
          <w:rFonts w:asciiTheme="majorBidi" w:hAnsiTheme="majorBidi" w:cstheme="majorBidi"/>
          <w:color w:val="000000"/>
          <w:sz w:val="24"/>
          <w:szCs w:val="24"/>
        </w:rPr>
        <w:t xml:space="preserve">  On examination the most common finding was pallor which was presen</w:t>
      </w:r>
      <w:r w:rsidR="00813567" w:rsidRPr="00BA5277">
        <w:rPr>
          <w:rFonts w:asciiTheme="majorBidi" w:hAnsiTheme="majorBidi" w:cstheme="majorBidi"/>
          <w:color w:val="000000"/>
          <w:sz w:val="24"/>
          <w:szCs w:val="24"/>
        </w:rPr>
        <w:t xml:space="preserve">ted in 10 patients ( 20 % ) </w:t>
      </w:r>
      <w:r w:rsidRPr="00BA5277">
        <w:rPr>
          <w:rFonts w:asciiTheme="majorBidi" w:hAnsiTheme="majorBidi" w:cstheme="majorBidi"/>
          <w:color w:val="000000"/>
          <w:sz w:val="24"/>
          <w:szCs w:val="24"/>
        </w:rPr>
        <w:t>All patients underwent the following investigations: 1-GUE. 2- abdominal us.3- Hb. 4- blood urea and serum creatinine.5-CXR and6-ECG.</w:t>
      </w:r>
      <w:r w:rsidRPr="00BA5277">
        <w:rPr>
          <w:rFonts w:asciiTheme="majorBidi" w:hAnsiTheme="majorBidi" w:cstheme="majorBidi"/>
          <w:b/>
          <w:bCs/>
          <w:color w:val="000000"/>
          <w:sz w:val="24"/>
          <w:szCs w:val="24"/>
        </w:rPr>
        <w:t xml:space="preserve"> The inclusion criteria were: </w:t>
      </w:r>
      <w:r w:rsidRPr="00BA5277">
        <w:rPr>
          <w:rFonts w:asciiTheme="majorBidi" w:hAnsiTheme="majorBidi" w:cstheme="majorBidi"/>
          <w:color w:val="000000"/>
          <w:sz w:val="24"/>
          <w:szCs w:val="24"/>
        </w:rPr>
        <w:t xml:space="preserve">(a) new tumors that were diagnosed.(b)  tumors determined to have been completely resected by the operating surgeon.   After TURBT all patients  received a 6-wk course of an intravesical instillation of Mitomycin C (40 mg) started after the result of the histopathology usually within the first week </w:t>
      </w:r>
      <w:r w:rsidR="00813567" w:rsidRPr="00BA5277">
        <w:rPr>
          <w:rFonts w:asciiTheme="majorBidi" w:hAnsiTheme="majorBidi" w:cstheme="majorBidi"/>
          <w:color w:val="000000"/>
          <w:sz w:val="24"/>
          <w:szCs w:val="24"/>
        </w:rPr>
        <w:t>of operation.</w:t>
      </w:r>
      <w:r w:rsidRPr="00BA5277">
        <w:rPr>
          <w:rFonts w:asciiTheme="majorBidi" w:hAnsiTheme="majorBidi" w:cstheme="majorBidi"/>
          <w:color w:val="000000"/>
          <w:sz w:val="24"/>
          <w:szCs w:val="24"/>
        </w:rPr>
        <w:t xml:space="preserve"> All patients had a cystoscopy at 3 months following first TURBT, with recurrences confirmed by subsequent biopsy and/or resection. </w:t>
      </w:r>
      <w:r w:rsidRPr="00BA5277">
        <w:rPr>
          <w:rFonts w:asciiTheme="majorBidi" w:hAnsiTheme="majorBidi" w:cstheme="majorBidi"/>
          <w:b/>
          <w:bCs/>
          <w:color w:val="000000"/>
          <w:sz w:val="24"/>
          <w:szCs w:val="24"/>
        </w:rPr>
        <w:t>The following exclusion criteria were used:</w:t>
      </w:r>
      <w:r w:rsidRPr="00BA5277">
        <w:rPr>
          <w:rFonts w:asciiTheme="majorBidi" w:hAnsiTheme="majorBidi" w:cstheme="majorBidi"/>
          <w:color w:val="000000"/>
          <w:sz w:val="24"/>
          <w:szCs w:val="24"/>
        </w:rPr>
        <w:t xml:space="preserve"> patients for whom the surgeon documented ‘‘incomplete                                            resection’’ or felt tha</w:t>
      </w:r>
      <w:r w:rsidR="005D6040" w:rsidRPr="00BA5277">
        <w:rPr>
          <w:rFonts w:asciiTheme="majorBidi" w:hAnsiTheme="majorBidi" w:cstheme="majorBidi"/>
          <w:color w:val="000000"/>
          <w:sz w:val="24"/>
          <w:szCs w:val="24"/>
        </w:rPr>
        <w:t>t biopsy alone was adequate.</w:t>
      </w:r>
      <w:r w:rsidRPr="00BA5277">
        <w:rPr>
          <w:rFonts w:asciiTheme="majorBidi" w:hAnsiTheme="majorBidi" w:cstheme="majorBidi"/>
          <w:color w:val="000000"/>
          <w:sz w:val="24"/>
          <w:szCs w:val="24"/>
        </w:rPr>
        <w:t>patients with tumours that were  histologically consi</w:t>
      </w:r>
      <w:r w:rsidR="005D6040" w:rsidRPr="00BA5277">
        <w:rPr>
          <w:rFonts w:asciiTheme="majorBidi" w:hAnsiTheme="majorBidi" w:cstheme="majorBidi"/>
          <w:color w:val="000000"/>
          <w:sz w:val="24"/>
          <w:szCs w:val="24"/>
        </w:rPr>
        <w:t xml:space="preserve">dered to be muscle invasive </w:t>
      </w:r>
      <w:r w:rsidRPr="00BA5277">
        <w:rPr>
          <w:rFonts w:asciiTheme="majorBidi" w:hAnsiTheme="majorBidi" w:cstheme="majorBidi"/>
          <w:color w:val="000000"/>
          <w:sz w:val="24"/>
          <w:szCs w:val="24"/>
        </w:rPr>
        <w:t xml:space="preserve"> patients who not receiv</w:t>
      </w:r>
      <w:r w:rsidR="005D6040" w:rsidRPr="00BA5277">
        <w:rPr>
          <w:rFonts w:asciiTheme="majorBidi" w:hAnsiTheme="majorBidi" w:cstheme="majorBidi"/>
          <w:color w:val="000000"/>
          <w:sz w:val="24"/>
          <w:szCs w:val="24"/>
        </w:rPr>
        <w:t>ed postoperative Mitomycin C.</w:t>
      </w:r>
      <w:r w:rsidRPr="00BA5277">
        <w:rPr>
          <w:rFonts w:asciiTheme="majorBidi" w:hAnsiTheme="majorBidi" w:cstheme="majorBidi"/>
          <w:color w:val="000000"/>
          <w:sz w:val="24"/>
          <w:szCs w:val="24"/>
        </w:rPr>
        <w:t xml:space="preserve"> patients who did not have follow-up cystoscopy by 3 months. </w:t>
      </w:r>
    </w:p>
    <w:p w:rsidR="007D4A62" w:rsidRPr="00BA5277" w:rsidRDefault="008C2E4F" w:rsidP="00BA5277">
      <w:pPr>
        <w:autoSpaceDE w:val="0"/>
        <w:autoSpaceDN w:val="0"/>
        <w:bidi w:val="0"/>
        <w:adjustRightInd w:val="0"/>
        <w:spacing w:after="0" w:line="240" w:lineRule="auto"/>
        <w:jc w:val="lowKashida"/>
        <w:rPr>
          <w:rFonts w:asciiTheme="majorBidi" w:hAnsiTheme="majorBidi" w:cstheme="majorBidi"/>
          <w:color w:val="000000"/>
          <w:sz w:val="24"/>
          <w:szCs w:val="24"/>
        </w:rPr>
      </w:pPr>
      <w:r w:rsidRPr="00BA5277">
        <w:rPr>
          <w:rFonts w:asciiTheme="majorBidi" w:hAnsiTheme="majorBidi" w:cstheme="majorBidi"/>
          <w:b/>
          <w:bCs/>
          <w:color w:val="000000"/>
          <w:sz w:val="24"/>
          <w:szCs w:val="24"/>
        </w:rPr>
        <w:t xml:space="preserve">Operative technique </w:t>
      </w:r>
      <w:r w:rsidR="00526FAF" w:rsidRPr="00BA5277">
        <w:rPr>
          <w:rFonts w:asciiTheme="majorBidi" w:hAnsiTheme="majorBidi" w:cstheme="majorBidi"/>
          <w:b/>
          <w:bCs/>
          <w:color w:val="000000"/>
          <w:sz w:val="24"/>
          <w:szCs w:val="24"/>
        </w:rPr>
        <w:t>:</w:t>
      </w:r>
      <w:r w:rsidR="007D4A62" w:rsidRPr="00BA5277">
        <w:rPr>
          <w:rFonts w:asciiTheme="majorBidi" w:hAnsiTheme="majorBidi" w:cstheme="majorBidi"/>
          <w:b/>
          <w:bCs/>
          <w:color w:val="000000"/>
          <w:sz w:val="24"/>
          <w:szCs w:val="24"/>
        </w:rPr>
        <w:t xml:space="preserve"> Anesthesia.</w:t>
      </w:r>
      <w:r w:rsidR="007D4A62" w:rsidRPr="00BA5277">
        <w:rPr>
          <w:rFonts w:asciiTheme="majorBidi" w:hAnsiTheme="majorBidi" w:cstheme="majorBidi"/>
          <w:color w:val="000000"/>
          <w:sz w:val="24"/>
          <w:szCs w:val="24"/>
        </w:rPr>
        <w:t xml:space="preserve">  All of our patients underwent the surgery under general anesthesia with muscle relaxant</w:t>
      </w:r>
      <w:r w:rsidR="00526FAF" w:rsidRPr="00BA5277">
        <w:rPr>
          <w:rFonts w:asciiTheme="majorBidi" w:hAnsiTheme="majorBidi" w:cstheme="majorBidi"/>
          <w:b/>
          <w:bCs/>
          <w:color w:val="000000"/>
          <w:sz w:val="24"/>
          <w:szCs w:val="24"/>
        </w:rPr>
        <w:t>.</w:t>
      </w:r>
      <w:r w:rsidR="007D4A62" w:rsidRPr="00BA5277">
        <w:rPr>
          <w:rFonts w:asciiTheme="majorBidi" w:hAnsiTheme="majorBidi" w:cstheme="majorBidi"/>
          <w:b/>
          <w:bCs/>
          <w:color w:val="000000"/>
          <w:sz w:val="24"/>
          <w:szCs w:val="24"/>
        </w:rPr>
        <w:t>Bimanual palpation.</w:t>
      </w:r>
      <w:r w:rsidR="007D4A62" w:rsidRPr="00BA5277">
        <w:rPr>
          <w:rFonts w:asciiTheme="majorBidi" w:hAnsiTheme="majorBidi" w:cstheme="majorBidi"/>
          <w:color w:val="000000"/>
          <w:sz w:val="24"/>
          <w:szCs w:val="24"/>
        </w:rPr>
        <w:t xml:space="preserve">  Bimanual palpation of the bladder under anesthesia before and after TURBT done in all patients</w:t>
      </w:r>
      <w:r w:rsidR="007D4A62" w:rsidRPr="00BA5277">
        <w:rPr>
          <w:rFonts w:asciiTheme="majorBidi" w:hAnsiTheme="majorBidi" w:cstheme="majorBidi"/>
          <w:b/>
          <w:bCs/>
          <w:color w:val="000000"/>
          <w:sz w:val="24"/>
          <w:szCs w:val="24"/>
        </w:rPr>
        <w:t>. Urethrocystoscopy</w:t>
      </w:r>
      <w:r w:rsidR="007D4A62" w:rsidRPr="00BA5277">
        <w:rPr>
          <w:rFonts w:asciiTheme="majorBidi" w:hAnsiTheme="majorBidi" w:cstheme="majorBidi"/>
          <w:color w:val="000000"/>
          <w:sz w:val="24"/>
          <w:szCs w:val="24"/>
        </w:rPr>
        <w:t xml:space="preserve">  The procedure begins with a careful urethrocystoscopic  examination of the entire urethra during insertion of the cystoscope. Subsequently, all areas of the bladder are inspected using 30 degree lens. The size (by comparison with the diameter of the resection </w:t>
      </w:r>
      <w:r w:rsidR="007D4A62" w:rsidRPr="00BA5277">
        <w:rPr>
          <w:rFonts w:asciiTheme="majorBidi" w:hAnsiTheme="majorBidi" w:cstheme="majorBidi"/>
          <w:color w:val="000000"/>
          <w:sz w:val="24"/>
          <w:szCs w:val="24"/>
        </w:rPr>
        <w:lastRenderedPageBreak/>
        <w:t>loop), number, and location of tumours as well as regions of erythema and mucosal abnormalities suggestive of CIS, all these findings were documented in a diagram immediately after the procedure</w:t>
      </w:r>
      <w:r w:rsidR="007D4A62" w:rsidRPr="00BA5277">
        <w:rPr>
          <w:rFonts w:asciiTheme="majorBidi" w:hAnsiTheme="majorBidi" w:cstheme="majorBidi"/>
          <w:b/>
          <w:bCs/>
          <w:color w:val="000000"/>
          <w:sz w:val="24"/>
          <w:szCs w:val="24"/>
        </w:rPr>
        <w:t>. Irrigant fluid.</w:t>
      </w:r>
      <w:r w:rsidR="007D4A62" w:rsidRPr="00BA5277">
        <w:rPr>
          <w:rFonts w:asciiTheme="majorBidi" w:hAnsiTheme="majorBidi" w:cstheme="majorBidi"/>
          <w:color w:val="000000"/>
          <w:sz w:val="24"/>
          <w:szCs w:val="24"/>
        </w:rPr>
        <w:t xml:space="preserve">  We use a 10 % mannitol as an irrigant fluid ( Glycine not available in our center) at a height of about 65 cm and continuous irrigation.</w:t>
      </w:r>
      <w:r w:rsidR="007D4A62" w:rsidRPr="00BA5277">
        <w:rPr>
          <w:rFonts w:asciiTheme="majorBidi" w:hAnsiTheme="majorBidi" w:cstheme="majorBidi"/>
          <w:b/>
          <w:bCs/>
          <w:color w:val="000000"/>
          <w:sz w:val="24"/>
          <w:szCs w:val="24"/>
        </w:rPr>
        <w:t xml:space="preserve"> Tumour resection.</w:t>
      </w:r>
      <w:r w:rsidR="007D4A62" w:rsidRPr="00BA5277">
        <w:rPr>
          <w:rFonts w:asciiTheme="majorBidi" w:hAnsiTheme="majorBidi" w:cstheme="majorBidi"/>
          <w:color w:val="000000"/>
          <w:sz w:val="24"/>
          <w:szCs w:val="24"/>
        </w:rPr>
        <w:t xml:space="preserve">  After perfect cystoscopic evaluation of the entire urinary bladder a we insert 24 Fr. Storz resectoscope with 30 degree lens. The resection started from the top of the tumour toward its base in an antegrade direction.  After complete resection of the macroscopic tumor we try to resect piece from the base of the tumour separately and sent the 2 sample in a separate container for histopathological study.</w:t>
      </w:r>
      <w:r w:rsidR="007D4A62" w:rsidRPr="00BA5277">
        <w:rPr>
          <w:rFonts w:asciiTheme="majorBidi" w:hAnsiTheme="majorBidi" w:cstheme="majorBidi"/>
          <w:b/>
          <w:bCs/>
          <w:color w:val="000000"/>
          <w:sz w:val="24"/>
          <w:szCs w:val="24"/>
        </w:rPr>
        <w:t>Completion of transurethral resection of the bladder</w:t>
      </w:r>
      <w:r w:rsidR="007D4A62" w:rsidRPr="00BA5277">
        <w:rPr>
          <w:rFonts w:asciiTheme="majorBidi" w:hAnsiTheme="majorBidi" w:cstheme="majorBidi"/>
          <w:color w:val="000000"/>
          <w:sz w:val="24"/>
          <w:szCs w:val="24"/>
        </w:rPr>
        <w:t xml:space="preserve">  Careful haemostasis is obtained by fulguration of resected areas using a roller ball electrode. The procedure is finished by doing bimanual examination of the bladder and finally insertion of 22 or 24 Fr. 3 ways Folly's catheter.  One pathologist reviewed our pathology database and obtained information on tumour grade, tumour stage, and DM status (i.e. absent or present). We used a combination of the 1973 World Health Organization (WHO) and 2004 WHO–International Society of Urological Pathology grading systems on all reports in our institution, and for description and/or analysis in this study, we used the 1973 WHO grading system. Pathologic T stage was defined using the 2002 TNM classification. </w:t>
      </w:r>
    </w:p>
    <w:p w:rsidR="008C2E4F" w:rsidRPr="00BA5277" w:rsidRDefault="008C2E4F" w:rsidP="00BA5277">
      <w:pPr>
        <w:autoSpaceDE w:val="0"/>
        <w:autoSpaceDN w:val="0"/>
        <w:bidi w:val="0"/>
        <w:adjustRightInd w:val="0"/>
        <w:spacing w:after="0" w:line="240" w:lineRule="auto"/>
        <w:jc w:val="lowKashida"/>
        <w:rPr>
          <w:rFonts w:asciiTheme="majorBidi" w:hAnsiTheme="majorBidi" w:cstheme="majorBidi"/>
          <w:color w:val="000000"/>
          <w:sz w:val="24"/>
          <w:szCs w:val="24"/>
        </w:rPr>
      </w:pPr>
      <w:r w:rsidRPr="00BA5277">
        <w:rPr>
          <w:rFonts w:asciiTheme="majorBidi" w:hAnsiTheme="majorBidi" w:cstheme="majorBidi"/>
          <w:color w:val="000000"/>
          <w:sz w:val="24"/>
          <w:szCs w:val="24"/>
        </w:rPr>
        <w:t xml:space="preserve">   </w:t>
      </w:r>
      <w:r w:rsidR="007D4A62" w:rsidRPr="00BA5277">
        <w:rPr>
          <w:rFonts w:asciiTheme="majorBidi" w:hAnsiTheme="majorBidi" w:cstheme="majorBidi"/>
          <w:color w:val="000000"/>
          <w:sz w:val="24"/>
          <w:szCs w:val="24"/>
        </w:rPr>
        <w:t xml:space="preserve">  For purposes of data and/or statistical analysis, the following assumptions and principles were used: large tumour was defined as tumour size &gt;</w:t>
      </w:r>
      <w:smartTag w:uri="urn:schemas-microsoft-com:office:smarttags" w:element="metricconverter">
        <w:smartTagPr>
          <w:attr w:name="ProductID" w:val="30 mm"/>
        </w:smartTagPr>
        <w:r w:rsidR="007D4A62" w:rsidRPr="00BA5277">
          <w:rPr>
            <w:rFonts w:asciiTheme="majorBidi" w:hAnsiTheme="majorBidi" w:cstheme="majorBidi"/>
            <w:color w:val="000000"/>
            <w:sz w:val="24"/>
            <w:szCs w:val="24"/>
          </w:rPr>
          <w:t>30 mm</w:t>
        </w:r>
      </w:smartTag>
      <w:r w:rsidR="007D4A62" w:rsidRPr="00BA5277">
        <w:rPr>
          <w:rFonts w:asciiTheme="majorBidi" w:hAnsiTheme="majorBidi" w:cstheme="majorBidi"/>
          <w:color w:val="000000"/>
          <w:sz w:val="24"/>
          <w:szCs w:val="24"/>
        </w:rPr>
        <w:t xml:space="preserve"> or specified as ‘‘large’’ by the surgeon;  small tumour was defined as tumour size ≤30 mm or specified as ‘‘small’’ </w:t>
      </w:r>
      <w:r w:rsidR="00526FAF" w:rsidRPr="00BA5277">
        <w:rPr>
          <w:rFonts w:asciiTheme="majorBidi" w:hAnsiTheme="majorBidi" w:cstheme="majorBidi"/>
          <w:color w:val="000000"/>
          <w:sz w:val="24"/>
          <w:szCs w:val="24"/>
        </w:rPr>
        <w:t xml:space="preserve">or ‘‘moderate’’ </w:t>
      </w:r>
      <w:r w:rsidR="00526FAF" w:rsidRPr="00BA5277">
        <w:rPr>
          <w:rFonts w:asciiTheme="majorBidi" w:hAnsiTheme="majorBidi" w:cstheme="majorBidi"/>
          <w:color w:val="000000"/>
          <w:sz w:val="24"/>
          <w:szCs w:val="24"/>
        </w:rPr>
        <w:lastRenderedPageBreak/>
        <w:t>by the surgeon;</w:t>
      </w:r>
      <w:r w:rsidR="007D4A62" w:rsidRPr="00BA5277">
        <w:rPr>
          <w:rFonts w:asciiTheme="majorBidi" w:hAnsiTheme="majorBidi" w:cstheme="majorBidi"/>
          <w:color w:val="000000"/>
          <w:sz w:val="24"/>
          <w:szCs w:val="24"/>
        </w:rPr>
        <w:t xml:space="preserve"> multiple tumours was defined as more than one tumour at presentation;  recurrence was defined as a pathologically </w:t>
      </w:r>
      <w:r w:rsidR="00526FAF" w:rsidRPr="00BA5277">
        <w:rPr>
          <w:rFonts w:asciiTheme="majorBidi" w:hAnsiTheme="majorBidi" w:cstheme="majorBidi"/>
          <w:color w:val="000000"/>
          <w:sz w:val="24"/>
          <w:szCs w:val="24"/>
        </w:rPr>
        <w:t>confirmed tumour and/or lesion;</w:t>
      </w:r>
      <w:r w:rsidR="007D4A62" w:rsidRPr="00BA5277">
        <w:rPr>
          <w:rFonts w:asciiTheme="majorBidi" w:hAnsiTheme="majorBidi" w:cstheme="majorBidi"/>
          <w:color w:val="000000"/>
          <w:sz w:val="24"/>
          <w:szCs w:val="24"/>
        </w:rPr>
        <w:t xml:space="preserve"> RR-FFC included recurrence at the first follow-up cystoscopy; and  absence of early recurrence defined a good-quality resection. </w:t>
      </w:r>
    </w:p>
    <w:p w:rsidR="005D6040" w:rsidRPr="00BA5277" w:rsidRDefault="005D6040" w:rsidP="00BA5277">
      <w:pPr>
        <w:autoSpaceDE w:val="0"/>
        <w:autoSpaceDN w:val="0"/>
        <w:bidi w:val="0"/>
        <w:adjustRightInd w:val="0"/>
        <w:spacing w:after="0" w:line="240" w:lineRule="auto"/>
        <w:jc w:val="lowKashida"/>
        <w:rPr>
          <w:rFonts w:asciiTheme="majorBidi" w:hAnsiTheme="majorBidi" w:cstheme="majorBidi"/>
          <w:b/>
          <w:bCs/>
          <w:color w:val="FF0000"/>
          <w:sz w:val="24"/>
          <w:szCs w:val="24"/>
          <w:u w:val="single"/>
        </w:rPr>
      </w:pPr>
    </w:p>
    <w:p w:rsidR="007D4A62" w:rsidRPr="00BA5277" w:rsidRDefault="007D4A62" w:rsidP="00BA5277">
      <w:pPr>
        <w:autoSpaceDE w:val="0"/>
        <w:autoSpaceDN w:val="0"/>
        <w:bidi w:val="0"/>
        <w:adjustRightInd w:val="0"/>
        <w:spacing w:after="0" w:line="240" w:lineRule="auto"/>
        <w:jc w:val="lowKashida"/>
        <w:rPr>
          <w:rFonts w:asciiTheme="majorBidi" w:hAnsiTheme="majorBidi" w:cstheme="majorBidi"/>
          <w:color w:val="000000" w:themeColor="text1"/>
          <w:sz w:val="28"/>
          <w:szCs w:val="28"/>
        </w:rPr>
      </w:pPr>
      <w:r w:rsidRPr="00BA5277">
        <w:rPr>
          <w:rFonts w:asciiTheme="majorBidi" w:hAnsiTheme="majorBidi" w:cstheme="majorBidi"/>
          <w:b/>
          <w:bCs/>
          <w:color w:val="FF0000"/>
          <w:sz w:val="24"/>
          <w:szCs w:val="24"/>
          <w:u w:val="single"/>
        </w:rPr>
        <w:t xml:space="preserve"> </w:t>
      </w:r>
      <w:r w:rsidRPr="00BA5277">
        <w:rPr>
          <w:rFonts w:asciiTheme="majorBidi" w:hAnsiTheme="majorBidi" w:cstheme="majorBidi"/>
          <w:b/>
          <w:bCs/>
          <w:color w:val="000000" w:themeColor="text1"/>
          <w:sz w:val="28"/>
          <w:szCs w:val="28"/>
          <w:u w:val="single"/>
        </w:rPr>
        <w:t xml:space="preserve">Results </w:t>
      </w:r>
    </w:p>
    <w:p w:rsidR="007D4A62" w:rsidRPr="00BA5277" w:rsidRDefault="007D4A62" w:rsidP="00BA5277">
      <w:pPr>
        <w:autoSpaceDE w:val="0"/>
        <w:autoSpaceDN w:val="0"/>
        <w:bidi w:val="0"/>
        <w:adjustRightInd w:val="0"/>
        <w:spacing w:after="0" w:line="240" w:lineRule="auto"/>
        <w:jc w:val="lowKashida"/>
        <w:rPr>
          <w:rFonts w:asciiTheme="majorBidi" w:hAnsiTheme="majorBidi" w:cstheme="majorBidi"/>
          <w:color w:val="000000"/>
          <w:sz w:val="24"/>
          <w:szCs w:val="24"/>
        </w:rPr>
      </w:pPr>
      <w:r w:rsidRPr="00BA5277">
        <w:rPr>
          <w:rFonts w:asciiTheme="majorBidi" w:hAnsiTheme="majorBidi" w:cstheme="majorBidi"/>
          <w:color w:val="000000"/>
          <w:sz w:val="24"/>
          <w:szCs w:val="24"/>
        </w:rPr>
        <w:t xml:space="preserve">                 From January 2009 to May 2010, 50 patients with newly diagnosed bladder tumour of theme 36 male(72%) and 14 female(28%) , their age ranging between 47 to 80 years with a me</w:t>
      </w:r>
      <w:r w:rsidR="00813567" w:rsidRPr="00BA5277">
        <w:rPr>
          <w:rFonts w:asciiTheme="majorBidi" w:hAnsiTheme="majorBidi" w:cstheme="majorBidi"/>
          <w:color w:val="000000"/>
          <w:sz w:val="24"/>
          <w:szCs w:val="24"/>
        </w:rPr>
        <w:t>an of 63.5 years. Table No. (1)</w:t>
      </w:r>
      <w:r w:rsidRPr="00BA5277">
        <w:rPr>
          <w:rFonts w:asciiTheme="majorBidi" w:hAnsiTheme="majorBidi" w:cstheme="majorBidi"/>
          <w:color w:val="000000"/>
          <w:sz w:val="24"/>
          <w:szCs w:val="24"/>
        </w:rPr>
        <w:t xml:space="preserve"> By ultrasound tumour size was less than </w:t>
      </w:r>
      <w:smartTag w:uri="urn:schemas-microsoft-com:office:smarttags" w:element="metricconverter">
        <w:smartTagPr>
          <w:attr w:name="ProductID" w:val="3 cm"/>
        </w:smartTagPr>
        <w:r w:rsidRPr="00BA5277">
          <w:rPr>
            <w:rFonts w:asciiTheme="majorBidi" w:hAnsiTheme="majorBidi" w:cstheme="majorBidi"/>
            <w:color w:val="000000"/>
            <w:sz w:val="24"/>
            <w:szCs w:val="24"/>
          </w:rPr>
          <w:t>3 cm</w:t>
        </w:r>
      </w:smartTag>
      <w:r w:rsidRPr="00BA5277">
        <w:rPr>
          <w:rFonts w:asciiTheme="majorBidi" w:hAnsiTheme="majorBidi" w:cstheme="majorBidi"/>
          <w:color w:val="000000"/>
          <w:sz w:val="24"/>
          <w:szCs w:val="24"/>
        </w:rPr>
        <w:t xml:space="preserve"> in 38  pt ( 74%). and more than </w:t>
      </w:r>
      <w:smartTag w:uri="urn:schemas-microsoft-com:office:smarttags" w:element="metricconverter">
        <w:smartTagPr>
          <w:attr w:name="ProductID" w:val="3 cm"/>
        </w:smartTagPr>
        <w:r w:rsidRPr="00BA5277">
          <w:rPr>
            <w:rFonts w:asciiTheme="majorBidi" w:hAnsiTheme="majorBidi" w:cstheme="majorBidi"/>
            <w:color w:val="000000"/>
            <w:sz w:val="24"/>
            <w:szCs w:val="24"/>
          </w:rPr>
          <w:t>3 cm</w:t>
        </w:r>
      </w:smartTag>
      <w:r w:rsidRPr="00BA5277">
        <w:rPr>
          <w:rFonts w:asciiTheme="majorBidi" w:hAnsiTheme="majorBidi" w:cstheme="majorBidi"/>
          <w:color w:val="000000"/>
          <w:sz w:val="24"/>
          <w:szCs w:val="24"/>
        </w:rPr>
        <w:t xml:space="preserve"> in 12 patients. ( 26 % ), the tumour was single in 42 patients (84 %), and multiple (more than 1 ) in 8 patients (16 %) .</w:t>
      </w:r>
      <w:r w:rsidRPr="00BA5277">
        <w:rPr>
          <w:rFonts w:asciiTheme="majorBidi" w:hAnsiTheme="majorBidi" w:cstheme="majorBidi"/>
          <w:sz w:val="24"/>
          <w:szCs w:val="24"/>
        </w:rPr>
        <w:t>Table  No. (2.)</w:t>
      </w:r>
      <w:r w:rsidRPr="00BA5277">
        <w:rPr>
          <w:rFonts w:asciiTheme="majorBidi" w:hAnsiTheme="majorBidi" w:cstheme="majorBidi"/>
          <w:color w:val="000000"/>
          <w:sz w:val="24"/>
          <w:szCs w:val="24"/>
        </w:rPr>
        <w:t xml:space="preserve">   DM was present in TURBT specimens in 41 patients (82 %) while it was absent in 9 patients ( 18 % ) Table No (3)  . Of those deemed suitable for FFC analysis, 36 patients (72 % ) had first follow-up cystoscopy at 3 months and were negative( no recurrence ) , while the remaining 14 patients( 28 % )  had re-TURBT. Table No. (4) </w:t>
      </w:r>
    </w:p>
    <w:p w:rsidR="00BA5277" w:rsidRDefault="007D4A62" w:rsidP="00BA5277">
      <w:pPr>
        <w:autoSpaceDE w:val="0"/>
        <w:autoSpaceDN w:val="0"/>
        <w:bidi w:val="0"/>
        <w:adjustRightInd w:val="0"/>
        <w:spacing w:after="0" w:line="240" w:lineRule="auto"/>
        <w:jc w:val="lowKashida"/>
        <w:rPr>
          <w:rFonts w:asciiTheme="majorBidi" w:hAnsiTheme="majorBidi" w:cstheme="majorBidi"/>
          <w:color w:val="000000"/>
          <w:sz w:val="24"/>
          <w:szCs w:val="24"/>
        </w:rPr>
        <w:sectPr w:rsidR="00BA5277" w:rsidSect="00BA5277">
          <w:type w:val="continuous"/>
          <w:pgSz w:w="11906" w:h="16838"/>
          <w:pgMar w:top="1440" w:right="1800" w:bottom="1440" w:left="1800" w:header="708" w:footer="708" w:gutter="0"/>
          <w:cols w:num="2" w:space="706"/>
          <w:docGrid w:linePitch="360"/>
        </w:sectPr>
      </w:pPr>
      <w:r w:rsidRPr="00BA5277">
        <w:rPr>
          <w:rFonts w:asciiTheme="majorBidi" w:hAnsiTheme="majorBidi" w:cstheme="majorBidi"/>
          <w:color w:val="000000"/>
          <w:sz w:val="24"/>
          <w:szCs w:val="24"/>
        </w:rPr>
        <w:t xml:space="preserve">The absence and presence of DM were associated with RR-FFC of 55.5% and 21.9 %, respectively . Table No.( 4 )  In large tumours </w:t>
      </w:r>
      <w:r w:rsidRPr="00BA5277">
        <w:rPr>
          <w:rFonts w:asciiTheme="majorBidi" w:hAnsiTheme="majorBidi" w:cstheme="majorBidi"/>
          <w:b/>
          <w:bCs/>
          <w:sz w:val="24"/>
          <w:szCs w:val="24"/>
        </w:rPr>
        <w:t xml:space="preserve">( &gt; </w:t>
      </w:r>
      <w:smartTag w:uri="urn:schemas-microsoft-com:office:smarttags" w:element="metricconverter">
        <w:smartTagPr>
          <w:attr w:name="ProductID" w:val="3 cm"/>
        </w:smartTagPr>
        <w:r w:rsidRPr="00BA5277">
          <w:rPr>
            <w:rFonts w:asciiTheme="majorBidi" w:hAnsiTheme="majorBidi" w:cstheme="majorBidi"/>
            <w:b/>
            <w:bCs/>
            <w:sz w:val="24"/>
            <w:szCs w:val="24"/>
          </w:rPr>
          <w:t>3 cm</w:t>
        </w:r>
      </w:smartTag>
      <w:r w:rsidRPr="00BA5277">
        <w:rPr>
          <w:rFonts w:asciiTheme="majorBidi" w:hAnsiTheme="majorBidi" w:cstheme="majorBidi"/>
          <w:b/>
          <w:bCs/>
          <w:sz w:val="24"/>
          <w:szCs w:val="24"/>
        </w:rPr>
        <w:t>)</w:t>
      </w:r>
      <w:r w:rsidRPr="00BA5277">
        <w:rPr>
          <w:rFonts w:asciiTheme="majorBidi" w:hAnsiTheme="majorBidi" w:cstheme="majorBidi"/>
          <w:color w:val="000000"/>
          <w:sz w:val="24"/>
          <w:szCs w:val="24"/>
        </w:rPr>
        <w:t xml:space="preserve">, the absence and presence of DM were associated </w:t>
      </w:r>
      <w:r w:rsidRPr="00BA5277">
        <w:rPr>
          <w:rFonts w:asciiTheme="majorBidi" w:hAnsiTheme="majorBidi" w:cstheme="majorBidi"/>
          <w:color w:val="000000"/>
          <w:sz w:val="24"/>
          <w:szCs w:val="24"/>
        </w:rPr>
        <w:lastRenderedPageBreak/>
        <w:t xml:space="preserve">with early recurrence rates of 50 % and 30 %, respectively, while in small to moderate tumour </w:t>
      </w:r>
      <w:r w:rsidRPr="00BA5277">
        <w:rPr>
          <w:rFonts w:asciiTheme="majorBidi" w:hAnsiTheme="majorBidi" w:cstheme="majorBidi"/>
          <w:b/>
          <w:bCs/>
          <w:sz w:val="24"/>
          <w:szCs w:val="24"/>
        </w:rPr>
        <w:t>(≤ 3cm)</w:t>
      </w:r>
      <w:r w:rsidRPr="00BA5277">
        <w:rPr>
          <w:rFonts w:asciiTheme="majorBidi" w:hAnsiTheme="majorBidi" w:cstheme="majorBidi"/>
          <w:color w:val="000000"/>
          <w:sz w:val="24"/>
          <w:szCs w:val="24"/>
        </w:rPr>
        <w:t xml:space="preserve"> the absence and presence of DM were associated with early recurrence rates of 5</w:t>
      </w:r>
      <w:r w:rsidR="00813567" w:rsidRPr="00BA5277">
        <w:rPr>
          <w:rFonts w:asciiTheme="majorBidi" w:hAnsiTheme="majorBidi" w:cstheme="majorBidi"/>
          <w:color w:val="000000"/>
          <w:sz w:val="24"/>
          <w:szCs w:val="24"/>
        </w:rPr>
        <w:t>7.1 % and 19.3 % respectively .</w:t>
      </w:r>
      <w:r w:rsidRPr="00BA5277">
        <w:rPr>
          <w:rFonts w:asciiTheme="majorBidi" w:hAnsiTheme="majorBidi" w:cstheme="majorBidi"/>
          <w:color w:val="000000"/>
          <w:sz w:val="24"/>
          <w:szCs w:val="24"/>
        </w:rPr>
        <w:t xml:space="preserve">  Sub analyses by tumour grade and stage revealed that, in patients with G1 the absence and presence of DM were associated with early recurrence rates of 50 % and 25 %  respectively and in G3  tumours, the risk of early recurrence was 75 % in the absence of DM, compared with 33.3 % when DM was present. Table No.( 4 )  In patient with stage Ta the recurrence rate was 50 % in the absence of detrusor muscle compared with 16 % when it is present . The recurrence rate was 66.6 % versus 25 % in absence and presence of </w:t>
      </w:r>
      <w:r w:rsidR="00813567" w:rsidRPr="00BA5277">
        <w:rPr>
          <w:rFonts w:asciiTheme="majorBidi" w:hAnsiTheme="majorBidi" w:cstheme="majorBidi"/>
          <w:color w:val="000000"/>
          <w:sz w:val="24"/>
          <w:szCs w:val="24"/>
        </w:rPr>
        <w:t>DM respectively . Table No.( 4 )</w:t>
      </w:r>
      <w:r w:rsidRPr="00BA5277">
        <w:rPr>
          <w:rFonts w:asciiTheme="majorBidi" w:hAnsiTheme="majorBidi" w:cstheme="majorBidi"/>
          <w:color w:val="000000"/>
          <w:sz w:val="24"/>
          <w:szCs w:val="24"/>
        </w:rPr>
        <w:t xml:space="preserve"> In patients with single tumour the recurrence rate was clearly higher when DM absent than when it is present and this is also true for patient with m</w:t>
      </w:r>
      <w:r w:rsidR="00813567" w:rsidRPr="00BA5277">
        <w:rPr>
          <w:rFonts w:asciiTheme="majorBidi" w:hAnsiTheme="majorBidi" w:cstheme="majorBidi"/>
          <w:color w:val="000000"/>
          <w:sz w:val="24"/>
          <w:szCs w:val="24"/>
        </w:rPr>
        <w:t>ultiple tumours  . Table No (4)</w:t>
      </w:r>
      <w:r w:rsidRPr="00BA5277">
        <w:rPr>
          <w:rFonts w:asciiTheme="majorBidi" w:hAnsiTheme="majorBidi" w:cstheme="majorBidi"/>
          <w:color w:val="000000"/>
          <w:sz w:val="24"/>
          <w:szCs w:val="24"/>
        </w:rPr>
        <w:t xml:space="preserve"> The present study had 3 extraperitoneal bladder perforation. All perforations were managed conservatively by leaving an in-dwelling catheter in place a little longer ( 10 days) , with few detrimental consequences.   We also reported 5 patients of excessive bleeding but all of these patient controlled intraoperatively and no patient require blood transfusion. Table No.(5)</w:t>
      </w:r>
    </w:p>
    <w:p w:rsidR="007D4A62" w:rsidRDefault="007D4A62" w:rsidP="00BA5277">
      <w:pPr>
        <w:autoSpaceDE w:val="0"/>
        <w:autoSpaceDN w:val="0"/>
        <w:bidi w:val="0"/>
        <w:adjustRightInd w:val="0"/>
        <w:spacing w:after="0" w:line="240" w:lineRule="auto"/>
        <w:jc w:val="lowKashida"/>
        <w:rPr>
          <w:rFonts w:asciiTheme="majorBidi" w:hAnsiTheme="majorBidi" w:cstheme="majorBidi"/>
          <w:color w:val="000000"/>
          <w:sz w:val="24"/>
          <w:szCs w:val="24"/>
        </w:rPr>
      </w:pPr>
    </w:p>
    <w:p w:rsidR="007D4A62" w:rsidRPr="00BA5277" w:rsidRDefault="00862832" w:rsidP="00BA5277">
      <w:pPr>
        <w:autoSpaceDE w:val="0"/>
        <w:autoSpaceDN w:val="0"/>
        <w:bidi w:val="0"/>
        <w:adjustRightInd w:val="0"/>
        <w:spacing w:after="0" w:line="240" w:lineRule="auto"/>
        <w:rPr>
          <w:rFonts w:asciiTheme="majorBidi" w:hAnsiTheme="majorBidi" w:cstheme="majorBidi"/>
          <w:b/>
          <w:bCs/>
          <w:color w:val="000000" w:themeColor="text1"/>
          <w:sz w:val="24"/>
          <w:szCs w:val="24"/>
        </w:rPr>
      </w:pPr>
      <w:r w:rsidRPr="00BA5277">
        <w:rPr>
          <w:rFonts w:asciiTheme="majorBidi" w:hAnsiTheme="majorBidi" w:cstheme="majorBidi"/>
          <w:b/>
          <w:bCs/>
          <w:color w:val="000000" w:themeColor="text1"/>
          <w:sz w:val="24"/>
          <w:szCs w:val="24"/>
          <w:lang w:bidi="ar-IQ"/>
        </w:rPr>
        <w:t xml:space="preserve"> </w:t>
      </w:r>
      <w:r w:rsidR="007D4A62" w:rsidRPr="00BA5277">
        <w:rPr>
          <w:rFonts w:asciiTheme="majorBidi" w:hAnsiTheme="majorBidi" w:cstheme="majorBidi"/>
          <w:b/>
          <w:bCs/>
          <w:color w:val="000000" w:themeColor="text1"/>
          <w:sz w:val="24"/>
          <w:szCs w:val="24"/>
          <w:lang w:bidi="ar-IQ"/>
        </w:rPr>
        <w:t>(Table No. 1</w:t>
      </w:r>
      <w:r w:rsidR="007D4A62" w:rsidRPr="00BA5277">
        <w:rPr>
          <w:rFonts w:asciiTheme="majorBidi" w:hAnsiTheme="majorBidi" w:cstheme="majorBidi"/>
          <w:b/>
          <w:bCs/>
          <w:color w:val="000000" w:themeColor="text1"/>
          <w:sz w:val="24"/>
          <w:szCs w:val="24"/>
        </w:rPr>
        <w:t>) Patient characteristics, at the time of first transurethral resection of bladder tumors (TURBT).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620"/>
        <w:gridCol w:w="1214"/>
      </w:tblGrid>
      <w:tr w:rsidR="007D4A62" w:rsidRPr="00862832" w:rsidTr="007D4A62">
        <w:trPr>
          <w:trHeight w:val="413"/>
        </w:trPr>
        <w:tc>
          <w:tcPr>
            <w:tcW w:w="568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Variable</w:t>
            </w:r>
          </w:p>
        </w:tc>
        <w:tc>
          <w:tcPr>
            <w:tcW w:w="162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No.</w:t>
            </w:r>
          </w:p>
        </w:tc>
        <w:tc>
          <w:tcPr>
            <w:tcW w:w="1214"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w:t>
            </w:r>
          </w:p>
        </w:tc>
      </w:tr>
      <w:tr w:rsidR="007D4A62" w:rsidRPr="00862832" w:rsidTr="007D4A62">
        <w:trPr>
          <w:trHeight w:val="485"/>
        </w:trPr>
        <w:tc>
          <w:tcPr>
            <w:tcW w:w="568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Total patients No. </w:t>
            </w:r>
          </w:p>
        </w:tc>
        <w:tc>
          <w:tcPr>
            <w:tcW w:w="162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50</w:t>
            </w:r>
          </w:p>
        </w:tc>
        <w:tc>
          <w:tcPr>
            <w:tcW w:w="1214"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100</w:t>
            </w:r>
          </w:p>
        </w:tc>
      </w:tr>
      <w:tr w:rsidR="007D4A62" w:rsidRPr="00862832" w:rsidTr="007D4A62">
        <w:trPr>
          <w:trHeight w:val="557"/>
        </w:trPr>
        <w:tc>
          <w:tcPr>
            <w:tcW w:w="568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Patients average age</w:t>
            </w:r>
          </w:p>
        </w:tc>
        <w:tc>
          <w:tcPr>
            <w:tcW w:w="162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63.5 years</w:t>
            </w:r>
          </w:p>
        </w:tc>
        <w:tc>
          <w:tcPr>
            <w:tcW w:w="1214"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hAnsiTheme="majorBidi" w:cstheme="majorBidi"/>
                <w:b/>
                <w:bCs/>
                <w:sz w:val="24"/>
                <w:szCs w:val="24"/>
                <w:lang w:bidi="en-US"/>
              </w:rPr>
            </w:pPr>
          </w:p>
        </w:tc>
      </w:tr>
      <w:tr w:rsidR="007D4A62" w:rsidRPr="00862832" w:rsidTr="007D4A62">
        <w:trPr>
          <w:trHeight w:val="818"/>
        </w:trPr>
        <w:tc>
          <w:tcPr>
            <w:tcW w:w="568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Gender               male</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Female</w:t>
            </w:r>
          </w:p>
        </w:tc>
        <w:tc>
          <w:tcPr>
            <w:tcW w:w="162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36</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14</w:t>
            </w:r>
          </w:p>
        </w:tc>
        <w:tc>
          <w:tcPr>
            <w:tcW w:w="1214"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72</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28</w:t>
            </w:r>
          </w:p>
        </w:tc>
      </w:tr>
      <w:tr w:rsidR="007D4A62" w:rsidRPr="00862832" w:rsidTr="007D4A62">
        <w:trPr>
          <w:trHeight w:val="1160"/>
        </w:trPr>
        <w:tc>
          <w:tcPr>
            <w:tcW w:w="568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lastRenderedPageBreak/>
              <w:t xml:space="preserve">Presentation   Haematuria      </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Painless</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Painful</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Irritative voiding  symptoms                                                                   </w:t>
            </w:r>
          </w:p>
        </w:tc>
        <w:tc>
          <w:tcPr>
            <w:tcW w:w="162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38</w:t>
            </w: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6</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6</w:t>
            </w:r>
          </w:p>
        </w:tc>
        <w:tc>
          <w:tcPr>
            <w:tcW w:w="1214"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76</w:t>
            </w: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12</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12</w:t>
            </w:r>
          </w:p>
        </w:tc>
      </w:tr>
    </w:tbl>
    <w:p w:rsidR="00F31A8D" w:rsidRPr="00862832" w:rsidRDefault="00F31A8D" w:rsidP="00F31A8D">
      <w:pPr>
        <w:tabs>
          <w:tab w:val="left" w:pos="3553"/>
        </w:tabs>
        <w:bidi w:val="0"/>
        <w:rPr>
          <w:rFonts w:asciiTheme="majorBidi" w:hAnsiTheme="majorBidi" w:cstheme="majorBidi"/>
          <w:b/>
          <w:bCs/>
          <w:color w:val="FF0000"/>
          <w:sz w:val="24"/>
          <w:szCs w:val="24"/>
        </w:rPr>
      </w:pPr>
    </w:p>
    <w:p w:rsidR="007D4A62" w:rsidRPr="00862832" w:rsidRDefault="007D4A62" w:rsidP="00F31A8D">
      <w:pPr>
        <w:tabs>
          <w:tab w:val="left" w:pos="3553"/>
        </w:tabs>
        <w:bidi w:val="0"/>
        <w:rPr>
          <w:rFonts w:asciiTheme="majorBidi" w:hAnsiTheme="majorBidi" w:cstheme="majorBidi"/>
          <w:b/>
          <w:bCs/>
          <w:color w:val="000000" w:themeColor="text1"/>
          <w:sz w:val="24"/>
          <w:szCs w:val="24"/>
        </w:rPr>
      </w:pPr>
      <w:r w:rsidRPr="00862832">
        <w:rPr>
          <w:rFonts w:asciiTheme="majorBidi" w:hAnsiTheme="majorBidi" w:cstheme="majorBidi"/>
          <w:b/>
          <w:bCs/>
          <w:color w:val="000000" w:themeColor="text1"/>
          <w:sz w:val="24"/>
          <w:szCs w:val="24"/>
        </w:rPr>
        <w:t>(Table No. 2) tumor characteristics, at the time of first transurethral resection of bladder tumors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620"/>
        <w:gridCol w:w="1394"/>
      </w:tblGrid>
      <w:tr w:rsidR="007D4A62" w:rsidRPr="00862832" w:rsidTr="007D4A62">
        <w:tc>
          <w:tcPr>
            <w:tcW w:w="5508"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Variable</w:t>
            </w:r>
          </w:p>
          <w:p w:rsidR="007D4A62" w:rsidRPr="00862832" w:rsidRDefault="007D4A62">
            <w:pPr>
              <w:bidi w:val="0"/>
              <w:jc w:val="center"/>
              <w:rPr>
                <w:rFonts w:asciiTheme="majorBidi" w:hAnsiTheme="majorBidi" w:cstheme="majorBidi"/>
                <w:b/>
                <w:bCs/>
                <w:color w:val="000000" w:themeColor="text1"/>
                <w:sz w:val="24"/>
                <w:szCs w:val="24"/>
                <w:lang w:bidi="en-US"/>
              </w:rPr>
            </w:pPr>
          </w:p>
        </w:tc>
        <w:tc>
          <w:tcPr>
            <w:tcW w:w="162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No.</w:t>
            </w:r>
          </w:p>
        </w:tc>
        <w:tc>
          <w:tcPr>
            <w:tcW w:w="1394"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w:t>
            </w:r>
          </w:p>
        </w:tc>
      </w:tr>
      <w:tr w:rsidR="007D4A62" w:rsidRPr="00862832" w:rsidTr="007D4A62">
        <w:tc>
          <w:tcPr>
            <w:tcW w:w="550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Tumor size</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Small to moderate (≤ 3cm)</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Large ( &gt; </w:t>
            </w:r>
            <w:smartTag w:uri="urn:schemas-microsoft-com:office:smarttags" w:element="metricconverter">
              <w:smartTagPr>
                <w:attr w:name="ProductID" w:val="3 cm"/>
              </w:smartTagPr>
              <w:r w:rsidRPr="00862832">
                <w:rPr>
                  <w:rFonts w:asciiTheme="majorBidi" w:hAnsiTheme="majorBidi" w:cstheme="majorBidi"/>
                  <w:b/>
                  <w:bCs/>
                  <w:sz w:val="24"/>
                  <w:szCs w:val="24"/>
                </w:rPr>
                <w:t>3 cm</w:t>
              </w:r>
            </w:smartTag>
            <w:r w:rsidRPr="00862832">
              <w:rPr>
                <w:rFonts w:asciiTheme="majorBidi" w:hAnsiTheme="majorBidi" w:cstheme="majorBidi"/>
                <w:b/>
                <w:bCs/>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38</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12</w:t>
            </w:r>
          </w:p>
        </w:tc>
        <w:tc>
          <w:tcPr>
            <w:tcW w:w="1394"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74</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26</w:t>
            </w:r>
          </w:p>
        </w:tc>
      </w:tr>
      <w:tr w:rsidR="007D4A62" w:rsidRPr="00862832" w:rsidTr="007D4A62">
        <w:tc>
          <w:tcPr>
            <w:tcW w:w="550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 xml:space="preserve">Tumor multiplicity </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Single</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Multiple</w:t>
            </w:r>
          </w:p>
        </w:tc>
        <w:tc>
          <w:tcPr>
            <w:tcW w:w="162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42</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8</w:t>
            </w:r>
          </w:p>
        </w:tc>
        <w:tc>
          <w:tcPr>
            <w:tcW w:w="1394"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84</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16</w:t>
            </w:r>
          </w:p>
        </w:tc>
      </w:tr>
      <w:tr w:rsidR="007D4A62" w:rsidRPr="00862832" w:rsidTr="007D4A62">
        <w:tc>
          <w:tcPr>
            <w:tcW w:w="550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Primary Grade (WHO. 1973)</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G1</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G2</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G3</w:t>
            </w:r>
          </w:p>
        </w:tc>
        <w:tc>
          <w:tcPr>
            <w:tcW w:w="162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12</w:t>
            </w: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13</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25</w:t>
            </w:r>
          </w:p>
        </w:tc>
        <w:tc>
          <w:tcPr>
            <w:tcW w:w="1394"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24</w:t>
            </w: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26</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50</w:t>
            </w:r>
          </w:p>
        </w:tc>
      </w:tr>
      <w:tr w:rsidR="007D4A62" w:rsidRPr="00862832" w:rsidTr="007D4A62">
        <w:tc>
          <w:tcPr>
            <w:tcW w:w="550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 xml:space="preserve">Primary stage        </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Ta</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T1</w:t>
            </w:r>
          </w:p>
        </w:tc>
        <w:tc>
          <w:tcPr>
            <w:tcW w:w="162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35</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15</w:t>
            </w:r>
          </w:p>
        </w:tc>
        <w:tc>
          <w:tcPr>
            <w:tcW w:w="1394"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70</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30</w:t>
            </w:r>
          </w:p>
        </w:tc>
      </w:tr>
    </w:tbl>
    <w:p w:rsidR="00F31A8D" w:rsidRPr="00862832" w:rsidRDefault="00F31A8D" w:rsidP="008C2E4F">
      <w:pPr>
        <w:bidi w:val="0"/>
        <w:rPr>
          <w:rFonts w:asciiTheme="majorBidi" w:hAnsiTheme="majorBidi" w:cstheme="majorBidi"/>
          <w:b/>
          <w:bCs/>
          <w:sz w:val="24"/>
          <w:szCs w:val="24"/>
        </w:rPr>
      </w:pPr>
    </w:p>
    <w:p w:rsidR="00F31A8D" w:rsidRPr="00862832" w:rsidRDefault="00F31A8D" w:rsidP="00F31A8D">
      <w:pPr>
        <w:bidi w:val="0"/>
        <w:rPr>
          <w:rFonts w:asciiTheme="majorBidi" w:hAnsiTheme="majorBidi" w:cstheme="majorBidi"/>
          <w:b/>
          <w:bCs/>
          <w:sz w:val="24"/>
          <w:szCs w:val="24"/>
        </w:rPr>
      </w:pPr>
    </w:p>
    <w:p w:rsidR="00F31A8D" w:rsidRPr="00862832" w:rsidRDefault="00F31A8D" w:rsidP="00F31A8D">
      <w:pPr>
        <w:bidi w:val="0"/>
        <w:rPr>
          <w:rFonts w:asciiTheme="majorBidi" w:hAnsiTheme="majorBidi" w:cstheme="majorBidi"/>
          <w:b/>
          <w:bCs/>
          <w:sz w:val="24"/>
          <w:szCs w:val="24"/>
        </w:rPr>
      </w:pPr>
    </w:p>
    <w:p w:rsidR="00F31A8D" w:rsidRPr="00862832" w:rsidRDefault="00F31A8D" w:rsidP="00F31A8D">
      <w:pPr>
        <w:bidi w:val="0"/>
        <w:rPr>
          <w:rFonts w:asciiTheme="majorBidi" w:hAnsiTheme="majorBidi" w:cstheme="majorBidi"/>
          <w:b/>
          <w:bCs/>
          <w:sz w:val="24"/>
          <w:szCs w:val="24"/>
        </w:rPr>
      </w:pPr>
    </w:p>
    <w:p w:rsidR="00F31A8D" w:rsidRPr="00862832" w:rsidRDefault="00F31A8D" w:rsidP="00F31A8D">
      <w:pPr>
        <w:bidi w:val="0"/>
        <w:rPr>
          <w:rFonts w:asciiTheme="majorBidi" w:hAnsiTheme="majorBidi" w:cstheme="majorBidi"/>
          <w:b/>
          <w:bCs/>
          <w:sz w:val="24"/>
          <w:szCs w:val="24"/>
        </w:rPr>
      </w:pPr>
    </w:p>
    <w:p w:rsidR="00F31A8D" w:rsidRPr="00862832" w:rsidRDefault="00F31A8D" w:rsidP="00F31A8D">
      <w:pPr>
        <w:bidi w:val="0"/>
        <w:rPr>
          <w:rFonts w:asciiTheme="majorBidi" w:hAnsiTheme="majorBidi" w:cstheme="majorBidi"/>
          <w:b/>
          <w:bCs/>
          <w:sz w:val="24"/>
          <w:szCs w:val="24"/>
        </w:rPr>
      </w:pPr>
    </w:p>
    <w:p w:rsidR="007D4A62" w:rsidRPr="00862832" w:rsidRDefault="007D4A62" w:rsidP="00F31A8D">
      <w:pPr>
        <w:bidi w:val="0"/>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lang w:bidi="ar-IQ"/>
        </w:rPr>
        <w:t xml:space="preserve">(Table No.3) </w:t>
      </w:r>
      <w:r w:rsidRPr="00862832">
        <w:rPr>
          <w:rFonts w:asciiTheme="majorBidi" w:hAnsiTheme="majorBidi" w:cstheme="majorBidi"/>
          <w:b/>
          <w:bCs/>
          <w:color w:val="000000" w:themeColor="text1"/>
          <w:sz w:val="24"/>
          <w:szCs w:val="24"/>
        </w:rPr>
        <w:t>Presence and absence of detrusor muscle in relation to tumor size , number , grade and stage.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080"/>
        <w:gridCol w:w="1260"/>
      </w:tblGrid>
      <w:tr w:rsidR="007D4A62" w:rsidRPr="00862832" w:rsidTr="007D4A62">
        <w:trPr>
          <w:trHeight w:val="435"/>
        </w:trPr>
        <w:tc>
          <w:tcPr>
            <w:tcW w:w="4428" w:type="dxa"/>
            <w:vMerge w:val="restart"/>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Variable</w:t>
            </w:r>
          </w:p>
        </w:tc>
        <w:tc>
          <w:tcPr>
            <w:tcW w:w="2520" w:type="dxa"/>
            <w:gridSpan w:val="2"/>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eastAsia="Times New Roman"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Detrusor Present</w:t>
            </w:r>
          </w:p>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 No. 41 )</w:t>
            </w:r>
          </w:p>
        </w:tc>
        <w:tc>
          <w:tcPr>
            <w:tcW w:w="2340" w:type="dxa"/>
            <w:gridSpan w:val="2"/>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eastAsia="Times New Roman"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Detrusor Absent</w:t>
            </w:r>
          </w:p>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 No. 9 )</w:t>
            </w:r>
          </w:p>
        </w:tc>
      </w:tr>
      <w:tr w:rsidR="007D4A62" w:rsidRPr="00862832" w:rsidTr="007D4A6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A62" w:rsidRPr="00862832" w:rsidRDefault="007D4A62">
            <w:pPr>
              <w:rPr>
                <w:rFonts w:asciiTheme="majorBidi" w:hAnsiTheme="majorBidi" w:cstheme="majorBidi"/>
                <w:b/>
                <w:bCs/>
                <w:color w:val="000000" w:themeColor="text1"/>
                <w:sz w:val="24"/>
                <w:szCs w:val="24"/>
                <w:lang w:bidi="en-US"/>
              </w:rPr>
            </w:pPr>
          </w:p>
        </w:tc>
        <w:tc>
          <w:tcPr>
            <w:tcW w:w="126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No.</w:t>
            </w:r>
          </w:p>
        </w:tc>
        <w:tc>
          <w:tcPr>
            <w:tcW w:w="126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rtl/>
                <w:lang w:bidi="ar-IQ"/>
              </w:rPr>
            </w:pPr>
            <w:r w:rsidRPr="00862832">
              <w:rPr>
                <w:rFonts w:asciiTheme="majorBidi" w:hAnsiTheme="majorBidi" w:cstheme="majorBidi"/>
                <w:b/>
                <w:bCs/>
                <w:color w:val="000000" w:themeColor="text1"/>
                <w:sz w:val="24"/>
                <w:szCs w:val="24"/>
                <w:rtl/>
              </w:rPr>
              <w:t>(%ٌ)</w:t>
            </w:r>
          </w:p>
        </w:tc>
        <w:tc>
          <w:tcPr>
            <w:tcW w:w="108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No.</w:t>
            </w:r>
          </w:p>
        </w:tc>
        <w:tc>
          <w:tcPr>
            <w:tcW w:w="126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ar-IQ"/>
              </w:rPr>
            </w:pPr>
            <w:r w:rsidRPr="00862832">
              <w:rPr>
                <w:rFonts w:asciiTheme="majorBidi" w:hAnsiTheme="majorBidi" w:cstheme="majorBidi"/>
                <w:b/>
                <w:bCs/>
                <w:color w:val="000000" w:themeColor="text1"/>
                <w:sz w:val="24"/>
                <w:szCs w:val="24"/>
                <w:rtl/>
              </w:rPr>
              <w:t>(%)</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Tumor size</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Small to moderate (≤ 3cm)</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Large ( &gt; </w:t>
            </w:r>
            <w:smartTag w:uri="urn:schemas-microsoft-com:office:smarttags" w:element="metricconverter">
              <w:smartTagPr>
                <w:attr w:name="ProductID" w:val="3 cm"/>
              </w:smartTagPr>
              <w:r w:rsidRPr="00862832">
                <w:rPr>
                  <w:rFonts w:asciiTheme="majorBidi" w:hAnsiTheme="majorBidi" w:cstheme="majorBidi"/>
                  <w:b/>
                  <w:bCs/>
                  <w:sz w:val="24"/>
                  <w:szCs w:val="24"/>
                </w:rPr>
                <w:t>3 cm</w:t>
              </w:r>
            </w:smartTag>
            <w:r w:rsidRPr="00862832">
              <w:rPr>
                <w:rFonts w:asciiTheme="majorBidi" w:hAnsiTheme="majorBidi" w:cstheme="majorBidi"/>
                <w:b/>
                <w:bCs/>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31</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62</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7</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14</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4</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 xml:space="preserve">Tumor multiplicity </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Single</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Multiple</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38</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76</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4</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8</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10</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Primary Grade (WHO. 1973)</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G1</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G2</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G3</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8</w:t>
            </w: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12</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21</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16</w:t>
            </w: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24</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42</w:t>
            </w:r>
          </w:p>
        </w:tc>
        <w:tc>
          <w:tcPr>
            <w:tcW w:w="108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4</w:t>
            </w: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1</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8</w:t>
            </w: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2</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8</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sz w:val="24"/>
                <w:szCs w:val="24"/>
              </w:rPr>
              <w:t xml:space="preserve">Primary stage        </w:t>
            </w:r>
          </w:p>
          <w:p w:rsidR="007D4A62" w:rsidRPr="00862832" w:rsidRDefault="007D4A62">
            <w:pPr>
              <w:bidi w:val="0"/>
              <w:rPr>
                <w:rFonts w:asciiTheme="majorBidi" w:hAnsiTheme="majorBidi" w:cstheme="majorBidi"/>
                <w:b/>
                <w:bCs/>
                <w:sz w:val="24"/>
                <w:szCs w:val="24"/>
              </w:rPr>
            </w:pPr>
            <w:r w:rsidRPr="00862832">
              <w:rPr>
                <w:rFonts w:asciiTheme="majorBidi" w:hAnsiTheme="majorBidi" w:cstheme="majorBidi"/>
                <w:b/>
                <w:bCs/>
                <w:sz w:val="24"/>
                <w:szCs w:val="24"/>
              </w:rPr>
              <w:t xml:space="preserve">                                     Ta</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sz w:val="24"/>
                <w:szCs w:val="24"/>
              </w:rPr>
              <w:t xml:space="preserve">                                     T1</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25</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16</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50</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32</w:t>
            </w:r>
          </w:p>
        </w:tc>
        <w:tc>
          <w:tcPr>
            <w:tcW w:w="108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6</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sz w:val="24"/>
                <w:szCs w:val="24"/>
              </w:rPr>
            </w:pPr>
            <w:r w:rsidRPr="00862832">
              <w:rPr>
                <w:rFonts w:asciiTheme="majorBidi" w:hAnsiTheme="majorBidi" w:cstheme="majorBidi"/>
                <w:b/>
                <w:bCs/>
                <w:sz w:val="24"/>
                <w:szCs w:val="24"/>
              </w:rPr>
              <w:t>12</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sz w:val="24"/>
                <w:szCs w:val="24"/>
              </w:rPr>
              <w:t>6</w:t>
            </w:r>
          </w:p>
        </w:tc>
      </w:tr>
    </w:tbl>
    <w:p w:rsidR="007D4A62" w:rsidRDefault="007D4A62" w:rsidP="007D4A62">
      <w:pPr>
        <w:bidi w:val="0"/>
        <w:rPr>
          <w:rFonts w:ascii="Arial" w:hAnsi="Arial" w:cs="Arial"/>
          <w:b/>
          <w:bCs/>
          <w:lang w:bidi="en-US"/>
        </w:rPr>
      </w:pPr>
    </w:p>
    <w:p w:rsidR="00F31A8D" w:rsidRDefault="00F31A8D" w:rsidP="005D6040">
      <w:pPr>
        <w:bidi w:val="0"/>
        <w:rPr>
          <w:rFonts w:ascii="Arial" w:hAnsi="Arial" w:cs="Arial"/>
          <w:b/>
          <w:bCs/>
          <w:color w:val="FF0000"/>
          <w:sz w:val="28"/>
          <w:szCs w:val="28"/>
          <w:lang w:bidi="ar-IQ"/>
        </w:rPr>
      </w:pPr>
    </w:p>
    <w:p w:rsidR="00F31A8D" w:rsidRDefault="00F31A8D" w:rsidP="00F31A8D">
      <w:pPr>
        <w:bidi w:val="0"/>
        <w:rPr>
          <w:rFonts w:ascii="Arial" w:hAnsi="Arial" w:cs="Arial"/>
          <w:b/>
          <w:bCs/>
          <w:color w:val="FF0000"/>
          <w:sz w:val="28"/>
          <w:szCs w:val="28"/>
          <w:lang w:bidi="ar-IQ"/>
        </w:rPr>
      </w:pPr>
    </w:p>
    <w:p w:rsidR="00F31A8D" w:rsidRDefault="00F31A8D" w:rsidP="00F31A8D">
      <w:pPr>
        <w:bidi w:val="0"/>
        <w:rPr>
          <w:rFonts w:ascii="Arial" w:hAnsi="Arial" w:cs="Arial"/>
          <w:b/>
          <w:bCs/>
          <w:color w:val="FF0000"/>
          <w:sz w:val="28"/>
          <w:szCs w:val="28"/>
          <w:lang w:bidi="ar-IQ"/>
        </w:rPr>
      </w:pPr>
    </w:p>
    <w:p w:rsidR="00F31A8D" w:rsidRDefault="00F31A8D" w:rsidP="00F31A8D">
      <w:pPr>
        <w:bidi w:val="0"/>
        <w:rPr>
          <w:rFonts w:ascii="Arial" w:hAnsi="Arial" w:cs="Arial"/>
          <w:b/>
          <w:bCs/>
          <w:color w:val="FF0000"/>
          <w:sz w:val="28"/>
          <w:szCs w:val="28"/>
          <w:lang w:bidi="ar-IQ"/>
        </w:rPr>
      </w:pPr>
    </w:p>
    <w:p w:rsidR="00F31A8D" w:rsidRDefault="00F31A8D" w:rsidP="00F31A8D">
      <w:pPr>
        <w:bidi w:val="0"/>
        <w:rPr>
          <w:rFonts w:ascii="Arial" w:hAnsi="Arial" w:cs="Arial"/>
          <w:b/>
          <w:bCs/>
          <w:color w:val="FF0000"/>
          <w:sz w:val="28"/>
          <w:szCs w:val="28"/>
          <w:lang w:bidi="ar-IQ"/>
        </w:rPr>
      </w:pPr>
    </w:p>
    <w:p w:rsidR="00F31A8D" w:rsidRDefault="00F31A8D" w:rsidP="00F31A8D">
      <w:pPr>
        <w:bidi w:val="0"/>
        <w:rPr>
          <w:rFonts w:ascii="Arial" w:hAnsi="Arial" w:cs="Arial"/>
          <w:b/>
          <w:bCs/>
          <w:color w:val="FF0000"/>
          <w:sz w:val="28"/>
          <w:szCs w:val="28"/>
          <w:lang w:bidi="ar-IQ"/>
        </w:rPr>
      </w:pPr>
    </w:p>
    <w:p w:rsidR="00862832" w:rsidRDefault="00862832" w:rsidP="00862832">
      <w:pPr>
        <w:bidi w:val="0"/>
        <w:rPr>
          <w:rFonts w:ascii="Arial" w:hAnsi="Arial" w:cs="Arial"/>
          <w:b/>
          <w:bCs/>
          <w:color w:val="FF0000"/>
          <w:sz w:val="28"/>
          <w:szCs w:val="28"/>
          <w:lang w:bidi="ar-IQ"/>
        </w:rPr>
      </w:pPr>
    </w:p>
    <w:p w:rsidR="007D4A62" w:rsidRPr="00862832" w:rsidRDefault="007D4A62" w:rsidP="00862832">
      <w:pPr>
        <w:bidi w:val="0"/>
        <w:rPr>
          <w:rFonts w:asciiTheme="majorBidi" w:hAnsiTheme="majorBidi" w:cstheme="majorBidi"/>
          <w:b/>
          <w:bCs/>
          <w:color w:val="000000" w:themeColor="text1"/>
          <w:sz w:val="24"/>
          <w:szCs w:val="24"/>
          <w:lang w:bidi="ar-IQ"/>
        </w:rPr>
      </w:pPr>
      <w:r w:rsidRPr="0083588B">
        <w:rPr>
          <w:rFonts w:asciiTheme="majorBidi" w:hAnsiTheme="majorBidi" w:cstheme="majorBidi"/>
          <w:b/>
          <w:bCs/>
          <w:color w:val="000000" w:themeColor="text1"/>
          <w:sz w:val="24"/>
          <w:szCs w:val="24"/>
          <w:lang w:bidi="ar-IQ"/>
        </w:rPr>
        <w:t xml:space="preserve">( </w:t>
      </w:r>
      <w:r w:rsidRPr="00862832">
        <w:rPr>
          <w:rFonts w:asciiTheme="majorBidi" w:hAnsiTheme="majorBidi" w:cstheme="majorBidi"/>
          <w:b/>
          <w:bCs/>
          <w:color w:val="000000" w:themeColor="text1"/>
          <w:sz w:val="24"/>
          <w:szCs w:val="24"/>
          <w:lang w:bidi="ar-IQ"/>
        </w:rPr>
        <w:t xml:space="preserve">Table No. 4) </w:t>
      </w:r>
      <w:r w:rsidRPr="00862832">
        <w:rPr>
          <w:rFonts w:asciiTheme="majorBidi" w:hAnsiTheme="majorBidi" w:cstheme="majorBidi"/>
          <w:b/>
          <w:bCs/>
          <w:color w:val="000000" w:themeColor="text1"/>
          <w:sz w:val="24"/>
          <w:szCs w:val="24"/>
        </w:rPr>
        <w:t>Early recurrence</w:t>
      </w:r>
      <w:r w:rsidRPr="00862832">
        <w:rPr>
          <w:rFonts w:asciiTheme="majorBidi" w:hAnsiTheme="majorBidi" w:cstheme="majorBidi"/>
          <w:b/>
          <w:bCs/>
          <w:color w:val="000000" w:themeColor="text1"/>
          <w:sz w:val="24"/>
          <w:szCs w:val="24"/>
          <w:lang w:bidi="ar-IQ"/>
        </w:rPr>
        <w:t xml:space="preserve"> in the first follow-upCystoscopy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260"/>
        <w:gridCol w:w="1080"/>
        <w:gridCol w:w="1260"/>
      </w:tblGrid>
      <w:tr w:rsidR="007D4A62" w:rsidRPr="00862832" w:rsidTr="007D4A62">
        <w:trPr>
          <w:trHeight w:val="435"/>
        </w:trPr>
        <w:tc>
          <w:tcPr>
            <w:tcW w:w="4428" w:type="dxa"/>
            <w:vMerge w:val="restart"/>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Variable</w:t>
            </w:r>
          </w:p>
        </w:tc>
        <w:tc>
          <w:tcPr>
            <w:tcW w:w="2520" w:type="dxa"/>
            <w:gridSpan w:val="2"/>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eastAsia="Times New Roman"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Early recurrence</w:t>
            </w:r>
          </w:p>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Detrusor Present</w:t>
            </w:r>
          </w:p>
        </w:tc>
        <w:tc>
          <w:tcPr>
            <w:tcW w:w="2340" w:type="dxa"/>
            <w:gridSpan w:val="2"/>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eastAsia="Times New Roman"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Early recurrence</w:t>
            </w:r>
          </w:p>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Detrusor Absent</w:t>
            </w:r>
          </w:p>
        </w:tc>
      </w:tr>
      <w:tr w:rsidR="007D4A62" w:rsidRPr="00862832" w:rsidTr="007D4A6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4A62" w:rsidRPr="00862832" w:rsidRDefault="007D4A62">
            <w:pPr>
              <w:rPr>
                <w:rFonts w:asciiTheme="majorBidi" w:hAnsiTheme="majorBidi" w:cstheme="majorBidi"/>
                <w:b/>
                <w:bCs/>
                <w:color w:val="000000" w:themeColor="text1"/>
                <w:sz w:val="24"/>
                <w:szCs w:val="24"/>
                <w:lang w:bidi="en-US"/>
              </w:rPr>
            </w:pPr>
          </w:p>
        </w:tc>
        <w:tc>
          <w:tcPr>
            <w:tcW w:w="126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No.</w:t>
            </w:r>
          </w:p>
        </w:tc>
        <w:tc>
          <w:tcPr>
            <w:tcW w:w="126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en-US"/>
              </w:rPr>
            </w:pPr>
            <w:r w:rsidRPr="00862832">
              <w:rPr>
                <w:rFonts w:asciiTheme="majorBidi" w:hAnsiTheme="majorBidi" w:cstheme="majorBidi"/>
                <w:b/>
                <w:bCs/>
                <w:color w:val="000000" w:themeColor="text1"/>
                <w:sz w:val="24"/>
                <w:szCs w:val="24"/>
              </w:rPr>
              <w:t>No.</w:t>
            </w:r>
          </w:p>
        </w:tc>
        <w:tc>
          <w:tcPr>
            <w:tcW w:w="1260"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ar-IQ"/>
              </w:rPr>
            </w:pPr>
            <w:r w:rsidRPr="00862832">
              <w:rPr>
                <w:rFonts w:asciiTheme="majorBidi" w:hAnsiTheme="majorBidi" w:cstheme="majorBidi"/>
                <w:b/>
                <w:bCs/>
                <w:color w:val="000000" w:themeColor="text1"/>
                <w:sz w:val="24"/>
                <w:szCs w:val="24"/>
                <w:rtl/>
              </w:rPr>
              <w:t>(%)</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rPr>
              <w:t>Tumor size</w:t>
            </w:r>
          </w:p>
          <w:p w:rsidR="007D4A62" w:rsidRPr="00862832" w:rsidRDefault="007D4A62">
            <w:pPr>
              <w:bidi w:val="0"/>
              <w:rPr>
                <w:rFonts w:asciiTheme="majorBidi" w:hAnsiTheme="majorBidi" w:cstheme="majorBidi"/>
                <w:b/>
                <w:bCs/>
              </w:rPr>
            </w:pPr>
            <w:r w:rsidRPr="00862832">
              <w:rPr>
                <w:rFonts w:asciiTheme="majorBidi" w:hAnsiTheme="majorBidi" w:cstheme="majorBidi"/>
                <w:b/>
                <w:bCs/>
              </w:rPr>
              <w:t xml:space="preserve">                  Small to moderate (≤ 3cm)</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rPr>
              <w:t xml:space="preserve">                   Large ( &gt; </w:t>
            </w:r>
            <w:smartTag w:uri="urn:schemas-microsoft-com:office:smarttags" w:element="metricconverter">
              <w:smartTagPr>
                <w:attr w:name="ProductID" w:val="3 cm"/>
              </w:smartTagPr>
              <w:r w:rsidRPr="00862832">
                <w:rPr>
                  <w:rFonts w:asciiTheme="majorBidi" w:hAnsiTheme="majorBidi" w:cstheme="majorBidi"/>
                  <w:b/>
                  <w:bCs/>
                </w:rPr>
                <w:t>3 cm</w:t>
              </w:r>
            </w:smartTag>
            <w:r w:rsidRPr="00862832">
              <w:rPr>
                <w:rFonts w:asciiTheme="majorBidi" w:hAnsiTheme="majorBidi" w:cstheme="majorBidi"/>
                <w:b/>
                <w:bCs/>
              </w:rPr>
              <w:t>)</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6</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3</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19.3</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30</w:t>
            </w:r>
          </w:p>
        </w:tc>
        <w:tc>
          <w:tcPr>
            <w:tcW w:w="108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4</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1</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57.1</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50</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rPr>
              <w:t xml:space="preserve">Tumor multiplicity </w:t>
            </w:r>
          </w:p>
          <w:p w:rsidR="007D4A62" w:rsidRPr="00862832" w:rsidRDefault="007D4A62">
            <w:pPr>
              <w:bidi w:val="0"/>
              <w:rPr>
                <w:rFonts w:asciiTheme="majorBidi" w:hAnsiTheme="majorBidi" w:cstheme="majorBidi"/>
                <w:b/>
                <w:bCs/>
              </w:rPr>
            </w:pPr>
            <w:r w:rsidRPr="00862832">
              <w:rPr>
                <w:rFonts w:asciiTheme="majorBidi" w:hAnsiTheme="majorBidi" w:cstheme="majorBidi"/>
                <w:b/>
                <w:bCs/>
              </w:rPr>
              <w:t xml:space="preserve">                                 Single</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rPr>
              <w:t xml:space="preserve">                                  Multiple</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8</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1</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21</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33.3</w:t>
            </w:r>
          </w:p>
        </w:tc>
        <w:tc>
          <w:tcPr>
            <w:tcW w:w="108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2</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3</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50</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60</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rPr>
              <w:t>Primary Grade (WHO. 1973)</w:t>
            </w:r>
          </w:p>
          <w:p w:rsidR="007D4A62" w:rsidRPr="00862832" w:rsidRDefault="007D4A62">
            <w:pPr>
              <w:bidi w:val="0"/>
              <w:rPr>
                <w:rFonts w:asciiTheme="majorBidi" w:hAnsiTheme="majorBidi" w:cstheme="majorBidi"/>
                <w:b/>
                <w:bCs/>
              </w:rPr>
            </w:pPr>
            <w:r w:rsidRPr="00862832">
              <w:rPr>
                <w:rFonts w:asciiTheme="majorBidi" w:hAnsiTheme="majorBidi" w:cstheme="majorBidi"/>
                <w:b/>
                <w:bCs/>
              </w:rPr>
              <w:t xml:space="preserve">                                    G1</w:t>
            </w:r>
          </w:p>
          <w:p w:rsidR="007D4A62" w:rsidRPr="00862832" w:rsidRDefault="007D4A62">
            <w:pPr>
              <w:bidi w:val="0"/>
              <w:rPr>
                <w:rFonts w:asciiTheme="majorBidi" w:hAnsiTheme="majorBidi" w:cstheme="majorBidi"/>
                <w:b/>
                <w:bCs/>
              </w:rPr>
            </w:pPr>
            <w:r w:rsidRPr="00862832">
              <w:rPr>
                <w:rFonts w:asciiTheme="majorBidi" w:hAnsiTheme="majorBidi" w:cstheme="majorBidi"/>
                <w:b/>
                <w:bCs/>
              </w:rPr>
              <w:t xml:space="preserve">                                    G2</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rPr>
              <w:t xml:space="preserve">                                    G3</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2</w:t>
            </w: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7</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25</w:t>
            </w: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33.3</w:t>
            </w:r>
          </w:p>
        </w:tc>
        <w:tc>
          <w:tcPr>
            <w:tcW w:w="108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2</w:t>
            </w: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3</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50</w:t>
            </w: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75</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rPr>
              <w:t xml:space="preserve">Primary stage        </w:t>
            </w:r>
          </w:p>
          <w:p w:rsidR="007D4A62" w:rsidRPr="00862832" w:rsidRDefault="007D4A62">
            <w:pPr>
              <w:bidi w:val="0"/>
              <w:rPr>
                <w:rFonts w:asciiTheme="majorBidi" w:hAnsiTheme="majorBidi" w:cstheme="majorBidi"/>
                <w:b/>
                <w:bCs/>
              </w:rPr>
            </w:pPr>
            <w:r w:rsidRPr="00862832">
              <w:rPr>
                <w:rFonts w:asciiTheme="majorBidi" w:hAnsiTheme="majorBidi" w:cstheme="majorBidi"/>
                <w:b/>
                <w:bCs/>
              </w:rPr>
              <w:t xml:space="preserve">                                     Ta</w:t>
            </w:r>
          </w:p>
          <w:p w:rsidR="007D4A62" w:rsidRPr="00862832" w:rsidRDefault="007D4A62">
            <w:pPr>
              <w:bidi w:val="0"/>
              <w:rPr>
                <w:rFonts w:asciiTheme="majorBidi" w:hAnsiTheme="majorBidi" w:cstheme="majorBidi"/>
                <w:b/>
                <w:bCs/>
                <w:sz w:val="24"/>
                <w:szCs w:val="24"/>
                <w:lang w:bidi="en-US"/>
              </w:rPr>
            </w:pPr>
            <w:r w:rsidRPr="00862832">
              <w:rPr>
                <w:rFonts w:asciiTheme="majorBidi" w:hAnsiTheme="majorBidi" w:cstheme="majorBidi"/>
                <w:b/>
                <w:bCs/>
              </w:rPr>
              <w:t xml:space="preserve">                                     T1</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4</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5</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16</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31.25</w:t>
            </w:r>
          </w:p>
        </w:tc>
        <w:tc>
          <w:tcPr>
            <w:tcW w:w="108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3</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2</w:t>
            </w:r>
          </w:p>
        </w:tc>
        <w:tc>
          <w:tcPr>
            <w:tcW w:w="1260"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en-US"/>
              </w:rPr>
            </w:pPr>
          </w:p>
          <w:p w:rsidR="007D4A62" w:rsidRPr="00862832" w:rsidRDefault="007D4A62">
            <w:pPr>
              <w:bidi w:val="0"/>
              <w:jc w:val="center"/>
              <w:rPr>
                <w:rFonts w:asciiTheme="majorBidi" w:hAnsiTheme="majorBidi" w:cstheme="majorBidi"/>
                <w:b/>
                <w:bCs/>
              </w:rPr>
            </w:pPr>
            <w:r w:rsidRPr="00862832">
              <w:rPr>
                <w:rFonts w:asciiTheme="majorBidi" w:hAnsiTheme="majorBidi" w:cstheme="majorBidi"/>
                <w:b/>
                <w:bCs/>
              </w:rPr>
              <w:t>50</w:t>
            </w:r>
          </w:p>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66.6</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tcPr>
          <w:p w:rsidR="007D4A62" w:rsidRPr="00862832" w:rsidRDefault="007D4A62">
            <w:pPr>
              <w:bidi w:val="0"/>
              <w:rPr>
                <w:rFonts w:asciiTheme="majorBidi" w:eastAsia="Times New Roman" w:hAnsiTheme="majorBidi" w:cstheme="majorBidi"/>
                <w:b/>
                <w:bCs/>
                <w:sz w:val="24"/>
                <w:szCs w:val="24"/>
                <w:lang w:bidi="en-US"/>
              </w:rPr>
            </w:pPr>
            <w:r w:rsidRPr="00862832">
              <w:rPr>
                <w:rFonts w:asciiTheme="majorBidi" w:hAnsiTheme="majorBidi" w:cstheme="majorBidi"/>
                <w:b/>
                <w:bCs/>
              </w:rPr>
              <w:t>Overall Recurrence</w:t>
            </w:r>
          </w:p>
          <w:p w:rsidR="007D4A62" w:rsidRPr="00862832" w:rsidRDefault="007D4A62">
            <w:pPr>
              <w:bidi w:val="0"/>
              <w:rPr>
                <w:rFonts w:asciiTheme="majorBidi" w:hAnsiTheme="majorBidi" w:cstheme="majorBidi"/>
                <w:b/>
                <w:bCs/>
                <w:sz w:val="24"/>
                <w:szCs w:val="24"/>
                <w:lang w:bidi="en-US"/>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21.9</w:t>
            </w:r>
          </w:p>
        </w:tc>
        <w:tc>
          <w:tcPr>
            <w:tcW w:w="2340" w:type="dxa"/>
            <w:gridSpan w:val="2"/>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55.5</w:t>
            </w:r>
          </w:p>
        </w:tc>
      </w:tr>
      <w:tr w:rsidR="007D4A62" w:rsidRPr="00862832" w:rsidTr="007D4A62">
        <w:tc>
          <w:tcPr>
            <w:tcW w:w="4428" w:type="dxa"/>
            <w:tcBorders>
              <w:top w:val="single" w:sz="4" w:space="0" w:color="auto"/>
              <w:left w:val="single" w:sz="4" w:space="0" w:color="auto"/>
              <w:bottom w:val="single" w:sz="4" w:space="0" w:color="auto"/>
              <w:right w:val="single" w:sz="4" w:space="0" w:color="auto"/>
            </w:tcBorders>
            <w:hideMark/>
          </w:tcPr>
          <w:p w:rsidR="007D4A62" w:rsidRPr="00862832" w:rsidRDefault="007D4A62">
            <w:pPr>
              <w:tabs>
                <w:tab w:val="left" w:pos="3090"/>
              </w:tabs>
              <w:bidi w:val="0"/>
              <w:jc w:val="center"/>
              <w:rPr>
                <w:rFonts w:asciiTheme="majorBidi" w:hAnsiTheme="majorBidi" w:cstheme="majorBidi"/>
                <w:b/>
                <w:bCs/>
                <w:sz w:val="24"/>
                <w:szCs w:val="24"/>
                <w:lang w:bidi="en-US"/>
              </w:rPr>
            </w:pPr>
            <w:r w:rsidRPr="00862832">
              <w:rPr>
                <w:rFonts w:asciiTheme="majorBidi" w:hAnsiTheme="majorBidi" w:cstheme="majorBidi"/>
                <w:b/>
                <w:bCs/>
              </w:rPr>
              <w:t>Total Recurrence</w:t>
            </w:r>
          </w:p>
        </w:tc>
        <w:tc>
          <w:tcPr>
            <w:tcW w:w="4860" w:type="dxa"/>
            <w:gridSpan w:val="4"/>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en-US"/>
              </w:rPr>
            </w:pPr>
            <w:r w:rsidRPr="00862832">
              <w:rPr>
                <w:rFonts w:asciiTheme="majorBidi" w:hAnsiTheme="majorBidi" w:cstheme="majorBidi"/>
                <w:b/>
                <w:bCs/>
              </w:rPr>
              <w:t>28%</w:t>
            </w:r>
          </w:p>
        </w:tc>
      </w:tr>
    </w:tbl>
    <w:p w:rsidR="007D4A62" w:rsidRPr="00862832" w:rsidRDefault="007D4A62" w:rsidP="007D4A62">
      <w:pPr>
        <w:bidi w:val="0"/>
        <w:rPr>
          <w:rFonts w:asciiTheme="majorBidi" w:hAnsiTheme="majorBidi" w:cstheme="majorBidi"/>
          <w:b/>
          <w:bCs/>
          <w:lang w:bidi="ar-IQ"/>
        </w:rPr>
      </w:pPr>
    </w:p>
    <w:p w:rsidR="00F31A8D" w:rsidRPr="00862832" w:rsidRDefault="00F31A8D" w:rsidP="008C2E4F">
      <w:pPr>
        <w:bidi w:val="0"/>
        <w:rPr>
          <w:rFonts w:asciiTheme="majorBidi" w:hAnsiTheme="majorBidi" w:cstheme="majorBidi"/>
          <w:b/>
          <w:bCs/>
          <w:color w:val="FF0000"/>
          <w:sz w:val="28"/>
          <w:szCs w:val="28"/>
          <w:lang w:bidi="ar-IQ"/>
        </w:rPr>
      </w:pPr>
    </w:p>
    <w:p w:rsidR="00F31A8D" w:rsidRPr="00862832" w:rsidRDefault="00F31A8D" w:rsidP="00F31A8D">
      <w:pPr>
        <w:bidi w:val="0"/>
        <w:rPr>
          <w:rFonts w:asciiTheme="majorBidi" w:hAnsiTheme="majorBidi" w:cstheme="majorBidi"/>
          <w:b/>
          <w:bCs/>
          <w:color w:val="FF0000"/>
          <w:sz w:val="28"/>
          <w:szCs w:val="28"/>
          <w:lang w:bidi="ar-IQ"/>
        </w:rPr>
      </w:pPr>
    </w:p>
    <w:p w:rsidR="00F31A8D" w:rsidRPr="00862832" w:rsidRDefault="00F31A8D" w:rsidP="00F31A8D">
      <w:pPr>
        <w:bidi w:val="0"/>
        <w:rPr>
          <w:rFonts w:asciiTheme="majorBidi" w:hAnsiTheme="majorBidi" w:cstheme="majorBidi"/>
          <w:b/>
          <w:bCs/>
          <w:color w:val="FF0000"/>
          <w:sz w:val="28"/>
          <w:szCs w:val="28"/>
          <w:lang w:bidi="ar-IQ"/>
        </w:rPr>
      </w:pPr>
    </w:p>
    <w:p w:rsidR="0083588B" w:rsidRPr="00862832" w:rsidRDefault="0083588B" w:rsidP="0083588B">
      <w:pPr>
        <w:bidi w:val="0"/>
        <w:rPr>
          <w:rFonts w:asciiTheme="majorBidi" w:hAnsiTheme="majorBidi" w:cstheme="majorBidi"/>
          <w:b/>
          <w:bCs/>
          <w:color w:val="FF0000"/>
          <w:sz w:val="28"/>
          <w:szCs w:val="28"/>
          <w:lang w:bidi="ar-IQ"/>
        </w:rPr>
      </w:pPr>
    </w:p>
    <w:p w:rsidR="0083588B" w:rsidRPr="00862832" w:rsidRDefault="0083588B" w:rsidP="0083588B">
      <w:pPr>
        <w:bidi w:val="0"/>
        <w:rPr>
          <w:rFonts w:asciiTheme="majorBidi" w:hAnsiTheme="majorBidi" w:cstheme="majorBidi"/>
          <w:b/>
          <w:bCs/>
          <w:color w:val="FF0000"/>
          <w:sz w:val="28"/>
          <w:szCs w:val="28"/>
          <w:lang w:bidi="ar-IQ"/>
        </w:rPr>
      </w:pPr>
    </w:p>
    <w:p w:rsidR="00F31A8D" w:rsidRPr="00862832" w:rsidRDefault="00F31A8D" w:rsidP="00F31A8D">
      <w:pPr>
        <w:bidi w:val="0"/>
        <w:rPr>
          <w:rFonts w:asciiTheme="majorBidi" w:hAnsiTheme="majorBidi" w:cstheme="majorBidi"/>
          <w:b/>
          <w:bCs/>
          <w:color w:val="FF0000"/>
          <w:sz w:val="28"/>
          <w:szCs w:val="28"/>
          <w:lang w:bidi="ar-IQ"/>
        </w:rPr>
      </w:pPr>
    </w:p>
    <w:p w:rsidR="007D4A62" w:rsidRPr="00862832" w:rsidRDefault="007D4A62" w:rsidP="00F31A8D">
      <w:pPr>
        <w:bidi w:val="0"/>
        <w:rPr>
          <w:rFonts w:asciiTheme="majorBidi" w:hAnsiTheme="majorBidi" w:cstheme="majorBidi"/>
          <w:b/>
          <w:bCs/>
          <w:color w:val="000000" w:themeColor="text1"/>
          <w:sz w:val="24"/>
          <w:szCs w:val="24"/>
          <w:lang w:bidi="ar-IQ"/>
        </w:rPr>
      </w:pPr>
      <w:r w:rsidRPr="00862832">
        <w:rPr>
          <w:rFonts w:asciiTheme="majorBidi" w:hAnsiTheme="majorBidi" w:cstheme="majorBidi"/>
          <w:b/>
          <w:bCs/>
          <w:color w:val="000000" w:themeColor="text1"/>
          <w:sz w:val="24"/>
          <w:szCs w:val="24"/>
          <w:lang w:bidi="ar-IQ"/>
        </w:rPr>
        <w:t>Table No. 5 Complications of TURBT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2814"/>
        <w:gridCol w:w="2818"/>
      </w:tblGrid>
      <w:tr w:rsidR="007D4A62" w:rsidRPr="00862832" w:rsidTr="00862832">
        <w:trPr>
          <w:trHeight w:val="773"/>
        </w:trPr>
        <w:tc>
          <w:tcPr>
            <w:tcW w:w="2995"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color w:val="000000" w:themeColor="text1"/>
                <w:sz w:val="24"/>
                <w:szCs w:val="24"/>
                <w:lang w:bidi="ar-IQ"/>
              </w:rPr>
            </w:pPr>
            <w:r w:rsidRPr="00862832">
              <w:rPr>
                <w:rFonts w:asciiTheme="majorBidi" w:hAnsiTheme="majorBidi" w:cstheme="majorBidi"/>
                <w:b/>
                <w:bCs/>
                <w:color w:val="000000" w:themeColor="text1"/>
                <w:lang w:bidi="ar-IQ"/>
              </w:rPr>
              <w:t>Complications</w:t>
            </w:r>
          </w:p>
          <w:p w:rsidR="007D4A62" w:rsidRPr="00862832" w:rsidRDefault="007D4A62">
            <w:pPr>
              <w:bidi w:val="0"/>
              <w:jc w:val="center"/>
              <w:rPr>
                <w:rFonts w:asciiTheme="majorBidi" w:hAnsiTheme="majorBidi" w:cstheme="majorBidi"/>
                <w:b/>
                <w:bCs/>
                <w:color w:val="000000" w:themeColor="text1"/>
                <w:sz w:val="24"/>
                <w:szCs w:val="24"/>
                <w:lang w:bidi="ar-IQ"/>
              </w:rPr>
            </w:pPr>
          </w:p>
        </w:tc>
        <w:tc>
          <w:tcPr>
            <w:tcW w:w="2996"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ar-IQ"/>
              </w:rPr>
            </w:pPr>
            <w:r w:rsidRPr="00862832">
              <w:rPr>
                <w:rFonts w:asciiTheme="majorBidi" w:hAnsiTheme="majorBidi" w:cstheme="majorBidi"/>
                <w:b/>
                <w:bCs/>
                <w:color w:val="000000" w:themeColor="text1"/>
                <w:lang w:bidi="ar-IQ"/>
              </w:rPr>
              <w:t>No.</w:t>
            </w:r>
          </w:p>
        </w:tc>
        <w:tc>
          <w:tcPr>
            <w:tcW w:w="2996"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color w:val="000000" w:themeColor="text1"/>
                <w:sz w:val="24"/>
                <w:szCs w:val="24"/>
                <w:lang w:bidi="ar-IQ"/>
              </w:rPr>
            </w:pPr>
            <w:r w:rsidRPr="00862832">
              <w:rPr>
                <w:rFonts w:asciiTheme="majorBidi" w:hAnsiTheme="majorBidi" w:cstheme="majorBidi"/>
                <w:b/>
                <w:bCs/>
                <w:color w:val="000000" w:themeColor="text1"/>
                <w:lang w:bidi="ar-IQ"/>
              </w:rPr>
              <w:t>(%)</w:t>
            </w:r>
          </w:p>
        </w:tc>
      </w:tr>
      <w:tr w:rsidR="007D4A62" w:rsidRPr="00862832" w:rsidTr="00862832">
        <w:trPr>
          <w:trHeight w:val="737"/>
        </w:trPr>
        <w:tc>
          <w:tcPr>
            <w:tcW w:w="2995"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ar-IQ"/>
              </w:rPr>
            </w:pPr>
            <w:r w:rsidRPr="00862832">
              <w:rPr>
                <w:rFonts w:asciiTheme="majorBidi" w:hAnsiTheme="majorBidi" w:cstheme="majorBidi"/>
                <w:b/>
                <w:bCs/>
                <w:lang w:bidi="ar-IQ"/>
              </w:rPr>
              <w:t>Bleeding</w:t>
            </w:r>
          </w:p>
          <w:p w:rsidR="007D4A62" w:rsidRPr="00862832" w:rsidRDefault="007D4A62">
            <w:pPr>
              <w:bidi w:val="0"/>
              <w:jc w:val="center"/>
              <w:rPr>
                <w:rFonts w:asciiTheme="majorBidi" w:hAnsiTheme="majorBidi" w:cstheme="majorBidi"/>
                <w:b/>
                <w:bCs/>
                <w:sz w:val="24"/>
                <w:szCs w:val="24"/>
                <w:lang w:bidi="ar-IQ"/>
              </w:rPr>
            </w:pPr>
          </w:p>
        </w:tc>
        <w:tc>
          <w:tcPr>
            <w:tcW w:w="2996"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ar-IQ"/>
              </w:rPr>
            </w:pPr>
            <w:r w:rsidRPr="00862832">
              <w:rPr>
                <w:rFonts w:asciiTheme="majorBidi" w:hAnsiTheme="majorBidi" w:cstheme="majorBidi"/>
                <w:b/>
                <w:bCs/>
                <w:lang w:bidi="ar-IQ"/>
              </w:rPr>
              <w:t>5</w:t>
            </w:r>
          </w:p>
        </w:tc>
        <w:tc>
          <w:tcPr>
            <w:tcW w:w="2996"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ar-IQ"/>
              </w:rPr>
            </w:pPr>
            <w:r w:rsidRPr="00862832">
              <w:rPr>
                <w:rFonts w:asciiTheme="majorBidi" w:hAnsiTheme="majorBidi" w:cstheme="majorBidi"/>
                <w:b/>
                <w:bCs/>
                <w:lang w:bidi="ar-IQ"/>
              </w:rPr>
              <w:t>10</w:t>
            </w:r>
          </w:p>
        </w:tc>
      </w:tr>
      <w:tr w:rsidR="007D4A62" w:rsidRPr="00862832" w:rsidTr="00862832">
        <w:trPr>
          <w:trHeight w:val="710"/>
        </w:trPr>
        <w:tc>
          <w:tcPr>
            <w:tcW w:w="2995" w:type="dxa"/>
            <w:tcBorders>
              <w:top w:val="single" w:sz="4" w:space="0" w:color="auto"/>
              <w:left w:val="single" w:sz="4" w:space="0" w:color="auto"/>
              <w:bottom w:val="single" w:sz="4" w:space="0" w:color="auto"/>
              <w:right w:val="single" w:sz="4" w:space="0" w:color="auto"/>
            </w:tcBorders>
          </w:tcPr>
          <w:p w:rsidR="007D4A62" w:rsidRPr="00862832" w:rsidRDefault="007D4A62">
            <w:pPr>
              <w:bidi w:val="0"/>
              <w:jc w:val="center"/>
              <w:rPr>
                <w:rFonts w:asciiTheme="majorBidi" w:eastAsia="Times New Roman" w:hAnsiTheme="majorBidi" w:cstheme="majorBidi"/>
                <w:b/>
                <w:bCs/>
                <w:sz w:val="24"/>
                <w:szCs w:val="24"/>
                <w:lang w:bidi="ar-IQ"/>
              </w:rPr>
            </w:pPr>
            <w:r w:rsidRPr="00862832">
              <w:rPr>
                <w:rFonts w:asciiTheme="majorBidi" w:hAnsiTheme="majorBidi" w:cstheme="majorBidi"/>
                <w:b/>
                <w:bCs/>
                <w:lang w:bidi="ar-IQ"/>
              </w:rPr>
              <w:t>Perforation</w:t>
            </w:r>
          </w:p>
          <w:p w:rsidR="007D4A62" w:rsidRPr="00862832" w:rsidRDefault="007D4A62">
            <w:pPr>
              <w:bidi w:val="0"/>
              <w:jc w:val="center"/>
              <w:rPr>
                <w:rFonts w:asciiTheme="majorBidi" w:hAnsiTheme="majorBidi" w:cstheme="majorBidi"/>
                <w:b/>
                <w:bCs/>
                <w:sz w:val="24"/>
                <w:szCs w:val="24"/>
                <w:lang w:bidi="ar-IQ"/>
              </w:rPr>
            </w:pPr>
          </w:p>
        </w:tc>
        <w:tc>
          <w:tcPr>
            <w:tcW w:w="2996"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ar-IQ"/>
              </w:rPr>
            </w:pPr>
            <w:r w:rsidRPr="00862832">
              <w:rPr>
                <w:rFonts w:asciiTheme="majorBidi" w:hAnsiTheme="majorBidi" w:cstheme="majorBidi"/>
                <w:b/>
                <w:bCs/>
                <w:lang w:bidi="ar-IQ"/>
              </w:rPr>
              <w:t>3</w:t>
            </w:r>
          </w:p>
        </w:tc>
        <w:tc>
          <w:tcPr>
            <w:tcW w:w="2996" w:type="dxa"/>
            <w:tcBorders>
              <w:top w:val="single" w:sz="4" w:space="0" w:color="auto"/>
              <w:left w:val="single" w:sz="4" w:space="0" w:color="auto"/>
              <w:bottom w:val="single" w:sz="4" w:space="0" w:color="auto"/>
              <w:right w:val="single" w:sz="4" w:space="0" w:color="auto"/>
            </w:tcBorders>
            <w:hideMark/>
          </w:tcPr>
          <w:p w:rsidR="007D4A62" w:rsidRPr="00862832" w:rsidRDefault="007D4A62">
            <w:pPr>
              <w:bidi w:val="0"/>
              <w:jc w:val="center"/>
              <w:rPr>
                <w:rFonts w:asciiTheme="majorBidi" w:hAnsiTheme="majorBidi" w:cstheme="majorBidi"/>
                <w:b/>
                <w:bCs/>
                <w:sz w:val="24"/>
                <w:szCs w:val="24"/>
                <w:lang w:bidi="ar-IQ"/>
              </w:rPr>
            </w:pPr>
            <w:r w:rsidRPr="00862832">
              <w:rPr>
                <w:rFonts w:asciiTheme="majorBidi" w:hAnsiTheme="majorBidi" w:cstheme="majorBidi"/>
                <w:b/>
                <w:bCs/>
                <w:lang w:bidi="ar-IQ"/>
              </w:rPr>
              <w:t>6</w:t>
            </w:r>
          </w:p>
        </w:tc>
      </w:tr>
    </w:tbl>
    <w:p w:rsidR="0083588B" w:rsidRDefault="0083588B" w:rsidP="0083588B">
      <w:pPr>
        <w:autoSpaceDE w:val="0"/>
        <w:autoSpaceDN w:val="0"/>
        <w:bidi w:val="0"/>
        <w:adjustRightInd w:val="0"/>
        <w:spacing w:after="0" w:line="240" w:lineRule="auto"/>
        <w:jc w:val="lowKashida"/>
        <w:rPr>
          <w:rFonts w:ascii="Arial" w:hAnsi="Arial" w:cs="Arial"/>
          <w:b/>
          <w:bCs/>
          <w:color w:val="FF0000"/>
          <w:sz w:val="32"/>
          <w:szCs w:val="32"/>
          <w:u w:val="single"/>
        </w:rPr>
      </w:pPr>
    </w:p>
    <w:p w:rsidR="00525028" w:rsidRDefault="00525028" w:rsidP="00525028">
      <w:pPr>
        <w:autoSpaceDE w:val="0"/>
        <w:autoSpaceDN w:val="0"/>
        <w:bidi w:val="0"/>
        <w:adjustRightInd w:val="0"/>
        <w:spacing w:after="0" w:line="240" w:lineRule="auto"/>
        <w:jc w:val="lowKashida"/>
        <w:rPr>
          <w:rFonts w:asciiTheme="majorBidi" w:hAnsiTheme="majorBidi" w:cstheme="majorBidi"/>
          <w:b/>
          <w:bCs/>
          <w:color w:val="000000" w:themeColor="text1"/>
          <w:sz w:val="28"/>
          <w:szCs w:val="28"/>
          <w:u w:val="single"/>
        </w:rPr>
        <w:sectPr w:rsidR="00525028" w:rsidSect="00BA5277">
          <w:type w:val="continuous"/>
          <w:pgSz w:w="11906" w:h="16838"/>
          <w:pgMar w:top="1440" w:right="1800" w:bottom="1440" w:left="1800" w:header="708" w:footer="708" w:gutter="0"/>
          <w:cols w:space="708"/>
          <w:docGrid w:linePitch="360"/>
        </w:sectPr>
      </w:pPr>
    </w:p>
    <w:p w:rsidR="007D4A62" w:rsidRPr="0083588B" w:rsidRDefault="007D4A62" w:rsidP="0083588B">
      <w:pPr>
        <w:autoSpaceDE w:val="0"/>
        <w:autoSpaceDN w:val="0"/>
        <w:bidi w:val="0"/>
        <w:adjustRightInd w:val="0"/>
        <w:spacing w:after="0" w:line="240" w:lineRule="auto"/>
        <w:jc w:val="lowKashida"/>
        <w:rPr>
          <w:rFonts w:asciiTheme="majorBidi" w:hAnsiTheme="majorBidi" w:cstheme="majorBidi"/>
          <w:b/>
          <w:bCs/>
          <w:color w:val="000000" w:themeColor="text1"/>
          <w:sz w:val="28"/>
          <w:szCs w:val="28"/>
          <w:u w:val="single"/>
        </w:rPr>
      </w:pPr>
      <w:r w:rsidRPr="0083588B">
        <w:rPr>
          <w:rFonts w:asciiTheme="majorBidi" w:hAnsiTheme="majorBidi" w:cstheme="majorBidi"/>
          <w:b/>
          <w:bCs/>
          <w:color w:val="000000" w:themeColor="text1"/>
          <w:sz w:val="28"/>
          <w:szCs w:val="28"/>
          <w:u w:val="single"/>
        </w:rPr>
        <w:lastRenderedPageBreak/>
        <w:t>Discussion</w:t>
      </w:r>
    </w:p>
    <w:p w:rsidR="007D4A62" w:rsidRPr="0083588B" w:rsidRDefault="008C2E4F"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w:t>
      </w:r>
      <w:r w:rsidR="007D4A62" w:rsidRPr="0083588B">
        <w:rPr>
          <w:rFonts w:asciiTheme="majorBidi" w:hAnsiTheme="majorBidi" w:cstheme="majorBidi"/>
          <w:color w:val="000000" w:themeColor="text1"/>
          <w:sz w:val="24"/>
          <w:szCs w:val="24"/>
        </w:rPr>
        <w:t xml:space="preserve"> Recurrence rate in the first follow up cystoscopy, an important prognostic marker for subsequent recurrence, has been suggested to vary according to the quality of the resection </w:t>
      </w:r>
      <w:r w:rsidR="007D4A62" w:rsidRPr="0083588B">
        <w:rPr>
          <w:rFonts w:asciiTheme="majorBidi" w:hAnsiTheme="majorBidi" w:cstheme="majorBidi"/>
          <w:color w:val="000000" w:themeColor="text1"/>
          <w:sz w:val="24"/>
          <w:szCs w:val="24"/>
          <w:vertAlign w:val="superscript"/>
        </w:rPr>
        <w:t>[5]</w:t>
      </w:r>
      <w:r w:rsidR="007D4A62" w:rsidRPr="0083588B">
        <w:rPr>
          <w:rFonts w:asciiTheme="majorBidi" w:hAnsiTheme="majorBidi" w:cstheme="majorBidi"/>
          <w:color w:val="000000" w:themeColor="text1"/>
          <w:sz w:val="24"/>
          <w:szCs w:val="24"/>
        </w:rPr>
        <w:t>. Findings from the current study reveal that this hitherto subjective quality can possibly be measured by the ability or inability to resect DM at the first TURBT when the tumour otherwise ap</w:t>
      </w:r>
      <w:r w:rsidRPr="0083588B">
        <w:rPr>
          <w:rFonts w:asciiTheme="majorBidi" w:hAnsiTheme="majorBidi" w:cstheme="majorBidi"/>
          <w:color w:val="000000" w:themeColor="text1"/>
          <w:sz w:val="24"/>
          <w:szCs w:val="24"/>
        </w:rPr>
        <w:t>pears to be completely resected</w:t>
      </w:r>
      <w:r w:rsidR="007D4A62" w:rsidRPr="0083588B">
        <w:rPr>
          <w:rFonts w:asciiTheme="majorBidi" w:hAnsiTheme="majorBidi" w:cstheme="majorBidi"/>
          <w:color w:val="000000" w:themeColor="text1"/>
          <w:sz w:val="24"/>
          <w:szCs w:val="24"/>
        </w:rPr>
        <w:t xml:space="preserve">  Herr and Donat have recently found that the quality of TURBT can be measured by determining completeness of resection, ability to obtain DM in the resection specimen, and recurrence at the resection site </w:t>
      </w:r>
      <w:r w:rsidR="007D4A62" w:rsidRPr="0083588B">
        <w:rPr>
          <w:rFonts w:asciiTheme="majorBidi" w:hAnsiTheme="majorBidi" w:cstheme="majorBidi"/>
          <w:color w:val="000000" w:themeColor="text1"/>
          <w:sz w:val="24"/>
          <w:szCs w:val="24"/>
          <w:vertAlign w:val="superscript"/>
        </w:rPr>
        <w:t>[9]</w:t>
      </w:r>
      <w:r w:rsidR="007D4A62" w:rsidRPr="0083588B">
        <w:rPr>
          <w:rFonts w:asciiTheme="majorBidi" w:hAnsiTheme="majorBidi" w:cstheme="majorBidi"/>
          <w:color w:val="000000" w:themeColor="text1"/>
          <w:sz w:val="24"/>
          <w:szCs w:val="24"/>
        </w:rPr>
        <w:t>. The ability to resect DM in the first TURBT specimen cannot be overemphasized in terms of establishing accurate pathologic staging to determine prognosis and plan subsequent management. Our pathologists prefer to report the stage as pTx when DM is absent, especially when the tumour extends to the lamina propria (ie, at least pT1), stressing the need f</w:t>
      </w:r>
      <w:r w:rsidRPr="0083588B">
        <w:rPr>
          <w:rFonts w:asciiTheme="majorBidi" w:hAnsiTheme="majorBidi" w:cstheme="majorBidi"/>
          <w:color w:val="000000" w:themeColor="text1"/>
          <w:sz w:val="24"/>
          <w:szCs w:val="24"/>
        </w:rPr>
        <w:t>or a further staging resection.</w:t>
      </w:r>
      <w:r w:rsidR="007D4A62" w:rsidRPr="0083588B">
        <w:rPr>
          <w:rFonts w:asciiTheme="majorBidi" w:hAnsiTheme="majorBidi" w:cstheme="majorBidi"/>
          <w:color w:val="000000" w:themeColor="text1"/>
          <w:sz w:val="24"/>
          <w:szCs w:val="24"/>
        </w:rPr>
        <w:t xml:space="preserve">  Herr </w:t>
      </w:r>
      <w:r w:rsidR="00B32731" w:rsidRPr="0083588B">
        <w:rPr>
          <w:rFonts w:asciiTheme="majorBidi" w:hAnsiTheme="majorBidi" w:cstheme="majorBidi"/>
          <w:color w:val="000000" w:themeColor="text1"/>
          <w:sz w:val="24"/>
          <w:szCs w:val="24"/>
          <w:vertAlign w:val="superscript"/>
        </w:rPr>
        <w:t>[14</w:t>
      </w:r>
      <w:r w:rsidR="007D4A62" w:rsidRPr="0083588B">
        <w:rPr>
          <w:rFonts w:asciiTheme="majorBidi" w:hAnsiTheme="majorBidi" w:cstheme="majorBidi"/>
          <w:color w:val="000000" w:themeColor="text1"/>
          <w:sz w:val="24"/>
          <w:szCs w:val="24"/>
          <w:vertAlign w:val="superscript"/>
        </w:rPr>
        <w:t>]</w:t>
      </w:r>
      <w:r w:rsidR="007D4A62" w:rsidRPr="0083588B">
        <w:rPr>
          <w:rFonts w:asciiTheme="majorBidi" w:hAnsiTheme="majorBidi" w:cstheme="majorBidi"/>
          <w:color w:val="000000" w:themeColor="text1"/>
          <w:sz w:val="24"/>
          <w:szCs w:val="24"/>
        </w:rPr>
        <w:t xml:space="preserve"> documented an overall rate of absence of DM in 15.3% of initial resections. Similarly, the series by Dutta et al </w:t>
      </w:r>
      <w:r w:rsidR="00B32731" w:rsidRPr="0083588B">
        <w:rPr>
          <w:rFonts w:asciiTheme="majorBidi" w:hAnsiTheme="majorBidi" w:cstheme="majorBidi"/>
          <w:color w:val="000000" w:themeColor="text1"/>
          <w:sz w:val="24"/>
          <w:szCs w:val="24"/>
          <w:vertAlign w:val="superscript"/>
        </w:rPr>
        <w:t>[15</w:t>
      </w:r>
      <w:r w:rsidR="007D4A62" w:rsidRPr="0083588B">
        <w:rPr>
          <w:rFonts w:asciiTheme="majorBidi" w:hAnsiTheme="majorBidi" w:cstheme="majorBidi"/>
          <w:color w:val="000000" w:themeColor="text1"/>
          <w:sz w:val="24"/>
          <w:szCs w:val="24"/>
          <w:vertAlign w:val="superscript"/>
        </w:rPr>
        <w:t>]</w:t>
      </w:r>
      <w:r w:rsidR="007D4A62" w:rsidRPr="0083588B">
        <w:rPr>
          <w:rFonts w:asciiTheme="majorBidi" w:hAnsiTheme="majorBidi" w:cstheme="majorBidi"/>
          <w:color w:val="000000" w:themeColor="text1"/>
          <w:sz w:val="24"/>
          <w:szCs w:val="24"/>
        </w:rPr>
        <w:t xml:space="preserve"> identified absence of DM. in 25 %  of his specimens . The </w:t>
      </w:r>
      <w:r w:rsidR="007D4A62" w:rsidRPr="0083588B">
        <w:rPr>
          <w:rFonts w:asciiTheme="majorBidi" w:hAnsiTheme="majorBidi" w:cstheme="majorBidi"/>
          <w:color w:val="000000" w:themeColor="text1"/>
          <w:sz w:val="24"/>
          <w:szCs w:val="24"/>
        </w:rPr>
        <w:lastRenderedPageBreak/>
        <w:t xml:space="preserve">overall absence of </w:t>
      </w:r>
      <w:r w:rsidRPr="0083588B">
        <w:rPr>
          <w:rFonts w:asciiTheme="majorBidi" w:hAnsiTheme="majorBidi" w:cstheme="majorBidi"/>
          <w:color w:val="000000" w:themeColor="text1"/>
          <w:sz w:val="24"/>
          <w:szCs w:val="24"/>
        </w:rPr>
        <w:t xml:space="preserve">DM. in our study was about 18 % </w:t>
      </w:r>
      <w:r w:rsidR="007D4A62" w:rsidRPr="0083588B">
        <w:rPr>
          <w:rFonts w:asciiTheme="majorBidi" w:hAnsiTheme="majorBidi" w:cstheme="majorBidi"/>
          <w:color w:val="000000" w:themeColor="text1"/>
          <w:sz w:val="24"/>
          <w:szCs w:val="24"/>
        </w:rPr>
        <w:t xml:space="preserve">Regardless of DM status, re-resection after initial TURBT is becoming established as the standard of care when high grade tumours or T1 tumours are identified </w:t>
      </w:r>
      <w:r w:rsidR="00B32731" w:rsidRPr="0083588B">
        <w:rPr>
          <w:rFonts w:asciiTheme="majorBidi" w:hAnsiTheme="majorBidi" w:cstheme="majorBidi"/>
          <w:color w:val="000000" w:themeColor="text1"/>
          <w:sz w:val="24"/>
          <w:szCs w:val="24"/>
          <w:vertAlign w:val="superscript"/>
        </w:rPr>
        <w:t>[16,17</w:t>
      </w:r>
      <w:r w:rsidR="007D4A62" w:rsidRPr="0083588B">
        <w:rPr>
          <w:rFonts w:asciiTheme="majorBidi" w:hAnsiTheme="majorBidi" w:cstheme="majorBidi"/>
          <w:color w:val="000000" w:themeColor="text1"/>
          <w:sz w:val="24"/>
          <w:szCs w:val="24"/>
          <w:vertAlign w:val="superscript"/>
        </w:rPr>
        <w:t>]</w:t>
      </w:r>
      <w:r w:rsidR="007D4A62" w:rsidRPr="0083588B">
        <w:rPr>
          <w:rFonts w:asciiTheme="majorBidi" w:hAnsiTheme="majorBidi" w:cstheme="majorBidi"/>
          <w:color w:val="000000" w:themeColor="text1"/>
          <w:sz w:val="24"/>
          <w:szCs w:val="24"/>
        </w:rPr>
        <w:t xml:space="preserve"> to ensure complete clearance and to establish accurate pathologic stage. </w:t>
      </w:r>
    </w:p>
    <w:p w:rsidR="007D4A62" w:rsidRPr="0083588B" w:rsidRDefault="007D4A62"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In a retrospective analysis, Herr </w:t>
      </w:r>
      <w:r w:rsidR="00B32731" w:rsidRPr="0083588B">
        <w:rPr>
          <w:rFonts w:asciiTheme="majorBidi" w:hAnsiTheme="majorBidi" w:cstheme="majorBidi"/>
          <w:color w:val="000000" w:themeColor="text1"/>
          <w:sz w:val="24"/>
          <w:szCs w:val="24"/>
          <w:vertAlign w:val="superscript"/>
        </w:rPr>
        <w:t>[14</w:t>
      </w:r>
      <w:r w:rsidRPr="0083588B">
        <w:rPr>
          <w:rFonts w:asciiTheme="majorBidi" w:hAnsiTheme="majorBidi" w:cstheme="majorBidi"/>
          <w:color w:val="000000" w:themeColor="text1"/>
          <w:sz w:val="24"/>
          <w:szCs w:val="24"/>
          <w:vertAlign w:val="superscript"/>
        </w:rPr>
        <w:t>]</w:t>
      </w:r>
      <w:r w:rsidRPr="0083588B">
        <w:rPr>
          <w:rFonts w:asciiTheme="majorBidi" w:hAnsiTheme="majorBidi" w:cstheme="majorBidi"/>
          <w:color w:val="000000" w:themeColor="text1"/>
          <w:sz w:val="24"/>
          <w:szCs w:val="24"/>
        </w:rPr>
        <w:t xml:space="preserve"> found recurrent disease in 31.6% and 51.7%, of Ta tumours and in 54 % and 71 % in T1 tumours with DM absent and present respectively The present study demonstrate 16 % recurrence rate for Ta and 31.25 % for T1 disease when DM. present . When DM. absent the recurrence rate were 50 % and 66.6 % for Ta and T1 disease respectively</w:t>
      </w:r>
      <w:r w:rsidR="008C2E4F" w:rsidRPr="0083588B">
        <w:rPr>
          <w:rFonts w:asciiTheme="majorBidi" w:hAnsiTheme="majorBidi" w:cstheme="majorBidi"/>
          <w:color w:val="000000" w:themeColor="text1"/>
          <w:sz w:val="24"/>
          <w:szCs w:val="24"/>
        </w:rPr>
        <w:t>.</w:t>
      </w:r>
      <w:r w:rsidRPr="0083588B">
        <w:rPr>
          <w:rFonts w:asciiTheme="majorBidi" w:hAnsiTheme="majorBidi" w:cstheme="majorBidi"/>
          <w:color w:val="000000" w:themeColor="text1"/>
          <w:sz w:val="24"/>
          <w:szCs w:val="24"/>
        </w:rPr>
        <w:t xml:space="preserve">The lower recurrence rate in our study can be due to smaller total number of patients in addition to higher percent of patients with small size tumour i.e.  </w:t>
      </w:r>
      <w:r w:rsidRPr="0083588B">
        <w:rPr>
          <w:rFonts w:asciiTheme="majorBidi" w:hAnsiTheme="majorBidi" w:cstheme="majorBidi"/>
          <w:b/>
          <w:bCs/>
          <w:color w:val="000000" w:themeColor="text1"/>
          <w:sz w:val="24"/>
          <w:szCs w:val="24"/>
        </w:rPr>
        <w:t>≤ 3cm.</w:t>
      </w:r>
      <w:r w:rsidRPr="0083588B">
        <w:rPr>
          <w:rFonts w:asciiTheme="majorBidi" w:hAnsiTheme="majorBidi" w:cstheme="majorBidi"/>
          <w:color w:val="000000" w:themeColor="text1"/>
          <w:sz w:val="24"/>
          <w:szCs w:val="24"/>
        </w:rPr>
        <w:t xml:space="preserve"> Grimm et al </w:t>
      </w:r>
      <w:r w:rsidR="00F31A8D" w:rsidRPr="0083588B">
        <w:rPr>
          <w:rFonts w:asciiTheme="majorBidi" w:hAnsiTheme="majorBidi" w:cstheme="majorBidi"/>
          <w:color w:val="000000" w:themeColor="text1"/>
          <w:sz w:val="24"/>
          <w:szCs w:val="24"/>
          <w:vertAlign w:val="superscript"/>
        </w:rPr>
        <w:t>[6</w:t>
      </w:r>
      <w:r w:rsidRPr="0083588B">
        <w:rPr>
          <w:rFonts w:asciiTheme="majorBidi" w:hAnsiTheme="majorBidi" w:cstheme="majorBidi"/>
          <w:color w:val="000000" w:themeColor="text1"/>
          <w:sz w:val="24"/>
          <w:szCs w:val="24"/>
          <w:vertAlign w:val="superscript"/>
        </w:rPr>
        <w:t>]</w:t>
      </w:r>
      <w:r w:rsidRPr="0083588B">
        <w:rPr>
          <w:rFonts w:asciiTheme="majorBidi" w:hAnsiTheme="majorBidi" w:cstheme="majorBidi"/>
          <w:color w:val="000000" w:themeColor="text1"/>
          <w:sz w:val="24"/>
          <w:szCs w:val="24"/>
        </w:rPr>
        <w:t xml:space="preserve"> retrospectively identified overall recurrent disease at re-TURBT in 21% of their patients with G1 tumour; this rate in creased to 67 % in G3 tumours when DM. is present </w:t>
      </w:r>
      <w:r w:rsidR="008C2E4F" w:rsidRPr="0083588B">
        <w:rPr>
          <w:rFonts w:asciiTheme="majorBidi" w:hAnsiTheme="majorBidi" w:cstheme="majorBidi"/>
          <w:color w:val="000000" w:themeColor="text1"/>
          <w:sz w:val="24"/>
          <w:szCs w:val="24"/>
        </w:rPr>
        <w:t>.</w:t>
      </w:r>
      <w:r w:rsidRPr="0083588B">
        <w:rPr>
          <w:rFonts w:asciiTheme="majorBidi" w:hAnsiTheme="majorBidi" w:cstheme="majorBidi"/>
          <w:color w:val="000000" w:themeColor="text1"/>
          <w:sz w:val="24"/>
          <w:szCs w:val="24"/>
        </w:rPr>
        <w:t xml:space="preserve"> In the present study the recurrence rate was 25 %  when DM. present and 50 % when it was absent in G1 tumour; this rate increase to 33.3 % and 75 % for G3 tumour .</w:t>
      </w:r>
    </w:p>
    <w:p w:rsidR="008C2E4F" w:rsidRDefault="007D4A62"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lastRenderedPageBreak/>
        <w:t xml:space="preserve">Grimm et al </w:t>
      </w:r>
      <w:r w:rsidR="00F31A8D" w:rsidRPr="0083588B">
        <w:rPr>
          <w:rFonts w:asciiTheme="majorBidi" w:hAnsiTheme="majorBidi" w:cstheme="majorBidi"/>
          <w:color w:val="000000" w:themeColor="text1"/>
          <w:sz w:val="24"/>
          <w:szCs w:val="24"/>
          <w:vertAlign w:val="superscript"/>
        </w:rPr>
        <w:t>[6</w:t>
      </w:r>
      <w:r w:rsidRPr="0083588B">
        <w:rPr>
          <w:rFonts w:asciiTheme="majorBidi" w:hAnsiTheme="majorBidi" w:cstheme="majorBidi"/>
          <w:color w:val="000000" w:themeColor="text1"/>
          <w:sz w:val="24"/>
          <w:szCs w:val="24"/>
          <w:vertAlign w:val="superscript"/>
        </w:rPr>
        <w:t>]</w:t>
      </w:r>
      <w:r w:rsidRPr="0083588B">
        <w:rPr>
          <w:rFonts w:asciiTheme="majorBidi" w:hAnsiTheme="majorBidi" w:cstheme="majorBidi"/>
          <w:color w:val="000000" w:themeColor="text1"/>
          <w:sz w:val="24"/>
          <w:szCs w:val="24"/>
        </w:rPr>
        <w:t xml:space="preserve">  also demonstrated on univariate analysis that stage and grade of tumour predicted residual disease, a feature we identified as well. Although deep resection in T1 tumours is essential to reducing the risk of residual disease, our study confirms the importance of resecting DM even in the lower to moderate-grade noninvasive disease. We found that the presence of DM in smaller tumour resections was associated with a </w:t>
      </w:r>
      <w:r w:rsidR="008C2E4F" w:rsidRPr="0083588B">
        <w:rPr>
          <w:rFonts w:asciiTheme="majorBidi" w:hAnsiTheme="majorBidi" w:cstheme="majorBidi"/>
          <w:color w:val="000000" w:themeColor="text1"/>
          <w:sz w:val="24"/>
          <w:szCs w:val="24"/>
        </w:rPr>
        <w:t>lower risk of early recurrence.</w:t>
      </w:r>
      <w:r w:rsidRPr="0083588B">
        <w:rPr>
          <w:rFonts w:asciiTheme="majorBidi" w:hAnsiTheme="majorBidi" w:cstheme="majorBidi"/>
          <w:color w:val="000000" w:themeColor="text1"/>
          <w:sz w:val="24"/>
          <w:szCs w:val="24"/>
        </w:rPr>
        <w:t xml:space="preserve"> Deliberate deep resections can potentially result in bladder perforations. Our study had 3 extraperitoneal bladder perforation. All perforations were managed conservatively by leaving an in-dwelling catheter in place a little longer ( 10 days) , with few detrimental consequences. We also reported 5 patients of excessive bleeding but all of these patients controlled intraoperatively and no pa</w:t>
      </w:r>
      <w:r w:rsidR="008C2E4F" w:rsidRPr="0083588B">
        <w:rPr>
          <w:rFonts w:asciiTheme="majorBidi" w:hAnsiTheme="majorBidi" w:cstheme="majorBidi"/>
          <w:color w:val="000000" w:themeColor="text1"/>
          <w:sz w:val="24"/>
          <w:szCs w:val="24"/>
        </w:rPr>
        <w:t>tient require blood transfusion.</w:t>
      </w:r>
      <w:r w:rsidRPr="0083588B">
        <w:rPr>
          <w:rFonts w:asciiTheme="majorBidi" w:hAnsiTheme="majorBidi" w:cstheme="majorBidi"/>
          <w:color w:val="000000" w:themeColor="text1"/>
          <w:sz w:val="24"/>
          <w:szCs w:val="24"/>
        </w:rPr>
        <w:t xml:space="preserve"> Despite our department’s policy to obtain DM by resecting the tumour base in all resections regardless of size, there is a possibility that this may not have been the case in some of the smaller bladder tumours.</w:t>
      </w:r>
    </w:p>
    <w:p w:rsidR="0083588B" w:rsidRPr="0083588B" w:rsidRDefault="0083588B"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p>
    <w:p w:rsidR="0083588B" w:rsidRDefault="007D4A62"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b/>
          <w:bCs/>
          <w:color w:val="000000" w:themeColor="text1"/>
          <w:sz w:val="28"/>
          <w:szCs w:val="28"/>
          <w:u w:val="single"/>
        </w:rPr>
        <w:t>Conclusions</w:t>
      </w:r>
    </w:p>
    <w:p w:rsidR="008C2E4F" w:rsidRDefault="007D4A62"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w:t>
      </w:r>
      <w:r w:rsidR="0083588B">
        <w:rPr>
          <w:rFonts w:asciiTheme="majorBidi" w:hAnsiTheme="majorBidi" w:cstheme="majorBidi"/>
          <w:color w:val="000000" w:themeColor="text1"/>
          <w:sz w:val="24"/>
          <w:szCs w:val="24"/>
        </w:rPr>
        <w:t xml:space="preserve"> </w:t>
      </w:r>
      <w:r w:rsidRPr="0083588B">
        <w:rPr>
          <w:rFonts w:asciiTheme="majorBidi" w:hAnsiTheme="majorBidi" w:cstheme="majorBidi"/>
          <w:color w:val="000000" w:themeColor="text1"/>
          <w:sz w:val="24"/>
          <w:szCs w:val="24"/>
        </w:rPr>
        <w:t>This study demonstrates that absence of DM in the first apparently complete, TURBT appear to be independently associated with an increased risk of early recurrence. This finding suggests that DM in the specimen can be used as a surrogate marker of TURBT quality, also the first follow up cystoscopy in those patients with absent Detrusor muscle in the first resection should be done within shorter period .</w:t>
      </w:r>
    </w:p>
    <w:p w:rsidR="0083588B" w:rsidRPr="0083588B" w:rsidRDefault="0083588B"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p>
    <w:p w:rsidR="0083588B" w:rsidRDefault="00DE7BF9" w:rsidP="0083588B">
      <w:pPr>
        <w:autoSpaceDE w:val="0"/>
        <w:autoSpaceDN w:val="0"/>
        <w:bidi w:val="0"/>
        <w:adjustRightInd w:val="0"/>
        <w:spacing w:after="0" w:line="240" w:lineRule="auto"/>
        <w:jc w:val="lowKashida"/>
        <w:rPr>
          <w:rFonts w:asciiTheme="majorBidi" w:hAnsiTheme="majorBidi" w:cstheme="majorBidi"/>
          <w:b/>
          <w:bCs/>
          <w:color w:val="000000" w:themeColor="text1"/>
          <w:sz w:val="28"/>
          <w:szCs w:val="28"/>
          <w:u w:val="single"/>
        </w:rPr>
      </w:pPr>
      <w:r>
        <w:rPr>
          <w:rFonts w:asciiTheme="majorBidi" w:hAnsiTheme="majorBidi" w:cstheme="majorBidi"/>
          <w:b/>
          <w:bCs/>
          <w:color w:val="000000" w:themeColor="text1"/>
          <w:sz w:val="28"/>
          <w:szCs w:val="28"/>
          <w:u w:val="single"/>
        </w:rPr>
        <w:t>Recommendations</w:t>
      </w:r>
    </w:p>
    <w:p w:rsidR="008C2E4F" w:rsidRDefault="0083588B"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Pr>
          <w:rFonts w:asciiTheme="majorBidi" w:hAnsiTheme="majorBidi" w:cstheme="majorBidi"/>
          <w:b/>
          <w:bCs/>
          <w:color w:val="000000" w:themeColor="text1"/>
          <w:sz w:val="28"/>
          <w:szCs w:val="28"/>
        </w:rPr>
        <w:t xml:space="preserve"> </w:t>
      </w:r>
      <w:r w:rsidR="007D4A62" w:rsidRPr="0083588B">
        <w:rPr>
          <w:rFonts w:asciiTheme="majorBidi" w:hAnsiTheme="majorBidi" w:cstheme="majorBidi"/>
          <w:color w:val="000000" w:themeColor="text1"/>
          <w:sz w:val="24"/>
          <w:szCs w:val="24"/>
        </w:rPr>
        <w:t>The number of patients in this study appears to be small and larger number is needed for validatio</w:t>
      </w:r>
      <w:r w:rsidR="009A31DF">
        <w:rPr>
          <w:rFonts w:asciiTheme="majorBidi" w:hAnsiTheme="majorBidi" w:cstheme="majorBidi"/>
          <w:color w:val="000000" w:themeColor="text1"/>
          <w:sz w:val="24"/>
          <w:szCs w:val="24"/>
        </w:rPr>
        <w:t>1</w:t>
      </w:r>
      <w:r w:rsidR="007D4A62" w:rsidRPr="0083588B">
        <w:rPr>
          <w:rFonts w:asciiTheme="majorBidi" w:hAnsiTheme="majorBidi" w:cstheme="majorBidi"/>
          <w:color w:val="000000" w:themeColor="text1"/>
          <w:sz w:val="24"/>
          <w:szCs w:val="24"/>
        </w:rPr>
        <w:t xml:space="preserve">n of  the results. </w:t>
      </w:r>
      <w:r w:rsidR="007D4A62" w:rsidRPr="0083588B">
        <w:rPr>
          <w:rFonts w:asciiTheme="majorBidi" w:hAnsiTheme="majorBidi" w:cstheme="majorBidi"/>
          <w:color w:val="000000" w:themeColor="text1"/>
          <w:sz w:val="24"/>
          <w:szCs w:val="24"/>
        </w:rPr>
        <w:lastRenderedPageBreak/>
        <w:t>The ability</w:t>
      </w:r>
      <w:r w:rsidR="008C2E4F" w:rsidRPr="0083588B">
        <w:rPr>
          <w:rFonts w:asciiTheme="majorBidi" w:hAnsiTheme="majorBidi" w:cstheme="majorBidi"/>
          <w:color w:val="000000" w:themeColor="text1"/>
          <w:sz w:val="24"/>
          <w:szCs w:val="24"/>
        </w:rPr>
        <w:t xml:space="preserve"> </w:t>
      </w:r>
      <w:r w:rsidR="007D4A62" w:rsidRPr="0083588B">
        <w:rPr>
          <w:rFonts w:asciiTheme="majorBidi" w:hAnsiTheme="majorBidi" w:cstheme="majorBidi"/>
          <w:color w:val="000000" w:themeColor="text1"/>
          <w:sz w:val="24"/>
          <w:szCs w:val="24"/>
        </w:rPr>
        <w:t>to stage tumours accurately and to clear all macroscopic disease depends on the surgeon’s experience and the surgeon’s confidence in resecting widely enough and deeply enough to obtain DM (muscularis propria) whilst ensuring technical safety . So a study comparing the result of a consultant surgeon and registrar or resident surgeon is essential to be included in a similar study.Other factors that may affect the quality and safety of resection are the sex of the patient and the site of the tumour which need to be included in the future studies.  The first follow up cystoscopy in those patients with absent detrusor muscle in the first resection should be done within shorter period  , this period need to be evaluated in a future study.</w:t>
      </w:r>
    </w:p>
    <w:p w:rsidR="0083588B" w:rsidRPr="0083588B" w:rsidRDefault="0083588B"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p>
    <w:p w:rsidR="007D4A62" w:rsidRPr="0083588B" w:rsidRDefault="007D4A62" w:rsidP="0083588B">
      <w:pPr>
        <w:bidi w:val="0"/>
        <w:spacing w:after="0" w:line="240" w:lineRule="auto"/>
        <w:jc w:val="both"/>
        <w:rPr>
          <w:rFonts w:asciiTheme="majorBidi" w:hAnsiTheme="majorBidi" w:cstheme="majorBidi"/>
          <w:color w:val="000000" w:themeColor="text1"/>
          <w:sz w:val="28"/>
          <w:szCs w:val="28"/>
        </w:rPr>
      </w:pPr>
      <w:r w:rsidRPr="0083588B">
        <w:rPr>
          <w:rFonts w:asciiTheme="majorBidi" w:hAnsiTheme="majorBidi" w:cstheme="majorBidi"/>
          <w:b/>
          <w:bCs/>
          <w:color w:val="000000" w:themeColor="text1"/>
          <w:sz w:val="28"/>
          <w:szCs w:val="28"/>
          <w:u w:val="single"/>
        </w:rPr>
        <w:t>References</w:t>
      </w:r>
    </w:p>
    <w:p w:rsidR="007D4A62" w:rsidRPr="0083588B" w:rsidRDefault="007D4A62"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[1] Babjuk M, Oosterlinck W, Sylvester RJ, et al. Guidelines on TaT1 (non-muscle invasive) bladder cancer. Arnhem, Netherlands: European Association of Urology; 2009 .</w:t>
      </w:r>
    </w:p>
    <w:p w:rsidR="007D4A62" w:rsidRPr="0083588B" w:rsidRDefault="007D4A62"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[2] Mariappan P, Smith G, Lamb ADG, et al. Pattern of recurrence changes in noninvasive bladder tumours observed during 2 decades. J Urol 2007;77:867–75.</w:t>
      </w:r>
    </w:p>
    <w:p w:rsidR="007D4A62" w:rsidRPr="0083588B" w:rsidRDefault="007D4A62"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[3] Kurth K. Natural history and prognosis of untreated and treated superficial bladder cancer. Oxford, UK: Isis Medical Media; 1997. </w:t>
      </w:r>
    </w:p>
    <w:p w:rsidR="007D4A62" w:rsidRPr="0083588B" w:rsidRDefault="007D4A62"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[4] Carmack AJ, Soloway MS. The diagnosis and staging of bladder cancer: from RBCs to TURs. Urology 2006;67(Suppl 1):3–8, discussion 8–10.</w:t>
      </w:r>
    </w:p>
    <w:p w:rsidR="007D4A62" w:rsidRPr="0083588B" w:rsidRDefault="007D4A62"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[5] Brausi M, Collette L, Kurth K, et al. Variability in the recurrence rate at first follow-up cystoscopy after TUR in stage Ta T1 transitional cell carcinoma of the bladder: a combined analysis of seven EORTC studies. Eur Urol 2002;41:523–31.</w:t>
      </w:r>
    </w:p>
    <w:p w:rsidR="007D4A62" w:rsidRPr="0083588B" w:rsidRDefault="00487933"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[6]</w:t>
      </w:r>
      <w:r w:rsidR="007D4A62" w:rsidRPr="0083588B">
        <w:rPr>
          <w:rFonts w:asciiTheme="majorBidi" w:hAnsiTheme="majorBidi" w:cstheme="majorBidi"/>
          <w:color w:val="000000" w:themeColor="text1"/>
          <w:sz w:val="24"/>
          <w:szCs w:val="24"/>
        </w:rPr>
        <w:t xml:space="preserve"> Grimm M-O, Steinhoff, et al. Effect of routine repeat transurethral </w:t>
      </w:r>
      <w:r w:rsidR="007D4A62" w:rsidRPr="0083588B">
        <w:rPr>
          <w:rFonts w:asciiTheme="majorBidi" w:hAnsiTheme="majorBidi" w:cstheme="majorBidi"/>
          <w:color w:val="000000" w:themeColor="text1"/>
          <w:sz w:val="24"/>
          <w:szCs w:val="24"/>
        </w:rPr>
        <w:lastRenderedPageBreak/>
        <w:t>resection for superficial bladder cancer: a long-term observational study. J Urol 2003;170:433–7.</w:t>
      </w:r>
    </w:p>
    <w:p w:rsidR="007D4A62" w:rsidRPr="0083588B" w:rsidRDefault="00487933"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[7</w:t>
      </w:r>
      <w:r w:rsidR="007D4A62" w:rsidRPr="0083588B">
        <w:rPr>
          <w:rFonts w:asciiTheme="majorBidi" w:hAnsiTheme="majorBidi" w:cstheme="majorBidi"/>
          <w:color w:val="000000" w:themeColor="text1"/>
          <w:sz w:val="24"/>
          <w:szCs w:val="24"/>
        </w:rPr>
        <w:t>] Herr HW, Donat SM. Quality control in transurethral resection of bladder tumours. BJU Int 2008;102:1242–6.</w:t>
      </w:r>
    </w:p>
    <w:p w:rsidR="007D4A62" w:rsidRPr="0083588B" w:rsidRDefault="00487933"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[8</w:t>
      </w:r>
      <w:r w:rsidR="007D4A62" w:rsidRPr="0083588B">
        <w:rPr>
          <w:rFonts w:asciiTheme="majorBidi" w:hAnsiTheme="majorBidi" w:cstheme="majorBidi"/>
          <w:color w:val="000000" w:themeColor="text1"/>
          <w:sz w:val="24"/>
          <w:szCs w:val="24"/>
        </w:rPr>
        <w:t>] Herr HW. The value of a second transurethral resection in evaluating patients with bladder tumours. J Urol 1999;162:74–6.</w:t>
      </w:r>
    </w:p>
    <w:p w:rsidR="007D4A62" w:rsidRPr="0083588B" w:rsidRDefault="00487933"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[9</w:t>
      </w:r>
      <w:r w:rsidR="007D4A62" w:rsidRPr="0083588B">
        <w:rPr>
          <w:rFonts w:asciiTheme="majorBidi" w:hAnsiTheme="majorBidi" w:cstheme="majorBidi"/>
          <w:color w:val="000000" w:themeColor="text1"/>
          <w:sz w:val="24"/>
          <w:szCs w:val="24"/>
        </w:rPr>
        <w:t>] Dutta SC, Smith JAJ, Shappell SB, et al. Clinical under staging of high risk non muscle invasive urothelial carcinoma treated with radical cystectomy. J Urol 2001;166:490–3.</w:t>
      </w:r>
    </w:p>
    <w:p w:rsidR="007D4A62" w:rsidRPr="0083588B" w:rsidRDefault="00487933"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[10</w:t>
      </w:r>
      <w:r w:rsidR="007D4A62" w:rsidRPr="0083588B">
        <w:rPr>
          <w:rFonts w:asciiTheme="majorBidi" w:hAnsiTheme="majorBidi" w:cstheme="majorBidi"/>
          <w:color w:val="000000" w:themeColor="text1"/>
          <w:sz w:val="24"/>
          <w:szCs w:val="24"/>
        </w:rPr>
        <w:t>] Nieder AM, Brausi M, Lamm D, et al. Management of stage T1 tumours of the bladder: International Consensus Panel. Urology 2005;66(Suppl 1):108–25.</w:t>
      </w:r>
    </w:p>
    <w:p w:rsidR="00B32731" w:rsidRPr="0083588B" w:rsidRDefault="00B32731" w:rsidP="0083588B">
      <w:pPr>
        <w:autoSpaceDE w:val="0"/>
        <w:autoSpaceDN w:val="0"/>
        <w:adjustRightInd w:val="0"/>
        <w:spacing w:after="0" w:line="240" w:lineRule="auto"/>
        <w:jc w:val="both"/>
        <w:rPr>
          <w:rFonts w:asciiTheme="majorBidi" w:hAnsiTheme="majorBidi" w:cstheme="majorBidi"/>
          <w:color w:val="000000" w:themeColor="text1"/>
          <w:sz w:val="24"/>
          <w:szCs w:val="24"/>
          <w:rtl/>
          <w:lang w:bidi="ar-IQ"/>
        </w:rPr>
      </w:pPr>
      <w:r w:rsidRPr="0083588B">
        <w:rPr>
          <w:rFonts w:asciiTheme="majorBidi" w:hAnsiTheme="majorBidi" w:cstheme="majorBidi"/>
          <w:color w:val="000000" w:themeColor="text1"/>
          <w:sz w:val="24"/>
          <w:szCs w:val="24"/>
        </w:rPr>
        <w:t>[11] Manoharan M, Soloway MS. Optimal management of the T1G3 bladder cancer. Urol Clin North Am 2005;32:133–45.</w:t>
      </w:r>
    </w:p>
    <w:p w:rsidR="00B32731" w:rsidRPr="0083588B" w:rsidRDefault="007D4A62" w:rsidP="0083588B">
      <w:pPr>
        <w:autoSpaceDE w:val="0"/>
        <w:autoSpaceDN w:val="0"/>
        <w:adjustRightInd w:val="0"/>
        <w:spacing w:after="0" w:line="240" w:lineRule="auto"/>
        <w:jc w:val="lowKashida"/>
        <w:rPr>
          <w:rFonts w:asciiTheme="majorBidi" w:hAnsiTheme="majorBidi" w:cstheme="majorBidi"/>
          <w:color w:val="000000" w:themeColor="text1"/>
          <w:sz w:val="24"/>
          <w:szCs w:val="24"/>
          <w:rtl/>
          <w:lang w:bidi="ar-IQ"/>
        </w:rPr>
      </w:pPr>
      <w:r w:rsidRPr="0083588B">
        <w:rPr>
          <w:rFonts w:asciiTheme="majorBidi" w:hAnsiTheme="majorBidi" w:cstheme="majorBidi"/>
          <w:color w:val="000000" w:themeColor="text1"/>
          <w:sz w:val="24"/>
          <w:szCs w:val="24"/>
        </w:rPr>
        <w:t xml:space="preserve"> </w:t>
      </w:r>
      <w:r w:rsidR="00B32731" w:rsidRPr="0083588B">
        <w:rPr>
          <w:rFonts w:asciiTheme="majorBidi" w:hAnsiTheme="majorBidi" w:cstheme="majorBidi"/>
          <w:color w:val="000000" w:themeColor="text1"/>
          <w:sz w:val="24"/>
          <w:szCs w:val="24"/>
        </w:rPr>
        <w:t>[12] Lokeshwar VB, Habuchi T, Grossman HB, et al. Bladder tumor markers beyond cytology: International Consensus Panel on Bladder Tumor Markers. Urology 2005;66(suppl 6A):35–63.</w:t>
      </w:r>
    </w:p>
    <w:p w:rsidR="007D4A62" w:rsidRPr="0083588B" w:rsidRDefault="00B32731" w:rsidP="0083588B">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[13] Soloway M, Patel J. Surgical techniques for endoscopic </w:t>
      </w:r>
      <w:r w:rsidR="007D4A62" w:rsidRPr="0083588B">
        <w:rPr>
          <w:rFonts w:asciiTheme="majorBidi" w:hAnsiTheme="majorBidi" w:cstheme="majorBidi"/>
          <w:color w:val="000000" w:themeColor="text1"/>
          <w:sz w:val="24"/>
          <w:szCs w:val="24"/>
        </w:rPr>
        <w:t>T1G3 bladder cancer. Urol Clin North Am 2005;32:133–45.</w:t>
      </w:r>
    </w:p>
    <w:p w:rsidR="007D4A62" w:rsidRPr="0083588B" w:rsidRDefault="00487933"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[1</w:t>
      </w:r>
      <w:r w:rsidR="00B32731" w:rsidRPr="0083588B">
        <w:rPr>
          <w:rFonts w:asciiTheme="majorBidi" w:hAnsiTheme="majorBidi" w:cstheme="majorBidi"/>
          <w:color w:val="000000" w:themeColor="text1"/>
          <w:sz w:val="24"/>
          <w:szCs w:val="24"/>
        </w:rPr>
        <w:t>4</w:t>
      </w:r>
      <w:r w:rsidR="007D4A62" w:rsidRPr="0083588B">
        <w:rPr>
          <w:rFonts w:asciiTheme="majorBidi" w:hAnsiTheme="majorBidi" w:cstheme="majorBidi"/>
          <w:color w:val="000000" w:themeColor="text1"/>
          <w:sz w:val="24"/>
          <w:szCs w:val="24"/>
        </w:rPr>
        <w:t xml:space="preserve">] Herr HW, Donat MS. Quality control in transurethral resection of </w:t>
      </w:r>
      <w:r w:rsidR="007D4A62" w:rsidRPr="0083588B">
        <w:rPr>
          <w:rFonts w:asciiTheme="majorBidi" w:hAnsiTheme="majorBidi" w:cstheme="majorBidi"/>
          <w:color w:val="000000" w:themeColor="text1"/>
          <w:sz w:val="24"/>
          <w:szCs w:val="24"/>
        </w:rPr>
        <w:lastRenderedPageBreak/>
        <w:t>bladder tumors. BJU Int 2008;102:1242–6.</w:t>
      </w:r>
    </w:p>
    <w:p w:rsidR="007D4A62" w:rsidRPr="0083588B" w:rsidRDefault="00B32731"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[15</w:t>
      </w:r>
      <w:r w:rsidR="007D4A62" w:rsidRPr="0083588B">
        <w:rPr>
          <w:rFonts w:asciiTheme="majorBidi" w:hAnsiTheme="majorBidi" w:cstheme="majorBidi"/>
          <w:color w:val="000000" w:themeColor="text1"/>
          <w:sz w:val="24"/>
          <w:szCs w:val="24"/>
        </w:rPr>
        <w:t>] Grimm MO, Steinhoff C, Simon X, et al. Effect of routine repeat transurethral resection for superficial bladder cancer: a long-term observational study. J Urol 2003;</w:t>
      </w:r>
      <w:r w:rsidR="000117B2">
        <w:rPr>
          <w:rFonts w:asciiTheme="majorBidi" w:hAnsiTheme="majorBidi" w:cstheme="majorBidi"/>
          <w:color w:val="000000" w:themeColor="text1"/>
          <w:sz w:val="24"/>
          <w:szCs w:val="24"/>
        </w:rPr>
        <w:t xml:space="preserve"> </w:t>
      </w:r>
      <w:r w:rsidR="007D4A62" w:rsidRPr="0083588B">
        <w:rPr>
          <w:rFonts w:asciiTheme="majorBidi" w:hAnsiTheme="majorBidi" w:cstheme="majorBidi"/>
          <w:color w:val="000000" w:themeColor="text1"/>
          <w:sz w:val="24"/>
          <w:szCs w:val="24"/>
        </w:rPr>
        <w:t>170:</w:t>
      </w:r>
      <w:r w:rsidR="000117B2">
        <w:rPr>
          <w:rFonts w:asciiTheme="majorBidi" w:hAnsiTheme="majorBidi" w:cstheme="majorBidi"/>
          <w:color w:val="000000" w:themeColor="text1"/>
          <w:sz w:val="24"/>
          <w:szCs w:val="24"/>
        </w:rPr>
        <w:t xml:space="preserve"> </w:t>
      </w:r>
      <w:r w:rsidR="007D4A62" w:rsidRPr="0083588B">
        <w:rPr>
          <w:rFonts w:asciiTheme="majorBidi" w:hAnsiTheme="majorBidi" w:cstheme="majorBidi"/>
          <w:color w:val="000000" w:themeColor="text1"/>
          <w:sz w:val="24"/>
          <w:szCs w:val="24"/>
        </w:rPr>
        <w:t>433–7.</w:t>
      </w:r>
    </w:p>
    <w:p w:rsidR="007D4A62" w:rsidRPr="0083588B" w:rsidRDefault="00B32731"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[16</w:t>
      </w:r>
      <w:r w:rsidR="007D4A62" w:rsidRPr="0083588B">
        <w:rPr>
          <w:rFonts w:asciiTheme="majorBidi" w:hAnsiTheme="majorBidi" w:cstheme="majorBidi"/>
          <w:color w:val="000000" w:themeColor="text1"/>
          <w:sz w:val="24"/>
          <w:szCs w:val="24"/>
        </w:rPr>
        <w:t>] Herr HW. The value of a second transurethral resection in evaluating patients with bladder tumors. J Urol 1999;162:74–6.</w:t>
      </w:r>
    </w:p>
    <w:p w:rsidR="007D4A62" w:rsidRPr="0083588B" w:rsidRDefault="00B32731"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 xml:space="preserve"> [17</w:t>
      </w:r>
      <w:r w:rsidR="007D4A62" w:rsidRPr="0083588B">
        <w:rPr>
          <w:rFonts w:asciiTheme="majorBidi" w:hAnsiTheme="majorBidi" w:cstheme="majorBidi"/>
          <w:color w:val="000000" w:themeColor="text1"/>
          <w:sz w:val="24"/>
          <w:szCs w:val="24"/>
        </w:rPr>
        <w:t>] Dutta SC, Smith Jr, Shappell SB, et al. Clinical under staging of high risk nonmuscle invasive urothelial carcinoma treated with radical cystectomy. J Urol 2001;166:490–3.</w:t>
      </w:r>
    </w:p>
    <w:p w:rsidR="007D4A62" w:rsidRPr="0083588B" w:rsidRDefault="00487933"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[1</w:t>
      </w:r>
      <w:r w:rsidR="00B32731" w:rsidRPr="0083588B">
        <w:rPr>
          <w:rFonts w:asciiTheme="majorBidi" w:hAnsiTheme="majorBidi" w:cstheme="majorBidi"/>
          <w:color w:val="000000" w:themeColor="text1"/>
          <w:sz w:val="24"/>
          <w:szCs w:val="24"/>
        </w:rPr>
        <w:t>8</w:t>
      </w:r>
      <w:r w:rsidR="007D4A62" w:rsidRPr="0083588B">
        <w:rPr>
          <w:rFonts w:asciiTheme="majorBidi" w:hAnsiTheme="majorBidi" w:cstheme="majorBidi"/>
          <w:color w:val="000000" w:themeColor="text1"/>
          <w:sz w:val="24"/>
          <w:szCs w:val="24"/>
        </w:rPr>
        <w:t>] Maruniak NA, Takezawa K,MurphyW. Accurate pathological staging of urothelial neoplasms requires better cystoscopic sampling. J Urol 2002;167:2404–7.</w:t>
      </w:r>
    </w:p>
    <w:p w:rsidR="007D4A62" w:rsidRPr="0083588B" w:rsidRDefault="00487933"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[1</w:t>
      </w:r>
      <w:r w:rsidR="00B32731" w:rsidRPr="0083588B">
        <w:rPr>
          <w:rFonts w:asciiTheme="majorBidi" w:hAnsiTheme="majorBidi" w:cstheme="majorBidi"/>
          <w:color w:val="000000" w:themeColor="text1"/>
          <w:sz w:val="24"/>
          <w:szCs w:val="24"/>
        </w:rPr>
        <w:t>9</w:t>
      </w:r>
      <w:r w:rsidR="007D4A62" w:rsidRPr="0083588B">
        <w:rPr>
          <w:rFonts w:asciiTheme="majorBidi" w:hAnsiTheme="majorBidi" w:cstheme="majorBidi"/>
          <w:color w:val="000000" w:themeColor="text1"/>
          <w:sz w:val="24"/>
          <w:szCs w:val="24"/>
        </w:rPr>
        <w:t>] Jesuraj MG, Harris M, Rogers A, Whiteway JE. Completeness of first resection of bladder tumour depending on seniority of the surgeon. Eur Urol Suppl 2008;7:138.</w:t>
      </w:r>
    </w:p>
    <w:p w:rsidR="007D4A62" w:rsidRPr="0083588B" w:rsidRDefault="00B32731"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[20</w:t>
      </w:r>
      <w:r w:rsidR="007D4A62" w:rsidRPr="0083588B">
        <w:rPr>
          <w:rFonts w:asciiTheme="majorBidi" w:hAnsiTheme="majorBidi" w:cstheme="majorBidi"/>
          <w:color w:val="000000" w:themeColor="text1"/>
          <w:sz w:val="24"/>
          <w:szCs w:val="24"/>
        </w:rPr>
        <w:t>] Collado A, Cechile GE, Salvador J, Vicente J. Early complications of endoscopic treatment for superficial bladder tumors. J Urol 2000;164:1529–32.</w:t>
      </w:r>
    </w:p>
    <w:p w:rsidR="007D4A62" w:rsidRPr="0083588B" w:rsidRDefault="00B32731" w:rsidP="0083588B">
      <w:pPr>
        <w:autoSpaceDE w:val="0"/>
        <w:autoSpaceDN w:val="0"/>
        <w:bidi w:val="0"/>
        <w:adjustRightInd w:val="0"/>
        <w:spacing w:after="0" w:line="240" w:lineRule="auto"/>
        <w:jc w:val="lowKashida"/>
        <w:rPr>
          <w:rFonts w:asciiTheme="majorBidi" w:hAnsiTheme="majorBidi" w:cstheme="majorBidi"/>
          <w:color w:val="000000" w:themeColor="text1"/>
          <w:sz w:val="24"/>
          <w:szCs w:val="24"/>
        </w:rPr>
      </w:pPr>
      <w:r w:rsidRPr="0083588B">
        <w:rPr>
          <w:rFonts w:asciiTheme="majorBidi" w:hAnsiTheme="majorBidi" w:cstheme="majorBidi"/>
          <w:color w:val="000000" w:themeColor="text1"/>
          <w:sz w:val="24"/>
          <w:szCs w:val="24"/>
        </w:rPr>
        <w:t>[21</w:t>
      </w:r>
      <w:r w:rsidR="007D4A62" w:rsidRPr="0083588B">
        <w:rPr>
          <w:rFonts w:asciiTheme="majorBidi" w:hAnsiTheme="majorBidi" w:cstheme="majorBidi"/>
          <w:color w:val="000000" w:themeColor="text1"/>
          <w:sz w:val="24"/>
          <w:szCs w:val="24"/>
        </w:rPr>
        <w:t>] Nieder AM, Meinbach DS, Kim SS, Soloway MS. Transurethral bladder tumor resection: intraoperative and postoperative complications in a residency setting. J Urol 2005;174:2307–9.</w:t>
      </w:r>
    </w:p>
    <w:p w:rsidR="0083588B" w:rsidRDefault="0083588B" w:rsidP="0083588B">
      <w:pPr>
        <w:spacing w:after="0" w:line="240" w:lineRule="auto"/>
        <w:rPr>
          <w:rFonts w:asciiTheme="majorBidi" w:hAnsiTheme="majorBidi" w:cstheme="majorBidi"/>
          <w:color w:val="000000" w:themeColor="text1"/>
          <w:sz w:val="24"/>
          <w:szCs w:val="24"/>
          <w:rtl/>
          <w:lang w:bidi="ar-IQ"/>
        </w:rPr>
        <w:sectPr w:rsidR="0083588B" w:rsidSect="00AD4DAA">
          <w:type w:val="continuous"/>
          <w:pgSz w:w="11906" w:h="16838"/>
          <w:pgMar w:top="1440" w:right="1800" w:bottom="1440" w:left="1800" w:header="708" w:footer="708" w:gutter="0"/>
          <w:pgNumType w:start="587"/>
          <w:cols w:num="2" w:space="706"/>
          <w:docGrid w:linePitch="360"/>
        </w:sectPr>
      </w:pPr>
    </w:p>
    <w:p w:rsidR="000F1A96" w:rsidRPr="0083588B" w:rsidRDefault="000F1A96" w:rsidP="0083588B">
      <w:pPr>
        <w:spacing w:after="0" w:line="240" w:lineRule="auto"/>
        <w:rPr>
          <w:rFonts w:asciiTheme="majorBidi" w:hAnsiTheme="majorBidi" w:cstheme="majorBidi"/>
          <w:color w:val="000000" w:themeColor="text1"/>
          <w:sz w:val="24"/>
          <w:szCs w:val="24"/>
          <w:lang w:bidi="ar-IQ"/>
        </w:rPr>
      </w:pPr>
    </w:p>
    <w:sectPr w:rsidR="000F1A96" w:rsidRPr="0083588B" w:rsidSect="00BA5277">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AD" w:rsidRDefault="00A352AD" w:rsidP="00AE1C11">
      <w:pPr>
        <w:spacing w:after="0" w:line="240" w:lineRule="auto"/>
      </w:pPr>
      <w:r>
        <w:separator/>
      </w:r>
    </w:p>
  </w:endnote>
  <w:endnote w:type="continuationSeparator" w:id="1">
    <w:p w:rsidR="00A352AD" w:rsidRDefault="00A352AD" w:rsidP="00AE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4DF614">
    <w:altName w:val="Times New Roman"/>
    <w:panose1 w:val="00000000000000000000"/>
    <w:charset w:val="00"/>
    <w:family w:val="auto"/>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064"/>
      <w:docPartObj>
        <w:docPartGallery w:val="Page Numbers (Bottom of Page)"/>
        <w:docPartUnique/>
      </w:docPartObj>
    </w:sdtPr>
    <w:sdtEndPr>
      <w:rPr>
        <w:rFonts w:asciiTheme="majorBidi" w:hAnsiTheme="majorBidi" w:cstheme="majorBidi"/>
        <w:sz w:val="20"/>
        <w:szCs w:val="20"/>
      </w:rPr>
    </w:sdtEndPr>
    <w:sdtContent>
      <w:p w:rsidR="00AD4DAA" w:rsidRPr="000117B2" w:rsidRDefault="00636647">
        <w:pPr>
          <w:pStyle w:val="a4"/>
          <w:jc w:val="center"/>
          <w:rPr>
            <w:rFonts w:asciiTheme="majorBidi" w:hAnsiTheme="majorBidi" w:cstheme="majorBidi"/>
            <w:sz w:val="20"/>
            <w:szCs w:val="20"/>
          </w:rPr>
        </w:pPr>
        <w:r w:rsidRPr="000117B2">
          <w:rPr>
            <w:rFonts w:asciiTheme="majorBidi" w:hAnsiTheme="majorBidi" w:cstheme="majorBidi"/>
            <w:sz w:val="20"/>
            <w:szCs w:val="20"/>
          </w:rPr>
          <w:fldChar w:fldCharType="begin"/>
        </w:r>
        <w:r w:rsidR="0016315E" w:rsidRPr="000117B2">
          <w:rPr>
            <w:rFonts w:asciiTheme="majorBidi" w:hAnsiTheme="majorBidi" w:cstheme="majorBidi"/>
            <w:sz w:val="20"/>
            <w:szCs w:val="20"/>
          </w:rPr>
          <w:instrText xml:space="preserve"> PAGE   \* MERGEFORMAT </w:instrText>
        </w:r>
        <w:r w:rsidRPr="000117B2">
          <w:rPr>
            <w:rFonts w:asciiTheme="majorBidi" w:hAnsiTheme="majorBidi" w:cstheme="majorBidi"/>
            <w:sz w:val="20"/>
            <w:szCs w:val="20"/>
          </w:rPr>
          <w:fldChar w:fldCharType="separate"/>
        </w:r>
        <w:r w:rsidR="007C687C" w:rsidRPr="007C687C">
          <w:rPr>
            <w:rFonts w:asciiTheme="majorBidi" w:hAnsiTheme="majorBidi"/>
            <w:noProof/>
            <w:sz w:val="20"/>
            <w:szCs w:val="20"/>
            <w:lang w:val="ar-SA" w:bidi="ar-SA"/>
          </w:rPr>
          <w:t>580</w:t>
        </w:r>
        <w:r w:rsidRPr="000117B2">
          <w:rPr>
            <w:rFonts w:asciiTheme="majorBidi" w:hAnsiTheme="majorBidi" w:cstheme="majorBidi"/>
            <w:sz w:val="20"/>
            <w:szCs w:val="20"/>
          </w:rPr>
          <w:fldChar w:fldCharType="end"/>
        </w:r>
      </w:p>
    </w:sdtContent>
  </w:sdt>
  <w:p w:rsidR="00C26B3F" w:rsidRDefault="00C26B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AD" w:rsidRDefault="00A352AD" w:rsidP="00AE1C11">
      <w:pPr>
        <w:spacing w:after="0" w:line="240" w:lineRule="auto"/>
      </w:pPr>
      <w:r>
        <w:separator/>
      </w:r>
    </w:p>
  </w:footnote>
  <w:footnote w:type="continuationSeparator" w:id="1">
    <w:p w:rsidR="00A352AD" w:rsidRDefault="00A352AD" w:rsidP="00AE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11" w:rsidRPr="00AE1C11" w:rsidRDefault="00AE1C11" w:rsidP="000117B2">
    <w:pPr>
      <w:tabs>
        <w:tab w:val="center" w:pos="4153"/>
        <w:tab w:val="right" w:pos="8306"/>
      </w:tabs>
      <w:jc w:val="center"/>
      <w:rPr>
        <w:rFonts w:ascii="Times New Roman" w:eastAsia="Times New Roman" w:hAnsi="Times New Roman" w:cs="Times New Roman"/>
        <w:u w:val="single"/>
        <w:rtl/>
        <w:lang w:bidi="ar-IQ"/>
      </w:rPr>
    </w:pPr>
    <w:r w:rsidRPr="00AE1C11">
      <w:rPr>
        <w:rFonts w:ascii="Times New Roman" w:hAnsi="Times New Roman" w:cs="Times New Roman"/>
        <w:b/>
        <w:bCs/>
        <w:sz w:val="20"/>
        <w:szCs w:val="20"/>
        <w:u w:val="single"/>
        <w:rtl/>
        <w:lang w:bidi="ar-JO"/>
      </w:rPr>
      <w:t>مجلة بابل الطبية- المجلد ال</w:t>
    </w:r>
    <w:r w:rsidRPr="00AE1C11">
      <w:rPr>
        <w:rFonts w:ascii="Times New Roman" w:hAnsi="Times New Roman" w:cs="Times New Roman" w:hint="cs"/>
        <w:b/>
        <w:bCs/>
        <w:sz w:val="20"/>
        <w:szCs w:val="20"/>
        <w:u w:val="single"/>
        <w:rtl/>
        <w:lang w:bidi="ar-JO"/>
      </w:rPr>
      <w:t>حادي عشر</w:t>
    </w:r>
    <w:r w:rsidRPr="00AE1C11">
      <w:rPr>
        <w:rFonts w:ascii="Times New Roman" w:hAnsi="Times New Roman" w:cs="Times New Roman"/>
        <w:b/>
        <w:bCs/>
        <w:sz w:val="20"/>
        <w:szCs w:val="20"/>
        <w:u w:val="single"/>
        <w:rtl/>
        <w:lang w:bidi="ar-JO"/>
      </w:rPr>
      <w:t xml:space="preserve">-العدد </w:t>
    </w:r>
    <w:r w:rsidRPr="00AE1C11">
      <w:rPr>
        <w:rFonts w:ascii="Times New Roman" w:hAnsi="Times New Roman" w:cs="Times New Roman" w:hint="cs"/>
        <w:b/>
        <w:bCs/>
        <w:sz w:val="20"/>
        <w:szCs w:val="20"/>
        <w:u w:val="single"/>
        <w:rtl/>
        <w:lang w:bidi="ar-IQ"/>
      </w:rPr>
      <w:t xml:space="preserve">الثالث </w:t>
    </w:r>
    <w:r w:rsidRPr="00AE1C11">
      <w:rPr>
        <w:rFonts w:ascii="Times New Roman" w:hAnsi="Times New Roman" w:cs="Times New Roman"/>
        <w:b/>
        <w:bCs/>
        <w:sz w:val="20"/>
        <w:szCs w:val="20"/>
        <w:u w:val="single"/>
        <w:rtl/>
        <w:lang w:bidi="ar-JO"/>
      </w:rPr>
      <w:t>- 201</w:t>
    </w:r>
    <w:r w:rsidRPr="00AE1C11">
      <w:rPr>
        <w:rFonts w:ascii="Times New Roman" w:hAnsi="Times New Roman" w:cs="Times New Roman" w:hint="cs"/>
        <w:b/>
        <w:bCs/>
        <w:sz w:val="20"/>
        <w:szCs w:val="20"/>
        <w:u w:val="single"/>
        <w:rtl/>
        <w:lang w:bidi="ar-IQ"/>
      </w:rPr>
      <w:t>4</w:t>
    </w:r>
    <w:r w:rsidRPr="00AE1C11">
      <w:rPr>
        <w:rFonts w:ascii="Times New Roman" w:eastAsia="Times New Roman" w:hAnsi="Times New Roman" w:cs="Times New Roman" w:hint="cs"/>
        <w:u w:val="single"/>
        <w:rtl/>
        <w:lang w:bidi="ar-IQ"/>
      </w:rPr>
      <w:t xml:space="preserve"> </w:t>
    </w:r>
    <w:r w:rsidRPr="00AE1C11">
      <w:rPr>
        <w:rFonts w:ascii="Times New Roman" w:hAnsi="Times New Roman" w:cs="Times New Roman"/>
        <w:b/>
        <w:bCs/>
        <w:sz w:val="20"/>
        <w:szCs w:val="20"/>
        <w:u w:val="single"/>
        <w:lang w:bidi="ar-JO"/>
      </w:rPr>
      <w:t xml:space="preserve">Medical Journal of Babylon-Vol. </w:t>
    </w:r>
    <w:r w:rsidRPr="00AE1C11">
      <w:rPr>
        <w:rFonts w:ascii="Times New Roman" w:hAnsi="Times New Roman" w:cs="Times New Roman"/>
        <w:b/>
        <w:bCs/>
        <w:sz w:val="20"/>
        <w:szCs w:val="20"/>
        <w:u w:val="single"/>
        <w:lang w:val="en-IN" w:bidi="ar-JO"/>
      </w:rPr>
      <w:t>11</w:t>
    </w:r>
    <w:r w:rsidRPr="00AE1C11">
      <w:rPr>
        <w:rFonts w:ascii="Times New Roman" w:hAnsi="Times New Roman" w:cs="Times New Roman"/>
        <w:b/>
        <w:bCs/>
        <w:sz w:val="20"/>
        <w:szCs w:val="20"/>
        <w:u w:val="single"/>
        <w:lang w:bidi="ar-JO"/>
      </w:rPr>
      <w:t xml:space="preserve">- No. </w:t>
    </w:r>
    <w:r>
      <w:rPr>
        <w:rFonts w:ascii="Times New Roman" w:hAnsi="Times New Roman" w:cs="Times New Roman"/>
        <w:b/>
        <w:bCs/>
        <w:sz w:val="20"/>
        <w:szCs w:val="20"/>
        <w:u w:val="single"/>
        <w:lang w:val="en-IN" w:bidi="ar-JO"/>
      </w:rPr>
      <w:t>3</w:t>
    </w:r>
    <w:r w:rsidRPr="00AE1C11">
      <w:rPr>
        <w:rFonts w:ascii="Times New Roman" w:hAnsi="Times New Roman" w:cs="Times New Roman"/>
        <w:b/>
        <w:bCs/>
        <w:sz w:val="20"/>
        <w:szCs w:val="20"/>
        <w:u w:val="single"/>
        <w:lang w:bidi="ar-JO"/>
      </w:rPr>
      <w:t xml:space="preserve"> -201</w:t>
    </w:r>
    <w:r w:rsidRPr="00AE1C11">
      <w:rPr>
        <w:rFonts w:ascii="Times New Roman" w:hAnsi="Times New Roman" w:cs="Times New Roman"/>
        <w:b/>
        <w:bCs/>
        <w:sz w:val="20"/>
        <w:szCs w:val="20"/>
        <w:u w:val="single"/>
        <w:lang w:val="en-IN" w:bidi="ar-JO"/>
      </w:rPr>
      <w:t>4</w:t>
    </w:r>
    <w:r w:rsidR="000117B2">
      <w:rPr>
        <w:rFonts w:ascii="Times New Roman" w:hAnsi="Times New Roman" w:cs="Times New Roman"/>
        <w:b/>
        <w:bCs/>
        <w:sz w:val="20"/>
        <w:szCs w:val="20"/>
        <w:u w:val="single"/>
        <w:lang w:val="en-IN" w:bidi="ar-JO"/>
      </w:rPr>
      <w:t xml:space="preserve">    </w:t>
    </w:r>
    <w:r w:rsidRPr="00AE1C11">
      <w:rPr>
        <w:rFonts w:ascii="Times New Roman" w:hAnsi="Times New Roman" w:cs="Times New Roman"/>
        <w:b/>
        <w:bCs/>
        <w:sz w:val="20"/>
        <w:szCs w:val="20"/>
        <w:u w:val="single"/>
        <w:lang w:bidi="ar-JO"/>
      </w:rPr>
      <w:t xml:space="preserve">  </w:t>
    </w:r>
  </w:p>
  <w:p w:rsidR="00AE1C11" w:rsidRDefault="00AE1C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E56CD"/>
    <w:multiLevelType w:val="hybridMultilevel"/>
    <w:tmpl w:val="76726254"/>
    <w:lvl w:ilvl="0" w:tplc="D0A4AE4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43350"/>
    <w:rsid w:val="000117B2"/>
    <w:rsid w:val="00050F9C"/>
    <w:rsid w:val="000650E7"/>
    <w:rsid w:val="00086F2C"/>
    <w:rsid w:val="000F1A96"/>
    <w:rsid w:val="000F6515"/>
    <w:rsid w:val="00144D75"/>
    <w:rsid w:val="0016315E"/>
    <w:rsid w:val="002447F3"/>
    <w:rsid w:val="003443F5"/>
    <w:rsid w:val="00401C0A"/>
    <w:rsid w:val="00487933"/>
    <w:rsid w:val="004931CC"/>
    <w:rsid w:val="004D28B2"/>
    <w:rsid w:val="00525028"/>
    <w:rsid w:val="00526FAF"/>
    <w:rsid w:val="005D6040"/>
    <w:rsid w:val="005F2332"/>
    <w:rsid w:val="005F4898"/>
    <w:rsid w:val="00613670"/>
    <w:rsid w:val="00636647"/>
    <w:rsid w:val="00743350"/>
    <w:rsid w:val="007C687C"/>
    <w:rsid w:val="007D4A62"/>
    <w:rsid w:val="00813567"/>
    <w:rsid w:val="0083588B"/>
    <w:rsid w:val="00862832"/>
    <w:rsid w:val="00887760"/>
    <w:rsid w:val="008C2E4F"/>
    <w:rsid w:val="0090359B"/>
    <w:rsid w:val="009167C7"/>
    <w:rsid w:val="00924B69"/>
    <w:rsid w:val="009A31DF"/>
    <w:rsid w:val="009B51AF"/>
    <w:rsid w:val="009F7535"/>
    <w:rsid w:val="00A352AD"/>
    <w:rsid w:val="00A676A2"/>
    <w:rsid w:val="00A74D0D"/>
    <w:rsid w:val="00AD4DAA"/>
    <w:rsid w:val="00AE1C11"/>
    <w:rsid w:val="00B32731"/>
    <w:rsid w:val="00BA5277"/>
    <w:rsid w:val="00BB460F"/>
    <w:rsid w:val="00C26B3F"/>
    <w:rsid w:val="00CC63F1"/>
    <w:rsid w:val="00DE7BF9"/>
    <w:rsid w:val="00E03FAA"/>
    <w:rsid w:val="00F31A8D"/>
    <w:rsid w:val="00F72321"/>
    <w:rsid w:val="00FD41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6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7D4A62"/>
    <w:pPr>
      <w:tabs>
        <w:tab w:val="center" w:pos="4153"/>
        <w:tab w:val="right" w:pos="8306"/>
      </w:tabs>
      <w:bidi w:val="0"/>
      <w:spacing w:after="0" w:line="240" w:lineRule="auto"/>
    </w:pPr>
    <w:rPr>
      <w:rFonts w:ascii="Calibri" w:eastAsia="Times New Roman" w:hAnsi="Calibri" w:cs="Times New Roman"/>
      <w:sz w:val="24"/>
      <w:szCs w:val="24"/>
      <w:lang w:bidi="en-US"/>
    </w:rPr>
  </w:style>
  <w:style w:type="character" w:customStyle="1" w:styleId="Char">
    <w:name w:val="رأس صفحة Char"/>
    <w:basedOn w:val="a0"/>
    <w:link w:val="a3"/>
    <w:semiHidden/>
    <w:rsid w:val="007D4A62"/>
    <w:rPr>
      <w:rFonts w:ascii="Calibri" w:eastAsia="Times New Roman" w:hAnsi="Calibri" w:cs="Times New Roman"/>
      <w:sz w:val="24"/>
      <w:szCs w:val="24"/>
      <w:lang w:bidi="en-US"/>
    </w:rPr>
  </w:style>
  <w:style w:type="paragraph" w:styleId="a4">
    <w:name w:val="footer"/>
    <w:basedOn w:val="a"/>
    <w:link w:val="Char0"/>
    <w:uiPriority w:val="99"/>
    <w:unhideWhenUsed/>
    <w:rsid w:val="007D4A62"/>
    <w:pPr>
      <w:tabs>
        <w:tab w:val="center" w:pos="4153"/>
        <w:tab w:val="right" w:pos="8306"/>
      </w:tabs>
      <w:bidi w:val="0"/>
      <w:spacing w:after="0" w:line="240" w:lineRule="auto"/>
    </w:pPr>
    <w:rPr>
      <w:rFonts w:ascii="Calibri" w:eastAsia="Times New Roman" w:hAnsi="Calibri" w:cs="Times New Roman"/>
      <w:sz w:val="24"/>
      <w:szCs w:val="24"/>
      <w:lang w:bidi="en-US"/>
    </w:rPr>
  </w:style>
  <w:style w:type="character" w:customStyle="1" w:styleId="Char0">
    <w:name w:val="تذييل صفحة Char"/>
    <w:basedOn w:val="a0"/>
    <w:link w:val="a4"/>
    <w:uiPriority w:val="99"/>
    <w:rsid w:val="007D4A62"/>
    <w:rPr>
      <w:rFonts w:ascii="Calibri" w:eastAsia="Times New Roman" w:hAnsi="Calibri" w:cs="Times New Roman"/>
      <w:sz w:val="24"/>
      <w:szCs w:val="24"/>
      <w:lang w:bidi="en-US"/>
    </w:rPr>
  </w:style>
  <w:style w:type="paragraph" w:styleId="a5">
    <w:name w:val="List Paragraph"/>
    <w:basedOn w:val="a"/>
    <w:uiPriority w:val="34"/>
    <w:qFormat/>
    <w:rsid w:val="005D6040"/>
    <w:pPr>
      <w:ind w:left="720"/>
      <w:contextualSpacing/>
    </w:pPr>
  </w:style>
  <w:style w:type="paragraph" w:styleId="a6">
    <w:name w:val="Balloon Text"/>
    <w:basedOn w:val="a"/>
    <w:link w:val="Char1"/>
    <w:uiPriority w:val="99"/>
    <w:semiHidden/>
    <w:unhideWhenUsed/>
    <w:rsid w:val="00AE1C1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E1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5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6CC2-49DD-4882-A8F6-01B1301F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3464</Words>
  <Characters>19747</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عدن</dc:creator>
  <cp:keywords/>
  <dc:description/>
  <cp:lastModifiedBy>Rana</cp:lastModifiedBy>
  <cp:revision>26</cp:revision>
  <dcterms:created xsi:type="dcterms:W3CDTF">2013-11-02T13:37:00Z</dcterms:created>
  <dcterms:modified xsi:type="dcterms:W3CDTF">2014-10-11T12:42:00Z</dcterms:modified>
</cp:coreProperties>
</file>