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91A" w:rsidRDefault="006F091A" w:rsidP="006F091A">
      <w:pPr>
        <w:tabs>
          <w:tab w:val="left" w:pos="720"/>
          <w:tab w:val="left" w:pos="1215"/>
        </w:tabs>
        <w:spacing w:after="0" w:line="240" w:lineRule="auto"/>
        <w:rPr>
          <w:b/>
          <w:bCs/>
          <w:color w:val="000000"/>
          <w:lang w:bidi="ar-IQ"/>
        </w:rPr>
      </w:pPr>
      <w:r>
        <w:rPr>
          <w:rFonts w:ascii="Times New Roman" w:eastAsia="Times New Roman" w:hAnsi="Times New Roman" w:cs="Times New Roman"/>
          <w:noProof/>
          <w:sz w:val="24"/>
          <w:szCs w:val="24"/>
        </w:rPr>
        <w:drawing>
          <wp:anchor distT="0" distB="0" distL="114300" distR="114300" simplePos="0" relativeHeight="251859968" behindDoc="1" locked="0" layoutInCell="1" allowOverlap="1">
            <wp:simplePos x="0" y="0"/>
            <wp:positionH relativeFrom="column">
              <wp:posOffset>4655820</wp:posOffset>
            </wp:positionH>
            <wp:positionV relativeFrom="paragraph">
              <wp:posOffset>76200</wp:posOffset>
            </wp:positionV>
            <wp:extent cx="786130" cy="892175"/>
            <wp:effectExtent l="19050" t="0" r="0" b="0"/>
            <wp:wrapTight wrapText="bothSides">
              <wp:wrapPolygon edited="0">
                <wp:start x="6281" y="0"/>
                <wp:lineTo x="2617" y="2767"/>
                <wp:lineTo x="-523" y="5996"/>
                <wp:lineTo x="523" y="17987"/>
                <wp:lineTo x="2094" y="19371"/>
                <wp:lineTo x="7328" y="19371"/>
                <wp:lineTo x="15179" y="19371"/>
                <wp:lineTo x="17273" y="19371"/>
                <wp:lineTo x="20937" y="16142"/>
                <wp:lineTo x="20414" y="14759"/>
                <wp:lineTo x="21460" y="9224"/>
                <wp:lineTo x="21460" y="2767"/>
                <wp:lineTo x="16750" y="0"/>
                <wp:lineTo x="9422" y="0"/>
                <wp:lineTo x="6281" y="0"/>
              </wp:wrapPolygon>
            </wp:wrapTight>
            <wp:docPr id="56"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7"/>
                    <a:srcRect/>
                    <a:stretch>
                      <a:fillRect/>
                    </a:stretch>
                  </pic:blipFill>
                  <pic:spPr bwMode="auto">
                    <a:xfrm>
                      <a:off x="0" y="0"/>
                      <a:ext cx="786130" cy="892175"/>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sz w:val="24"/>
          <w:szCs w:val="24"/>
        </w:rPr>
        <w:drawing>
          <wp:anchor distT="0" distB="0" distL="114300" distR="114300" simplePos="0" relativeHeight="251858944" behindDoc="1" locked="0" layoutInCell="1" allowOverlap="1">
            <wp:simplePos x="0" y="0"/>
            <wp:positionH relativeFrom="column">
              <wp:posOffset>193040</wp:posOffset>
            </wp:positionH>
            <wp:positionV relativeFrom="paragraph">
              <wp:posOffset>76200</wp:posOffset>
            </wp:positionV>
            <wp:extent cx="862330" cy="674370"/>
            <wp:effectExtent l="19050" t="0" r="0" b="0"/>
            <wp:wrapTight wrapText="bothSides">
              <wp:wrapPolygon edited="0">
                <wp:start x="-477" y="0"/>
                <wp:lineTo x="-477" y="20746"/>
                <wp:lineTo x="21473" y="20746"/>
                <wp:lineTo x="21473" y="0"/>
                <wp:lineTo x="-477" y="0"/>
              </wp:wrapPolygon>
            </wp:wrapTight>
            <wp:docPr id="57"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pic:cNvPicPr>
                      <a:picLocks noChangeAspect="1" noChangeArrowheads="1"/>
                    </pic:cNvPicPr>
                  </pic:nvPicPr>
                  <pic:blipFill>
                    <a:blip r:embed="rId8"/>
                    <a:srcRect/>
                    <a:stretch>
                      <a:fillRect/>
                    </a:stretch>
                  </pic:blipFill>
                  <pic:spPr bwMode="auto">
                    <a:xfrm>
                      <a:off x="0" y="0"/>
                      <a:ext cx="862330" cy="674370"/>
                    </a:xfrm>
                    <a:prstGeom prst="rect">
                      <a:avLst/>
                    </a:prstGeom>
                    <a:noFill/>
                    <a:ln w="9525">
                      <a:noFill/>
                      <a:miter lim="800000"/>
                      <a:headEnd/>
                      <a:tailEnd/>
                    </a:ln>
                  </pic:spPr>
                </pic:pic>
              </a:graphicData>
            </a:graphic>
          </wp:anchor>
        </w:drawing>
      </w:r>
    </w:p>
    <w:p w:rsidR="006F091A" w:rsidRPr="005D7DB4" w:rsidRDefault="006F091A" w:rsidP="006F091A">
      <w:pPr>
        <w:spacing w:after="0" w:line="240" w:lineRule="auto"/>
        <w:ind w:left="187"/>
        <w:jc w:val="center"/>
        <w:rPr>
          <w:rFonts w:ascii="Helvetica-BoldOblique" w:hAnsi="Helvetica-BoldOblique" w:cs="Helvetica-BoldOblique"/>
          <w:b/>
          <w:bCs/>
          <w:i/>
          <w:iCs/>
          <w:color w:val="000000"/>
          <w:rtl/>
        </w:rPr>
      </w:pPr>
      <w:r w:rsidRPr="005D7DB4">
        <w:rPr>
          <w:rFonts w:ascii="Helvetica-BoldOblique" w:hAnsi="Helvetica-BoldOblique" w:cs="Helvetica-BoldOblique"/>
          <w:b/>
          <w:bCs/>
          <w:i/>
          <w:iCs/>
          <w:color w:val="000000"/>
        </w:rPr>
        <w:t>Medical Journal of Babylon</w:t>
      </w:r>
    </w:p>
    <w:p w:rsidR="006F091A" w:rsidRDefault="006F091A" w:rsidP="003753CA">
      <w:pPr>
        <w:spacing w:after="0" w:line="240" w:lineRule="auto"/>
        <w:ind w:left="187"/>
        <w:jc w:val="center"/>
        <w:rPr>
          <w:rFonts w:ascii="Helvetica-BoldOblique" w:hAnsi="Helvetica-BoldOblique"/>
          <w:b/>
          <w:bCs/>
          <w:i/>
          <w:iCs/>
          <w:color w:val="000000"/>
          <w:sz w:val="26"/>
          <w:szCs w:val="26"/>
          <w:lang w:bidi="ar-IQ"/>
        </w:rPr>
      </w:pPr>
      <w:r>
        <w:rPr>
          <w:rFonts w:ascii="Helvetica-BoldOblique" w:hAnsi="Helvetica-BoldOblique" w:cs="Helvetica-BoldOblique"/>
          <w:b/>
          <w:bCs/>
          <w:i/>
          <w:iCs/>
          <w:color w:val="000000"/>
          <w:sz w:val="26"/>
          <w:szCs w:val="26"/>
        </w:rPr>
        <w:t xml:space="preserve">Vol. </w:t>
      </w:r>
      <w:r>
        <w:rPr>
          <w:rFonts w:ascii="Helvetica-BoldOblique" w:hAnsi="Helvetica-BoldOblique" w:cs="Helvetica-BoldOblique"/>
          <w:b/>
          <w:bCs/>
          <w:i/>
          <w:iCs/>
          <w:color w:val="000000"/>
          <w:sz w:val="26"/>
          <w:szCs w:val="26"/>
          <w:lang w:val="en-IN"/>
        </w:rPr>
        <w:t>12</w:t>
      </w:r>
      <w:r>
        <w:rPr>
          <w:rFonts w:ascii="Helvetica-BoldOblique" w:hAnsi="Helvetica-BoldOblique" w:cs="Helvetica-BoldOblique"/>
          <w:b/>
          <w:bCs/>
          <w:i/>
          <w:iCs/>
          <w:color w:val="000000"/>
          <w:sz w:val="26"/>
          <w:szCs w:val="26"/>
        </w:rPr>
        <w:t xml:space="preserve">- No. 3: </w:t>
      </w:r>
      <w:r w:rsidR="003753CA">
        <w:rPr>
          <w:rFonts w:ascii="Helvetica-BoldOblique" w:hAnsi="Helvetica-BoldOblique" w:cs="Helvetica-BoldOblique"/>
          <w:b/>
          <w:bCs/>
          <w:i/>
          <w:iCs/>
          <w:color w:val="000000"/>
          <w:sz w:val="26"/>
          <w:szCs w:val="26"/>
        </w:rPr>
        <w:t>849</w:t>
      </w:r>
      <w:r>
        <w:rPr>
          <w:rFonts w:ascii="Helvetica-BoldOblique" w:hAnsi="Helvetica-BoldOblique" w:cs="Helvetica-BoldOblique"/>
          <w:b/>
          <w:bCs/>
          <w:i/>
          <w:iCs/>
          <w:color w:val="000000"/>
          <w:sz w:val="26"/>
          <w:szCs w:val="26"/>
        </w:rPr>
        <w:t>-8</w:t>
      </w:r>
      <w:r w:rsidR="003753CA">
        <w:rPr>
          <w:rFonts w:ascii="Helvetica-BoldOblique" w:hAnsi="Helvetica-BoldOblique" w:cs="Helvetica-BoldOblique"/>
          <w:b/>
          <w:bCs/>
          <w:i/>
          <w:iCs/>
          <w:color w:val="000000"/>
          <w:sz w:val="26"/>
          <w:szCs w:val="26"/>
        </w:rPr>
        <w:t>56</w:t>
      </w:r>
      <w:r>
        <w:rPr>
          <w:rFonts w:ascii="Helvetica-BoldOblique" w:hAnsi="Helvetica-BoldOblique" w:cs="Helvetica-BoldOblique"/>
          <w:b/>
          <w:bCs/>
          <w:i/>
          <w:iCs/>
          <w:color w:val="000000"/>
          <w:sz w:val="26"/>
          <w:szCs w:val="26"/>
        </w:rPr>
        <w:t>, 2015</w:t>
      </w:r>
    </w:p>
    <w:p w:rsidR="006F091A" w:rsidRPr="00296B69" w:rsidRDefault="006F091A" w:rsidP="006F091A">
      <w:pPr>
        <w:spacing w:after="0" w:line="240" w:lineRule="auto"/>
        <w:ind w:left="187"/>
        <w:jc w:val="center"/>
        <w:rPr>
          <w:color w:val="000000"/>
          <w:sz w:val="26"/>
          <w:szCs w:val="26"/>
          <w:rtl/>
          <w:lang w:bidi="ar-IQ"/>
        </w:rPr>
      </w:pPr>
      <w:r w:rsidRPr="00296B69">
        <w:rPr>
          <w:rFonts w:ascii="Helvetica-Oblique" w:hAnsi="Helvetica-Oblique" w:cs="Helvetica-Oblique"/>
          <w:i/>
          <w:iCs/>
          <w:color w:val="000000"/>
          <w:sz w:val="26"/>
          <w:szCs w:val="26"/>
          <w:lang w:bidi="ar-IQ"/>
        </w:rPr>
        <w:t xml:space="preserve"> </w:t>
      </w:r>
      <w:hyperlink r:id="rId9" w:history="1">
        <w:r w:rsidRPr="00296B69">
          <w:rPr>
            <w:rStyle w:val="Hyperlink"/>
            <w:rFonts w:ascii="Helvetica-Oblique" w:hAnsi="Helvetica-Oblique" w:cs="Helvetica-Oblique"/>
            <w:i/>
            <w:iCs/>
            <w:sz w:val="26"/>
            <w:szCs w:val="26"/>
            <w:u w:val="none"/>
          </w:rPr>
          <w:t>http://www.medicaljb.com</w:t>
        </w:r>
      </w:hyperlink>
      <w:r w:rsidRPr="00296B69">
        <w:rPr>
          <w:rFonts w:ascii="Helvetica-Oblique" w:hAnsi="Helvetica-Oblique" w:cs="Helvetica-Oblique"/>
          <w:i/>
          <w:iCs/>
          <w:color w:val="000000"/>
          <w:sz w:val="26"/>
          <w:szCs w:val="26"/>
        </w:rPr>
        <w:t xml:space="preserve"> </w:t>
      </w:r>
    </w:p>
    <w:p w:rsidR="006F091A" w:rsidRDefault="006F091A" w:rsidP="006F091A">
      <w:pPr>
        <w:spacing w:after="0" w:line="240" w:lineRule="auto"/>
        <w:ind w:right="1800"/>
        <w:jc w:val="center"/>
        <w:rPr>
          <w:b/>
          <w:bCs/>
          <w:color w:val="000000"/>
          <w:rtl/>
          <w:lang w:bidi="ar-IQ"/>
        </w:rPr>
      </w:pPr>
      <w:r>
        <w:rPr>
          <w:rFonts w:ascii="Helvetica-BoldOblique" w:hAnsi="Helvetica-BoldOblique" w:cs="Helvetica-BoldOblique"/>
          <w:b/>
          <w:bCs/>
          <w:i/>
          <w:iCs/>
          <w:color w:val="000000"/>
        </w:rPr>
        <w:t xml:space="preserve">  ISSN 2312-6760©2015 University of Babylon</w:t>
      </w:r>
      <w:r>
        <w:rPr>
          <w:rFonts w:hint="cs"/>
          <w:b/>
          <w:bCs/>
          <w:color w:val="000000"/>
          <w:rtl/>
          <w:lang w:bidi="ar-IQ"/>
        </w:rPr>
        <w:t xml:space="preserve">              </w:t>
      </w:r>
    </w:p>
    <w:p w:rsidR="006F091A" w:rsidRDefault="004F2B75" w:rsidP="006F091A">
      <w:pPr>
        <w:spacing w:after="0" w:line="240" w:lineRule="auto"/>
        <w:ind w:left="90" w:right="90"/>
        <w:jc w:val="center"/>
        <w:rPr>
          <w:b/>
          <w:bCs/>
          <w:color w:val="000000"/>
          <w:lang w:bidi="ar-IQ"/>
        </w:rPr>
      </w:pPr>
      <w:r w:rsidRPr="004F2B75">
        <w:pict>
          <v:line id="رابط مستقيم 1" o:spid="_x0000_s1375" style="position:absolute;left:0;text-align:left;z-index:251857920;visibility:visible;mso-width-relative:margin;mso-height-relative:margin" from="-429.7pt,5.45pt" to="33.8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" strokeweight="2pt"/>
        </w:pict>
      </w:r>
    </w:p>
    <w:p w:rsidR="006F091A" w:rsidRPr="00C428FA" w:rsidRDefault="006F091A" w:rsidP="006F091A">
      <w:pPr>
        <w:spacing w:after="0" w:line="240" w:lineRule="auto"/>
        <w:ind w:right="26"/>
        <w:rPr>
          <w:i/>
          <w:iCs/>
          <w:color w:val="000000"/>
          <w:lang w:bidi="ar-IQ"/>
        </w:rPr>
      </w:pPr>
    </w:p>
    <w:p w:rsidR="006F091A" w:rsidRPr="006F091A" w:rsidRDefault="006F091A" w:rsidP="006F091A">
      <w:pPr>
        <w:spacing w:after="0"/>
        <w:ind w:left="52" w:right="-90"/>
        <w:jc w:val="right"/>
        <w:rPr>
          <w:rFonts w:asciiTheme="majorBidi" w:eastAsiaTheme="minorEastAsia" w:hAnsiTheme="majorBidi" w:cstheme="majorBidi"/>
          <w:b/>
          <w:bCs/>
          <w:color w:val="000000"/>
          <w:sz w:val="28"/>
          <w:szCs w:val="28"/>
          <w:lang w:bidi="ar-IQ"/>
        </w:rPr>
      </w:pPr>
      <w:r w:rsidRPr="0076427A">
        <w:rPr>
          <w:rFonts w:asciiTheme="majorBidi" w:hAnsiTheme="majorBidi" w:cstheme="majorBidi"/>
          <w:i/>
          <w:iCs/>
          <w:color w:val="000000"/>
          <w:sz w:val="28"/>
          <w:szCs w:val="28"/>
        </w:rPr>
        <w:t>Original Research Article</w:t>
      </w:r>
    </w:p>
    <w:p w:rsidR="00CF3058" w:rsidRPr="00DF64B6" w:rsidRDefault="006F091A" w:rsidP="006F091A">
      <w:pPr>
        <w:bidi w:val="0"/>
        <w:spacing w:after="0" w:line="240" w:lineRule="auto"/>
        <w:jc w:val="center"/>
        <w:rPr>
          <w:rFonts w:ascii="Times New Roman" w:hAnsi="Times New Roman" w:cs="Times New Roman"/>
          <w:b/>
          <w:bCs/>
          <w:sz w:val="28"/>
          <w:szCs w:val="28"/>
          <w:rtl/>
        </w:rPr>
      </w:pPr>
      <w:r>
        <w:rPr>
          <w:rFonts w:ascii="Times New Roman" w:hAnsi="Times New Roman" w:cs="Times New Roman"/>
          <w:b/>
          <w:bCs/>
          <w:sz w:val="28"/>
          <w:szCs w:val="28"/>
          <w:lang w:bidi="ar-IQ"/>
        </w:rPr>
        <w:t xml:space="preserve">  </w:t>
      </w:r>
      <w:r w:rsidR="00DF64B6" w:rsidRPr="00DF64B6">
        <w:rPr>
          <w:rFonts w:ascii="Times New Roman" w:hAnsi="Times New Roman" w:cs="Times New Roman"/>
          <w:b/>
          <w:bCs/>
          <w:sz w:val="28"/>
          <w:szCs w:val="28"/>
          <w:lang w:bidi="ar-IQ"/>
        </w:rPr>
        <w:t xml:space="preserve">Frequency of </w:t>
      </w:r>
      <w:r w:rsidR="00CF3058" w:rsidRPr="00DF64B6">
        <w:rPr>
          <w:rFonts w:ascii="Times New Roman" w:hAnsi="Times New Roman" w:cs="Times New Roman"/>
          <w:b/>
          <w:bCs/>
          <w:sz w:val="28"/>
          <w:szCs w:val="28"/>
          <w:lang w:bidi="ar-IQ"/>
        </w:rPr>
        <w:t>HLA</w:t>
      </w:r>
      <w:r w:rsidR="00DF64B6" w:rsidRPr="00DF64B6">
        <w:rPr>
          <w:rFonts w:ascii="Times New Roman" w:hAnsi="Times New Roman" w:cs="Times New Roman"/>
          <w:b/>
          <w:bCs/>
          <w:sz w:val="28"/>
          <w:szCs w:val="28"/>
          <w:lang w:bidi="ar-IQ"/>
        </w:rPr>
        <w:t>-</w:t>
      </w:r>
      <w:r w:rsidR="00CF3058" w:rsidRPr="00DF64B6">
        <w:rPr>
          <w:rFonts w:ascii="Times New Roman" w:hAnsi="Times New Roman" w:cs="Times New Roman"/>
          <w:b/>
          <w:bCs/>
          <w:sz w:val="28"/>
          <w:szCs w:val="28"/>
          <w:lang w:bidi="ar-IQ"/>
        </w:rPr>
        <w:t xml:space="preserve">DR3  </w:t>
      </w:r>
      <w:r w:rsidR="00DF64B6" w:rsidRPr="00DF64B6">
        <w:rPr>
          <w:rFonts w:ascii="Times New Roman" w:hAnsi="Times New Roman" w:cs="Times New Roman"/>
          <w:b/>
          <w:bCs/>
          <w:sz w:val="28"/>
          <w:szCs w:val="28"/>
          <w:lang w:bidi="ar-IQ"/>
        </w:rPr>
        <w:t>Alleles and Pedigree Analysis  for Patients with Thyroiditis</w:t>
      </w:r>
    </w:p>
    <w:p w:rsidR="00CF3058" w:rsidRPr="00DF64B6" w:rsidRDefault="00CF3058" w:rsidP="00DF64B6">
      <w:pPr>
        <w:bidi w:val="0"/>
        <w:spacing w:after="0" w:line="240" w:lineRule="auto"/>
        <w:jc w:val="center"/>
        <w:rPr>
          <w:rFonts w:ascii="Times New Roman" w:hAnsi="Times New Roman" w:cs="Times New Roman"/>
          <w:b/>
          <w:bCs/>
          <w:sz w:val="24"/>
          <w:szCs w:val="24"/>
        </w:rPr>
      </w:pPr>
    </w:p>
    <w:p w:rsidR="006F091A" w:rsidRDefault="00CF3058" w:rsidP="006F091A">
      <w:pPr>
        <w:bidi w:val="0"/>
        <w:spacing w:after="0" w:line="240" w:lineRule="auto"/>
        <w:jc w:val="center"/>
        <w:rPr>
          <w:rFonts w:ascii="Times New Roman" w:hAnsi="Times New Roman" w:cs="Times New Roman"/>
          <w:bCs/>
          <w:sz w:val="24"/>
          <w:szCs w:val="24"/>
        </w:rPr>
      </w:pPr>
      <w:r w:rsidRPr="00DF64B6">
        <w:rPr>
          <w:rFonts w:ascii="Times New Roman" w:hAnsi="Times New Roman" w:cs="Times New Roman"/>
          <w:bCs/>
          <w:sz w:val="24"/>
          <w:szCs w:val="24"/>
        </w:rPr>
        <w:t>Alaa Jawad Hassan</w:t>
      </w:r>
      <w:r w:rsidR="006F091A">
        <w:rPr>
          <w:rFonts w:ascii="Times New Roman" w:hAnsi="Times New Roman" w:cs="Times New Roman"/>
          <w:bCs/>
          <w:sz w:val="24"/>
          <w:szCs w:val="24"/>
          <w:vertAlign w:val="superscript"/>
        </w:rPr>
        <w:t>*</w:t>
      </w:r>
      <w:r w:rsidRPr="00DF64B6">
        <w:rPr>
          <w:rFonts w:ascii="Times New Roman" w:hAnsi="Times New Roman" w:cs="Times New Roman"/>
          <w:bCs/>
          <w:sz w:val="24"/>
          <w:szCs w:val="24"/>
        </w:rPr>
        <w:t xml:space="preserve"> </w:t>
      </w:r>
      <w:r w:rsidR="00DF64B6" w:rsidRPr="00DF64B6">
        <w:rPr>
          <w:rFonts w:ascii="Times New Roman" w:hAnsi="Times New Roman" w:cs="Times New Roman"/>
          <w:bCs/>
          <w:sz w:val="24"/>
          <w:szCs w:val="24"/>
        </w:rPr>
        <w:t xml:space="preserve"> </w:t>
      </w:r>
      <w:r w:rsidR="006F091A">
        <w:rPr>
          <w:rFonts w:ascii="Times New Roman" w:hAnsi="Times New Roman" w:cs="Times New Roman"/>
          <w:bCs/>
          <w:sz w:val="24"/>
          <w:szCs w:val="24"/>
        </w:rPr>
        <w:t xml:space="preserve">   </w:t>
      </w:r>
      <w:r w:rsidR="00DF64B6" w:rsidRPr="00DF64B6">
        <w:rPr>
          <w:rFonts w:ascii="Times New Roman" w:hAnsi="Times New Roman" w:cs="Times New Roman"/>
          <w:bCs/>
          <w:sz w:val="24"/>
          <w:szCs w:val="24"/>
        </w:rPr>
        <w:t xml:space="preserve">   </w:t>
      </w:r>
      <w:r w:rsidRPr="00DF64B6">
        <w:rPr>
          <w:rFonts w:ascii="Times New Roman" w:hAnsi="Times New Roman" w:cs="Times New Roman"/>
          <w:bCs/>
          <w:sz w:val="24"/>
          <w:szCs w:val="24"/>
        </w:rPr>
        <w:t xml:space="preserve"> Eman Wahab Kadhum </w:t>
      </w:r>
    </w:p>
    <w:p w:rsidR="00CF3058" w:rsidRPr="003753CA" w:rsidRDefault="00CF3058" w:rsidP="006F091A">
      <w:pPr>
        <w:bidi w:val="0"/>
        <w:spacing w:after="0" w:line="240" w:lineRule="auto"/>
        <w:jc w:val="center"/>
        <w:rPr>
          <w:rFonts w:ascii="Times New Roman" w:hAnsi="Times New Roman" w:cs="Times New Roman"/>
          <w:bCs/>
        </w:rPr>
      </w:pPr>
      <w:r w:rsidRPr="003753CA">
        <w:rPr>
          <w:rFonts w:ascii="Times New Roman" w:hAnsi="Times New Roman" w:cs="Times New Roman"/>
          <w:bCs/>
        </w:rPr>
        <w:t xml:space="preserve">College of Science </w:t>
      </w:r>
      <w:r w:rsidR="00DF64B6" w:rsidRPr="003753CA">
        <w:rPr>
          <w:rFonts w:ascii="Times New Roman" w:hAnsi="Times New Roman" w:cs="Times New Roman"/>
          <w:bCs/>
        </w:rPr>
        <w:t xml:space="preserve">, </w:t>
      </w:r>
      <w:r w:rsidRPr="003753CA">
        <w:rPr>
          <w:rFonts w:ascii="Times New Roman" w:hAnsi="Times New Roman" w:cs="Times New Roman"/>
          <w:bCs/>
        </w:rPr>
        <w:t>University of Babylon ,</w:t>
      </w:r>
      <w:r w:rsidR="00DF64B6" w:rsidRPr="003753CA">
        <w:rPr>
          <w:rFonts w:ascii="Times New Roman" w:hAnsi="Times New Roman" w:cs="Times New Roman"/>
          <w:bCs/>
        </w:rPr>
        <w:t xml:space="preserve"> Hilla , IRAQ </w:t>
      </w:r>
    </w:p>
    <w:p w:rsidR="006F091A" w:rsidRPr="003810F3" w:rsidRDefault="006F091A" w:rsidP="006F091A">
      <w:pPr>
        <w:bidi w:val="0"/>
        <w:spacing w:after="0" w:line="240" w:lineRule="auto"/>
        <w:jc w:val="center"/>
        <w:rPr>
          <w:rFonts w:ascii="Times New Roman" w:hAnsi="Times New Roman" w:cs="Times New Roman"/>
          <w:bCs/>
        </w:rPr>
      </w:pPr>
    </w:p>
    <w:p w:rsidR="00CF3058" w:rsidRPr="003753CA" w:rsidRDefault="006F091A" w:rsidP="00DF64B6">
      <w:pPr>
        <w:bidi w:val="0"/>
        <w:spacing w:after="0" w:line="240" w:lineRule="auto"/>
        <w:rPr>
          <w:rFonts w:asciiTheme="majorBidi" w:hAnsiTheme="majorBidi" w:cstheme="majorBidi"/>
          <w:color w:val="000000" w:themeColor="text1"/>
          <w:sz w:val="20"/>
          <w:szCs w:val="20"/>
          <w:lang w:bidi="ar-IQ"/>
        </w:rPr>
      </w:pPr>
      <w:r w:rsidRPr="003753CA">
        <w:rPr>
          <w:rFonts w:asciiTheme="majorBidi" w:hAnsiTheme="majorBidi" w:cstheme="majorBidi"/>
          <w:color w:val="000000" w:themeColor="text1"/>
          <w:sz w:val="20"/>
          <w:szCs w:val="20"/>
          <w:vertAlign w:val="superscript"/>
          <w:lang w:bidi="ar-IQ"/>
        </w:rPr>
        <w:t>*</w:t>
      </w:r>
      <w:r w:rsidR="00DF64B6" w:rsidRPr="003753CA">
        <w:rPr>
          <w:rFonts w:asciiTheme="majorBidi" w:hAnsiTheme="majorBidi" w:cstheme="majorBidi"/>
          <w:color w:val="000000" w:themeColor="text1"/>
          <w:sz w:val="20"/>
          <w:szCs w:val="20"/>
          <w:lang w:bidi="ar-IQ"/>
        </w:rPr>
        <w:t xml:space="preserve">E-mail : </w:t>
      </w:r>
      <w:hyperlink r:id="rId10" w:history="1">
        <w:r w:rsidR="00DF64B6" w:rsidRPr="003753CA">
          <w:rPr>
            <w:rStyle w:val="Hyperlink"/>
            <w:rFonts w:asciiTheme="majorBidi" w:hAnsiTheme="majorBidi" w:cstheme="majorBidi"/>
            <w:color w:val="000000" w:themeColor="text1"/>
            <w:sz w:val="20"/>
            <w:szCs w:val="20"/>
            <w:u w:val="none"/>
            <w:lang w:bidi="ar-IQ"/>
          </w:rPr>
          <w:t>dralaajh@yahoo.com</w:t>
        </w:r>
      </w:hyperlink>
    </w:p>
    <w:p w:rsidR="006F091A" w:rsidRDefault="006F091A" w:rsidP="006F091A">
      <w:pPr>
        <w:bidi w:val="0"/>
        <w:spacing w:after="0"/>
        <w:ind w:right="26"/>
        <w:rPr>
          <w:rFonts w:asciiTheme="majorBidi" w:hAnsiTheme="majorBidi" w:cstheme="majorBidi"/>
          <w:sz w:val="24"/>
          <w:szCs w:val="24"/>
          <w:lang w:bidi="ar-IQ"/>
        </w:rPr>
      </w:pPr>
    </w:p>
    <w:p w:rsidR="00DF64B6" w:rsidRPr="003753CA" w:rsidRDefault="00DF64B6" w:rsidP="003753CA">
      <w:pPr>
        <w:bidi w:val="0"/>
        <w:spacing w:after="0"/>
        <w:ind w:left="180" w:right="26"/>
        <w:jc w:val="right"/>
        <w:rPr>
          <w:rFonts w:ascii="Times New Roman" w:hAnsi="Times New Roman" w:cs="Times New Roman"/>
          <w:iCs/>
          <w:sz w:val="24"/>
          <w:szCs w:val="24"/>
        </w:rPr>
      </w:pPr>
      <w:r w:rsidRPr="003753CA">
        <w:rPr>
          <w:rFonts w:ascii="Times New Roman" w:hAnsi="Times New Roman" w:cs="Times New Roman"/>
          <w:color w:val="000000" w:themeColor="text1"/>
          <w:sz w:val="24"/>
          <w:szCs w:val="24"/>
          <w:u w:val="single"/>
        </w:rPr>
        <w:t xml:space="preserve">Accepted </w:t>
      </w:r>
      <w:r w:rsidR="009C16B3" w:rsidRPr="003753CA">
        <w:rPr>
          <w:rFonts w:ascii="Times New Roman" w:hAnsi="Times New Roman" w:cs="Times New Roman"/>
          <w:color w:val="000000" w:themeColor="text1"/>
          <w:sz w:val="24"/>
          <w:szCs w:val="24"/>
          <w:u w:val="single"/>
        </w:rPr>
        <w:t>15 July</w:t>
      </w:r>
      <w:r w:rsidR="0088227A" w:rsidRPr="003753CA">
        <w:rPr>
          <w:rFonts w:ascii="Times New Roman" w:hAnsi="Times New Roman" w:cs="Times New Roman"/>
          <w:color w:val="000000" w:themeColor="text1"/>
          <w:sz w:val="24"/>
          <w:szCs w:val="24"/>
          <w:u w:val="single"/>
        </w:rPr>
        <w:t>,</w:t>
      </w:r>
      <w:r w:rsidRPr="003753CA">
        <w:rPr>
          <w:rFonts w:ascii="Times New Roman" w:hAnsi="Times New Roman" w:cs="Times New Roman"/>
          <w:color w:val="000000" w:themeColor="text1"/>
          <w:sz w:val="24"/>
          <w:szCs w:val="24"/>
          <w:u w:val="single"/>
        </w:rPr>
        <w:t>2015</w:t>
      </w:r>
    </w:p>
    <w:p w:rsidR="00DF64B6" w:rsidRPr="00DF64B6" w:rsidRDefault="00DF64B6" w:rsidP="00DF64B6">
      <w:pPr>
        <w:bidi w:val="0"/>
        <w:spacing w:after="0" w:line="240" w:lineRule="auto"/>
        <w:ind w:right="26"/>
        <w:jc w:val="both"/>
        <w:rPr>
          <w:rFonts w:ascii="Times New Roman" w:hAnsi="Times New Roman" w:cs="Times New Roman"/>
          <w:b/>
          <w:bCs/>
          <w:iCs/>
          <w:sz w:val="24"/>
          <w:szCs w:val="24"/>
          <w:u w:val="single"/>
        </w:rPr>
      </w:pPr>
      <w:r w:rsidRPr="00DF64B6">
        <w:rPr>
          <w:rFonts w:ascii="Times New Roman" w:hAnsi="Times New Roman" w:cs="Times New Roman"/>
          <w:b/>
          <w:bCs/>
          <w:iCs/>
          <w:sz w:val="24"/>
          <w:szCs w:val="24"/>
          <w:u w:val="single"/>
        </w:rPr>
        <w:t>Abstract</w:t>
      </w:r>
    </w:p>
    <w:p w:rsidR="00CF3058" w:rsidRDefault="00DF64B6" w:rsidP="00DF64B6">
      <w:pPr>
        <w:bidi w:val="0"/>
        <w:spacing w:after="0" w:line="240" w:lineRule="auto"/>
        <w:ind w:right="26"/>
        <w:jc w:val="both"/>
        <w:rPr>
          <w:rFonts w:asciiTheme="majorBidi" w:hAnsiTheme="majorBidi" w:cstheme="majorBidi"/>
          <w:iCs/>
          <w:sz w:val="20"/>
          <w:szCs w:val="20"/>
          <w:lang w:bidi="ar-IQ"/>
        </w:rPr>
      </w:pPr>
      <w:r w:rsidRPr="00750C09">
        <w:rPr>
          <w:rFonts w:asciiTheme="majorBidi" w:hAnsiTheme="majorBidi" w:cstheme="majorBidi"/>
          <w:b/>
          <w:bCs/>
          <w:iCs/>
          <w:sz w:val="20"/>
          <w:szCs w:val="20"/>
        </w:rPr>
        <w:t xml:space="preserve">  </w:t>
      </w:r>
      <w:r w:rsidR="00CF3058" w:rsidRPr="00750C09">
        <w:rPr>
          <w:rFonts w:asciiTheme="majorBidi" w:hAnsiTheme="majorBidi" w:cstheme="majorBidi"/>
          <w:b/>
          <w:bCs/>
          <w:iCs/>
          <w:sz w:val="20"/>
          <w:szCs w:val="20"/>
        </w:rPr>
        <w:t xml:space="preserve"> </w:t>
      </w:r>
      <w:r w:rsidR="00CF3058" w:rsidRPr="00750C09">
        <w:rPr>
          <w:rFonts w:asciiTheme="majorBidi" w:hAnsiTheme="majorBidi" w:cstheme="majorBidi"/>
          <w:iCs/>
          <w:sz w:val="20"/>
          <w:szCs w:val="20"/>
          <w:lang w:bidi="ar-IQ"/>
        </w:rPr>
        <w:t>A study w</w:t>
      </w:r>
      <w:r w:rsidR="00897736" w:rsidRPr="00750C09">
        <w:rPr>
          <w:rFonts w:asciiTheme="majorBidi" w:hAnsiTheme="majorBidi" w:cstheme="majorBidi"/>
          <w:iCs/>
          <w:sz w:val="20"/>
          <w:szCs w:val="20"/>
          <w:lang w:bidi="ar-IQ"/>
        </w:rPr>
        <w:t>as</w:t>
      </w:r>
      <w:r w:rsidR="00CF3058" w:rsidRPr="00750C09">
        <w:rPr>
          <w:rFonts w:asciiTheme="majorBidi" w:hAnsiTheme="majorBidi" w:cstheme="majorBidi"/>
          <w:iCs/>
          <w:sz w:val="20"/>
          <w:szCs w:val="20"/>
          <w:lang w:bidi="ar-IQ"/>
        </w:rPr>
        <w:t xml:space="preserve">  performed to estimation the concentration of  </w:t>
      </w:r>
      <w:r w:rsidR="00CF3058" w:rsidRPr="00750C09">
        <w:rPr>
          <w:rFonts w:asciiTheme="majorBidi" w:eastAsia="Times New Roman" w:hAnsiTheme="majorBidi" w:cstheme="majorBidi"/>
          <w:iCs/>
          <w:sz w:val="20"/>
          <w:szCs w:val="20"/>
        </w:rPr>
        <w:t>HLA-DR3 alleles</w:t>
      </w:r>
      <w:r w:rsidR="00CF3058" w:rsidRPr="00750C09">
        <w:rPr>
          <w:rFonts w:asciiTheme="majorBidi" w:hAnsiTheme="majorBidi" w:cstheme="majorBidi"/>
          <w:iCs/>
          <w:sz w:val="20"/>
          <w:szCs w:val="20"/>
          <w:lang w:bidi="ar-IQ"/>
        </w:rPr>
        <w:t xml:space="preserve">  and pedigree analysis in patients with thyroid diseases in Babylon  province .The results showed  that there w</w:t>
      </w:r>
      <w:r w:rsidR="00897736" w:rsidRPr="00750C09">
        <w:rPr>
          <w:rFonts w:asciiTheme="majorBidi" w:hAnsiTheme="majorBidi" w:cstheme="majorBidi"/>
          <w:iCs/>
          <w:sz w:val="20"/>
          <w:szCs w:val="20"/>
          <w:lang w:bidi="ar-IQ"/>
        </w:rPr>
        <w:t>as</w:t>
      </w:r>
      <w:r w:rsidR="00CF3058" w:rsidRPr="00750C09">
        <w:rPr>
          <w:rFonts w:asciiTheme="majorBidi" w:hAnsiTheme="majorBidi" w:cstheme="majorBidi"/>
          <w:iCs/>
          <w:sz w:val="20"/>
          <w:szCs w:val="20"/>
          <w:lang w:bidi="ar-IQ"/>
        </w:rPr>
        <w:t xml:space="preserve"> significantly increased (p&lt;0.05) in frequency of </w:t>
      </w:r>
      <w:r w:rsidR="00CF3058" w:rsidRPr="00750C09">
        <w:rPr>
          <w:rFonts w:asciiTheme="majorBidi" w:eastAsia="Times New Roman" w:hAnsiTheme="majorBidi" w:cstheme="majorBidi"/>
          <w:iCs/>
          <w:sz w:val="20"/>
          <w:szCs w:val="20"/>
        </w:rPr>
        <w:t>HLA-DR alleles</w:t>
      </w:r>
      <w:r w:rsidR="00CF3058" w:rsidRPr="00750C09">
        <w:rPr>
          <w:rFonts w:asciiTheme="majorBidi" w:hAnsiTheme="majorBidi" w:cstheme="majorBidi"/>
          <w:iCs/>
          <w:sz w:val="20"/>
          <w:szCs w:val="20"/>
          <w:lang w:bidi="ar-IQ"/>
        </w:rPr>
        <w:t xml:space="preserve"> in all groups of patients (hyperthyroidism , hypothyroidism , euthyroidism  and normal with family history ) compared with healthy subjects </w:t>
      </w:r>
      <w:r w:rsidR="00897736" w:rsidRPr="00750C09">
        <w:rPr>
          <w:rFonts w:asciiTheme="majorBidi" w:hAnsiTheme="majorBidi" w:cstheme="majorBidi"/>
          <w:iCs/>
          <w:sz w:val="20"/>
          <w:szCs w:val="20"/>
          <w:lang w:bidi="ar-IQ"/>
        </w:rPr>
        <w:t>.</w:t>
      </w:r>
      <w:r w:rsidR="00CF3058" w:rsidRPr="00750C09">
        <w:rPr>
          <w:rFonts w:asciiTheme="majorBidi" w:hAnsiTheme="majorBidi" w:cstheme="majorBidi"/>
          <w:iCs/>
          <w:sz w:val="20"/>
          <w:szCs w:val="20"/>
          <w:lang w:bidi="ar-IQ"/>
        </w:rPr>
        <w:t xml:space="preserve"> </w:t>
      </w:r>
      <w:r w:rsidR="00897736" w:rsidRPr="00750C09">
        <w:rPr>
          <w:rFonts w:asciiTheme="majorBidi" w:hAnsiTheme="majorBidi" w:cstheme="majorBidi"/>
          <w:iCs/>
          <w:sz w:val="20"/>
          <w:szCs w:val="20"/>
          <w:lang w:bidi="ar-IQ"/>
        </w:rPr>
        <w:t>F</w:t>
      </w:r>
      <w:r w:rsidR="00CF3058" w:rsidRPr="00750C09">
        <w:rPr>
          <w:rFonts w:asciiTheme="majorBidi" w:hAnsiTheme="majorBidi" w:cstheme="majorBidi"/>
          <w:iCs/>
          <w:sz w:val="20"/>
          <w:szCs w:val="20"/>
          <w:lang w:bidi="ar-IQ"/>
        </w:rPr>
        <w:t>urthermore , the results reveals increased ratio of disease in females compared with males ,  also the ratio of thyroiditis patients were higher in second age categories compared with first and third age categories . The pedigree analysis show</w:t>
      </w:r>
      <w:r w:rsidR="00897736" w:rsidRPr="00750C09">
        <w:rPr>
          <w:rFonts w:asciiTheme="majorBidi" w:hAnsiTheme="majorBidi" w:cstheme="majorBidi"/>
          <w:iCs/>
          <w:sz w:val="20"/>
          <w:szCs w:val="20"/>
          <w:lang w:bidi="ar-IQ"/>
        </w:rPr>
        <w:t>ed</w:t>
      </w:r>
      <w:r w:rsidR="00CF3058" w:rsidRPr="00750C09">
        <w:rPr>
          <w:rFonts w:asciiTheme="majorBidi" w:hAnsiTheme="majorBidi" w:cstheme="majorBidi"/>
          <w:iCs/>
          <w:sz w:val="20"/>
          <w:szCs w:val="20"/>
          <w:lang w:bidi="ar-IQ"/>
        </w:rPr>
        <w:t xml:space="preserve"> genetic role in the frequency of disease depending on the genetic history of family , where more patients with thyroiditis were  found in families, one of them (especially mother) or their uncles undergo from this disease . </w:t>
      </w:r>
    </w:p>
    <w:p w:rsidR="0088227A" w:rsidRPr="00750C09" w:rsidRDefault="0020058E" w:rsidP="0020058E">
      <w:pPr>
        <w:tabs>
          <w:tab w:val="left" w:pos="3300"/>
        </w:tabs>
        <w:bidi w:val="0"/>
        <w:spacing w:after="0" w:line="240" w:lineRule="auto"/>
        <w:ind w:right="26"/>
        <w:jc w:val="both"/>
        <w:rPr>
          <w:rFonts w:asciiTheme="majorBidi" w:hAnsiTheme="majorBidi" w:cstheme="majorBidi"/>
          <w:iCs/>
          <w:sz w:val="20"/>
          <w:szCs w:val="20"/>
          <w:lang w:bidi="ar-IQ"/>
        </w:rPr>
      </w:pPr>
      <w:r>
        <w:rPr>
          <w:rFonts w:asciiTheme="majorBidi" w:hAnsiTheme="majorBidi" w:cstheme="majorBidi"/>
          <w:iCs/>
          <w:sz w:val="20"/>
          <w:szCs w:val="20"/>
          <w:lang w:bidi="ar-IQ"/>
        </w:rPr>
        <w:tab/>
      </w:r>
    </w:p>
    <w:p w:rsidR="00CF3058" w:rsidRPr="00DF64B6" w:rsidRDefault="00CF3058" w:rsidP="00DF64B6">
      <w:pPr>
        <w:bidi w:val="0"/>
        <w:spacing w:after="0" w:line="240" w:lineRule="auto"/>
        <w:jc w:val="both"/>
        <w:rPr>
          <w:rFonts w:ascii="Times New Roman" w:eastAsia="Times New Roman" w:hAnsi="Times New Roman" w:cs="Times New Roman"/>
          <w:iCs/>
          <w:sz w:val="24"/>
          <w:szCs w:val="24"/>
        </w:rPr>
      </w:pPr>
      <w:r w:rsidRPr="00DF64B6">
        <w:rPr>
          <w:rFonts w:ascii="Times New Roman" w:hAnsi="Times New Roman" w:cs="Times New Roman"/>
          <w:b/>
          <w:bCs/>
          <w:iCs/>
          <w:sz w:val="24"/>
          <w:szCs w:val="24"/>
          <w:u w:val="single"/>
          <w:lang w:bidi="ar-IQ"/>
        </w:rPr>
        <w:t>Key words</w:t>
      </w:r>
      <w:r w:rsidRPr="00DF64B6">
        <w:rPr>
          <w:rFonts w:ascii="Times New Roman" w:hAnsi="Times New Roman" w:cs="Times New Roman"/>
          <w:b/>
          <w:iCs/>
          <w:sz w:val="24"/>
          <w:szCs w:val="24"/>
          <w:u w:val="single"/>
          <w:lang w:bidi="ar-IQ"/>
        </w:rPr>
        <w:t>:</w:t>
      </w:r>
      <w:r w:rsidRPr="00DF64B6">
        <w:rPr>
          <w:rFonts w:ascii="Times New Roman" w:hAnsi="Times New Roman" w:cs="Times New Roman"/>
          <w:iCs/>
          <w:sz w:val="24"/>
          <w:szCs w:val="24"/>
          <w:lang w:bidi="ar-IQ"/>
        </w:rPr>
        <w:t xml:space="preserve"> Autoimmunity . </w:t>
      </w:r>
      <w:r w:rsidRPr="00DF64B6">
        <w:rPr>
          <w:rFonts w:ascii="Times New Roman" w:eastAsia="Times New Roman" w:hAnsi="Times New Roman" w:cs="Times New Roman"/>
          <w:iCs/>
          <w:sz w:val="24"/>
          <w:szCs w:val="24"/>
        </w:rPr>
        <w:t>Thyroiditis</w:t>
      </w:r>
      <w:r w:rsidRPr="00DF64B6">
        <w:rPr>
          <w:rFonts w:ascii="Times New Roman" w:hAnsi="Times New Roman" w:cs="Times New Roman"/>
          <w:iCs/>
          <w:sz w:val="24"/>
          <w:szCs w:val="24"/>
          <w:lang w:bidi="ar-IQ"/>
        </w:rPr>
        <w:t xml:space="preserve"> .</w:t>
      </w:r>
      <w:r w:rsidRPr="00DF64B6">
        <w:rPr>
          <w:rFonts w:ascii="Times New Roman" w:eastAsia="Times New Roman" w:hAnsi="Times New Roman" w:cs="Times New Roman"/>
          <w:iCs/>
          <w:sz w:val="24"/>
          <w:szCs w:val="24"/>
        </w:rPr>
        <w:t xml:space="preserve"> HLA-DR Alleles</w:t>
      </w:r>
      <w:r w:rsidR="00607B96" w:rsidRPr="00DF64B6">
        <w:rPr>
          <w:rFonts w:ascii="Times New Roman" w:eastAsia="Times New Roman" w:hAnsi="Times New Roman" w:cs="Times New Roman"/>
          <w:iCs/>
          <w:sz w:val="24"/>
          <w:szCs w:val="24"/>
        </w:rPr>
        <w:t xml:space="preserve">.Pedigree analysis </w:t>
      </w:r>
    </w:p>
    <w:p w:rsidR="00607B96" w:rsidRPr="00DF64B6" w:rsidRDefault="00607B96" w:rsidP="00DF64B6">
      <w:pPr>
        <w:bidi w:val="0"/>
        <w:spacing w:after="0" w:line="240" w:lineRule="auto"/>
        <w:jc w:val="both"/>
        <w:rPr>
          <w:rFonts w:ascii="Times New Roman" w:eastAsia="Times New Roman" w:hAnsi="Times New Roman" w:cs="Times New Roman"/>
          <w:iCs/>
          <w:sz w:val="24"/>
          <w:szCs w:val="24"/>
          <w:lang w:bidi="ar-IQ"/>
        </w:rPr>
      </w:pPr>
    </w:p>
    <w:p w:rsidR="00DF64B6" w:rsidRPr="00DF64B6" w:rsidRDefault="00E4102C" w:rsidP="00DF64B6">
      <w:pPr>
        <w:bidi w:val="0"/>
        <w:spacing w:after="0" w:line="240" w:lineRule="auto"/>
        <w:jc w:val="right"/>
        <w:rPr>
          <w:rFonts w:ascii="Simplified Arabic" w:eastAsia="Times New Roman" w:hAnsi="Simplified Arabic" w:cs="Simplified Arabic"/>
          <w:b/>
          <w:bCs/>
          <w:i/>
          <w:sz w:val="24"/>
          <w:szCs w:val="24"/>
          <w:u w:val="single"/>
          <w:lang w:bidi="ar-IQ"/>
        </w:rPr>
      </w:pPr>
      <w:r w:rsidRPr="00DF64B6">
        <w:rPr>
          <w:rFonts w:ascii="Simplified Arabic" w:eastAsia="Times New Roman" w:hAnsi="Simplified Arabic" w:cs="Simplified Arabic"/>
          <w:b/>
          <w:bCs/>
          <w:i/>
          <w:sz w:val="24"/>
          <w:szCs w:val="24"/>
          <w:u w:val="single"/>
          <w:rtl/>
          <w:lang w:bidi="ar-IQ"/>
        </w:rPr>
        <w:t>الخلاصة</w:t>
      </w:r>
    </w:p>
    <w:p w:rsidR="00E4102C" w:rsidRDefault="00DF64B6" w:rsidP="00DF64B6">
      <w:pPr>
        <w:spacing w:after="0" w:line="240" w:lineRule="auto"/>
        <w:jc w:val="both"/>
        <w:rPr>
          <w:rFonts w:ascii="Times New Roman" w:eastAsia="Times New Roman" w:hAnsi="Times New Roman" w:cs="Times New Roman"/>
          <w:b/>
          <w:bCs/>
          <w:i/>
          <w:sz w:val="24"/>
          <w:szCs w:val="24"/>
          <w:rtl/>
          <w:lang w:bidi="ar-IQ"/>
        </w:rPr>
      </w:pPr>
      <w:r w:rsidRPr="00DF64B6">
        <w:rPr>
          <w:rFonts w:ascii="Simplified Arabic" w:eastAsia="Times New Roman" w:hAnsi="Simplified Arabic" w:cs="Simplified Arabic"/>
          <w:b/>
          <w:bCs/>
          <w:i/>
          <w:sz w:val="20"/>
          <w:szCs w:val="20"/>
          <w:rtl/>
          <w:lang w:bidi="ar-IQ"/>
        </w:rPr>
        <w:t xml:space="preserve">   </w:t>
      </w:r>
      <w:r w:rsidR="00E4102C" w:rsidRPr="00DF64B6">
        <w:rPr>
          <w:rFonts w:ascii="Simplified Arabic" w:eastAsia="Times New Roman" w:hAnsi="Simplified Arabic" w:cs="Simplified Arabic"/>
          <w:b/>
          <w:bCs/>
          <w:i/>
          <w:sz w:val="20"/>
          <w:szCs w:val="20"/>
          <w:rtl/>
          <w:lang w:bidi="ar-IQ"/>
        </w:rPr>
        <w:t xml:space="preserve"> </w:t>
      </w:r>
      <w:r w:rsidR="00E4102C" w:rsidRPr="00DF64B6">
        <w:rPr>
          <w:rFonts w:ascii="Simplified Arabic" w:eastAsia="Times New Roman" w:hAnsi="Simplified Arabic" w:cs="Simplified Arabic"/>
          <w:i/>
          <w:sz w:val="20"/>
          <w:szCs w:val="20"/>
          <w:rtl/>
          <w:lang w:bidi="ar-IQ"/>
        </w:rPr>
        <w:t>صممت هذة الدراسة لتقدير تركيز أليلات مستضد خلايا الدم البيض</w:t>
      </w:r>
      <w:r w:rsidR="00C042ED" w:rsidRPr="00DF64B6">
        <w:rPr>
          <w:rFonts w:ascii="Simplified Arabic" w:eastAsia="Times New Roman" w:hAnsi="Simplified Arabic" w:cs="Simplified Arabic"/>
          <w:i/>
          <w:sz w:val="20"/>
          <w:szCs w:val="20"/>
          <w:rtl/>
          <w:lang w:bidi="ar-IQ"/>
        </w:rPr>
        <w:t xml:space="preserve">  وشجرة تحليل النسب</w:t>
      </w:r>
      <w:r w:rsidR="00C042ED" w:rsidRPr="00DF64B6">
        <w:rPr>
          <w:rFonts w:ascii="Simplified Arabic" w:eastAsia="Times New Roman" w:hAnsi="Simplified Arabic" w:cs="Simplified Arabic"/>
          <w:b/>
          <w:bCs/>
          <w:i/>
          <w:sz w:val="20"/>
          <w:szCs w:val="20"/>
          <w:rtl/>
          <w:lang w:bidi="ar-IQ"/>
        </w:rPr>
        <w:t xml:space="preserve"> </w:t>
      </w:r>
      <w:r w:rsidR="00C042ED" w:rsidRPr="00DF64B6">
        <w:rPr>
          <w:rFonts w:ascii="Simplified Arabic" w:eastAsia="Times New Roman" w:hAnsi="Simplified Arabic" w:cs="Simplified Arabic"/>
          <w:i/>
          <w:sz w:val="20"/>
          <w:szCs w:val="20"/>
          <w:rtl/>
          <w:lang w:bidi="ar-IQ"/>
        </w:rPr>
        <w:t>لمرضى ألتهاب الدرقية في محافظة بابل .وأظهرت النتائج وجود زيادة معنوية</w:t>
      </w:r>
      <w:r w:rsidR="00C042ED" w:rsidRPr="00DF64B6">
        <w:rPr>
          <w:rFonts w:ascii="Simplified Arabic" w:hAnsi="Simplified Arabic" w:cs="Simplified Arabic"/>
          <w:i/>
          <w:sz w:val="20"/>
          <w:szCs w:val="20"/>
          <w:rtl/>
          <w:lang w:bidi="ar-IQ"/>
        </w:rPr>
        <w:t xml:space="preserve">  في تكرار تلك الأليلات لكل مجاميع المرضى ( فرط أفراز الدرقية ، قلة أفراز الدرقية ، متلازمة أسوياء الدرقية و مجموعة التأريخ العائلي)</w:t>
      </w:r>
      <w:r w:rsidR="00C042ED" w:rsidRPr="00DF64B6">
        <w:rPr>
          <w:rFonts w:ascii="Simplified Arabic" w:hAnsi="Simplified Arabic" w:cs="Simplified Arabic"/>
          <w:iCs/>
          <w:sz w:val="20"/>
          <w:szCs w:val="20"/>
          <w:rtl/>
          <w:lang w:bidi="ar-IQ"/>
        </w:rPr>
        <w:t xml:space="preserve"> </w:t>
      </w:r>
      <w:r w:rsidR="00C042ED" w:rsidRPr="00DF64B6">
        <w:rPr>
          <w:rFonts w:ascii="Simplified Arabic" w:hAnsi="Simplified Arabic" w:cs="Simplified Arabic"/>
          <w:i/>
          <w:sz w:val="20"/>
          <w:szCs w:val="20"/>
          <w:rtl/>
          <w:lang w:bidi="ar-IQ"/>
        </w:rPr>
        <w:t xml:space="preserve">مقارنة مع الأفراد الأصحاء </w:t>
      </w:r>
      <w:r w:rsidR="00B32655" w:rsidRPr="00DF64B6">
        <w:rPr>
          <w:rFonts w:ascii="Simplified Arabic" w:hAnsi="Simplified Arabic" w:cs="Simplified Arabic"/>
          <w:i/>
          <w:sz w:val="20"/>
          <w:szCs w:val="20"/>
          <w:rtl/>
          <w:lang w:bidi="ar-IQ"/>
        </w:rPr>
        <w:t>، أضافة الى ذلك بينت النتائج زيادة نسبة المرض في</w:t>
      </w:r>
      <w:r w:rsidR="00B32655" w:rsidRPr="00DF64B6">
        <w:rPr>
          <w:rFonts w:ascii="Simplified Arabic" w:hAnsi="Simplified Arabic" w:cs="Simplified Arabic"/>
          <w:iCs/>
          <w:sz w:val="20"/>
          <w:szCs w:val="20"/>
          <w:rtl/>
          <w:lang w:bidi="ar-IQ"/>
        </w:rPr>
        <w:t xml:space="preserve"> </w:t>
      </w:r>
      <w:r w:rsidR="00B32655" w:rsidRPr="00DF64B6">
        <w:rPr>
          <w:rFonts w:ascii="Simplified Arabic" w:hAnsi="Simplified Arabic" w:cs="Simplified Arabic"/>
          <w:i/>
          <w:sz w:val="20"/>
          <w:szCs w:val="20"/>
          <w:rtl/>
          <w:lang w:bidi="ar-IQ"/>
        </w:rPr>
        <w:t>الأناث مقارنة مع الذكور ، كذلك كانت نسبة مرضى ألتهاب الدرقية أعلى في الفئة العمرية الثانية مقارنة مع الفئات الأخرى . بينت شجرة تحليل النسب الدور الوراثي في تكرار المرض أعتمادا" على التأريخ الوراثي للعائلة ، وان أكثر المرضى قد لوحظوا في العوائل التي أحد أبويهم ( خصوصا" الأم ) أو أعمامهم يعانون من ذلك المرض .</w:t>
      </w:r>
    </w:p>
    <w:p w:rsidR="00DF64B6" w:rsidRPr="00DF64B6" w:rsidRDefault="00DF64B6" w:rsidP="00DF64B6">
      <w:pPr>
        <w:spacing w:after="0" w:line="240" w:lineRule="auto"/>
        <w:jc w:val="both"/>
        <w:rPr>
          <w:rFonts w:ascii="Times New Roman" w:eastAsia="Times New Roman" w:hAnsi="Times New Roman" w:cs="Times New Roman"/>
          <w:i/>
          <w:sz w:val="20"/>
          <w:szCs w:val="20"/>
          <w:rtl/>
          <w:lang w:bidi="ar-IQ"/>
        </w:rPr>
      </w:pPr>
      <w:r>
        <w:rPr>
          <w:rFonts w:ascii="Times New Roman" w:eastAsia="Times New Roman" w:hAnsi="Times New Roman" w:cs="Times New Roman" w:hint="cs"/>
          <w:i/>
          <w:sz w:val="20"/>
          <w:szCs w:val="20"/>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DF64B6" w:rsidRDefault="00DF64B6" w:rsidP="00DF64B6">
      <w:pPr>
        <w:bidi w:val="0"/>
        <w:spacing w:after="0" w:line="240" w:lineRule="auto"/>
        <w:rPr>
          <w:rFonts w:asciiTheme="majorBidi" w:eastAsia="Times New Roman" w:hAnsiTheme="majorBidi" w:cstheme="majorBidi"/>
          <w:b/>
          <w:sz w:val="24"/>
          <w:szCs w:val="24"/>
        </w:rPr>
        <w:sectPr w:rsidR="00DF64B6" w:rsidSect="003753CA">
          <w:headerReference w:type="default" r:id="rId11"/>
          <w:footerReference w:type="default" r:id="rId12"/>
          <w:pgSz w:w="11906" w:h="16838" w:code="9"/>
          <w:pgMar w:top="946" w:right="1556" w:bottom="1440" w:left="1620" w:header="630" w:footer="589" w:gutter="0"/>
          <w:pgNumType w:start="849"/>
          <w:cols w:space="708"/>
          <w:bidi/>
          <w:rtlGutter/>
          <w:docGrid w:linePitch="360"/>
        </w:sectPr>
      </w:pPr>
    </w:p>
    <w:p w:rsidR="00CF3058" w:rsidRPr="00DF64B6" w:rsidRDefault="00DF64B6" w:rsidP="00DF64B6">
      <w:pPr>
        <w:bidi w:val="0"/>
        <w:spacing w:after="0" w:line="240" w:lineRule="auto"/>
        <w:rPr>
          <w:rFonts w:asciiTheme="majorBidi" w:eastAsia="Times New Roman" w:hAnsiTheme="majorBidi" w:cstheme="majorBidi"/>
          <w:b/>
          <w:sz w:val="28"/>
          <w:szCs w:val="28"/>
          <w:u w:val="single"/>
        </w:rPr>
      </w:pPr>
      <w:r w:rsidRPr="00DF64B6">
        <w:rPr>
          <w:rFonts w:asciiTheme="majorBidi" w:eastAsia="Times New Roman" w:hAnsiTheme="majorBidi" w:cstheme="majorBidi"/>
          <w:b/>
          <w:sz w:val="28"/>
          <w:szCs w:val="28"/>
          <w:u w:val="single"/>
        </w:rPr>
        <w:lastRenderedPageBreak/>
        <w:t>Introduction</w:t>
      </w:r>
    </w:p>
    <w:p w:rsidR="00DF64B6" w:rsidRPr="00DF64B6" w:rsidRDefault="00DF64B6" w:rsidP="00DF64B6">
      <w:pPr>
        <w:keepNext/>
        <w:framePr w:dropCap="drop" w:lines="3" w:wrap="around" w:vAnchor="text" w:hAnchor="text"/>
        <w:bidi w:val="0"/>
        <w:spacing w:after="0" w:line="827" w:lineRule="exact"/>
        <w:jc w:val="both"/>
        <w:textAlignment w:val="baseline"/>
        <w:rPr>
          <w:rFonts w:asciiTheme="majorBidi" w:eastAsia="Times New Roman" w:hAnsiTheme="majorBidi" w:cstheme="majorBidi"/>
          <w:position w:val="-11"/>
          <w:sz w:val="112"/>
          <w:szCs w:val="112"/>
        </w:rPr>
      </w:pPr>
      <w:r w:rsidRPr="00DF64B6">
        <w:rPr>
          <w:rFonts w:asciiTheme="majorBidi" w:eastAsia="Times New Roman" w:hAnsiTheme="majorBidi" w:cstheme="majorBidi"/>
          <w:position w:val="-11"/>
          <w:sz w:val="112"/>
          <w:szCs w:val="112"/>
        </w:rPr>
        <w:t>T</w:t>
      </w:r>
    </w:p>
    <w:p w:rsidR="006F091A" w:rsidRPr="003810F3" w:rsidRDefault="006F091A" w:rsidP="006F091A">
      <w:pPr>
        <w:bidi w:val="0"/>
        <w:spacing w:after="0" w:line="240" w:lineRule="auto"/>
        <w:jc w:val="both"/>
        <w:rPr>
          <w:rFonts w:asciiTheme="majorBidi" w:eastAsia="Times New Roman" w:hAnsiTheme="majorBidi" w:cstheme="majorBidi"/>
          <w:color w:val="000000" w:themeColor="text1"/>
          <w:sz w:val="24"/>
          <w:szCs w:val="24"/>
        </w:rPr>
      </w:pPr>
      <w:r w:rsidRPr="003810F3">
        <w:rPr>
          <w:rFonts w:asciiTheme="majorBidi" w:eastAsia="Times New Roman" w:hAnsiTheme="majorBidi" w:cstheme="majorBidi"/>
          <w:color w:val="000000" w:themeColor="text1"/>
          <w:sz w:val="24"/>
          <w:szCs w:val="24"/>
        </w:rPr>
        <w:t xml:space="preserve">he immune response to self-antigens or antigens associated with the commensal microbiota are called autoimmunity and can lead to autoimmune diseases that are characterized by tissue damage [1,2]. In organ-specific diseases, autoantigens from one or a few organ only are targeted, and disease is therefore limited to those organs for examples of organ specific autoimmune diseases are Hashimotos' thyroiditis and Graves' </w:t>
      </w:r>
      <w:r w:rsidRPr="003810F3">
        <w:rPr>
          <w:rFonts w:asciiTheme="majorBidi" w:eastAsia="Times New Roman" w:hAnsiTheme="majorBidi" w:cstheme="majorBidi"/>
          <w:color w:val="000000" w:themeColor="text1"/>
          <w:sz w:val="24"/>
          <w:szCs w:val="24"/>
        </w:rPr>
        <w:lastRenderedPageBreak/>
        <w:t xml:space="preserve">disease, both predominantly affecting the thyroid gland [3]. The mechanism of Graves’ disease characterized by production of autoantibodies against the thyroid-stimulating hormone receptor(TSHR), and the consequences is hyperthyroidism which means overproduction of thyroid hormones (T3,T4 and TSH) [4,5], moreover this disease is discovered mostly in the third and fourth decades of life[6].The Hashimotos' disease was represented by production of thyroglobulin (Tg), thyroid </w:t>
      </w:r>
      <w:r w:rsidRPr="003810F3">
        <w:rPr>
          <w:rFonts w:asciiTheme="majorBidi" w:eastAsia="Times New Roman" w:hAnsiTheme="majorBidi" w:cstheme="majorBidi"/>
          <w:color w:val="000000" w:themeColor="text1"/>
          <w:sz w:val="24"/>
          <w:szCs w:val="24"/>
        </w:rPr>
        <w:lastRenderedPageBreak/>
        <w:t>peroxidase (TPO) autoantibodies and autoreactive T-cells against thyroid</w:t>
      </w:r>
      <w:r>
        <w:rPr>
          <w:rFonts w:asciiTheme="majorBidi" w:eastAsia="Times New Roman" w:hAnsiTheme="majorBidi" w:cstheme="majorBidi"/>
          <w:sz w:val="24"/>
          <w:szCs w:val="24"/>
        </w:rPr>
        <w:t xml:space="preserve"> </w:t>
      </w:r>
      <w:r w:rsidRPr="003810F3">
        <w:rPr>
          <w:rFonts w:asciiTheme="majorBidi" w:eastAsia="Times New Roman" w:hAnsiTheme="majorBidi" w:cstheme="majorBidi"/>
          <w:color w:val="000000" w:themeColor="text1"/>
          <w:sz w:val="24"/>
          <w:szCs w:val="24"/>
        </w:rPr>
        <w:t>antigens,and the results is destruction of thyroid tissue leading to hypothyroidism (underproduction of thyroid hormones) [7, 8].Studies have shown the existence of  power correlation between HLA gene and its specific autoimmune disease and this is expressed by relative risk, in addition, there is a different  in the recurrence of HLA-DR alleles in patients with thyroiditis  within population groups according to the ethnicity and geographic location [3, 9]. Therefore, the aim of this study to determine the concentration of HLA-DR3 alleles and pedigree analysis,as well as their relationship with age and sex, in order  to knowledge  the correlation between thyroiditis with environmental and genetic factors in Babylon province.</w:t>
      </w:r>
    </w:p>
    <w:p w:rsidR="006F091A" w:rsidRPr="003810F3" w:rsidRDefault="006F091A" w:rsidP="006F091A">
      <w:pPr>
        <w:bidi w:val="0"/>
        <w:spacing w:after="0" w:line="240" w:lineRule="auto"/>
        <w:jc w:val="both"/>
        <w:rPr>
          <w:rFonts w:asciiTheme="majorBidi" w:eastAsia="Times New Roman" w:hAnsiTheme="majorBidi" w:cstheme="majorBidi"/>
          <w:color w:val="000000" w:themeColor="text1"/>
          <w:sz w:val="24"/>
          <w:szCs w:val="24"/>
        </w:rPr>
      </w:pPr>
    </w:p>
    <w:p w:rsidR="006F091A" w:rsidRPr="003810F3" w:rsidRDefault="006F091A" w:rsidP="006F091A">
      <w:pPr>
        <w:bidi w:val="0"/>
        <w:spacing w:after="0" w:line="240" w:lineRule="auto"/>
        <w:rPr>
          <w:rFonts w:asciiTheme="majorBidi" w:eastAsia="Times New Roman" w:hAnsiTheme="majorBidi" w:cstheme="majorBidi"/>
          <w:b/>
          <w:color w:val="000000" w:themeColor="text1"/>
          <w:sz w:val="28"/>
          <w:szCs w:val="28"/>
          <w:u w:val="single"/>
        </w:rPr>
      </w:pPr>
      <w:r w:rsidRPr="003810F3">
        <w:rPr>
          <w:rFonts w:asciiTheme="majorBidi" w:eastAsia="Times New Roman" w:hAnsiTheme="majorBidi" w:cstheme="majorBidi"/>
          <w:b/>
          <w:color w:val="000000" w:themeColor="text1"/>
          <w:sz w:val="28"/>
          <w:szCs w:val="28"/>
          <w:u w:val="single"/>
        </w:rPr>
        <w:t xml:space="preserve">Materials and Methods   </w:t>
      </w:r>
    </w:p>
    <w:p w:rsidR="006F091A" w:rsidRPr="003810F3" w:rsidRDefault="006F091A" w:rsidP="006F091A">
      <w:pPr>
        <w:bidi w:val="0"/>
        <w:spacing w:after="0" w:line="240" w:lineRule="auto"/>
        <w:jc w:val="both"/>
        <w:rPr>
          <w:rFonts w:asciiTheme="majorBidi" w:eastAsia="Times New Roman" w:hAnsiTheme="majorBidi" w:cstheme="majorBidi"/>
          <w:b/>
          <w:color w:val="000000" w:themeColor="text1"/>
          <w:sz w:val="24"/>
          <w:szCs w:val="24"/>
        </w:rPr>
      </w:pPr>
      <w:r w:rsidRPr="003810F3">
        <w:rPr>
          <w:rFonts w:asciiTheme="majorBidi" w:eastAsia="Times New Roman" w:hAnsiTheme="majorBidi" w:cstheme="majorBidi"/>
          <w:b/>
          <w:color w:val="000000" w:themeColor="text1"/>
          <w:sz w:val="24"/>
          <w:szCs w:val="24"/>
        </w:rPr>
        <w:t>1- Patients and Control</w:t>
      </w:r>
    </w:p>
    <w:p w:rsidR="006F091A" w:rsidRPr="003810F3" w:rsidRDefault="006F091A" w:rsidP="006F091A">
      <w:pPr>
        <w:bidi w:val="0"/>
        <w:spacing w:after="0" w:line="240" w:lineRule="auto"/>
        <w:jc w:val="both"/>
        <w:rPr>
          <w:rFonts w:asciiTheme="majorBidi" w:eastAsia="Times New Roman" w:hAnsiTheme="majorBidi" w:cstheme="majorBidi"/>
          <w:color w:val="000000" w:themeColor="text1"/>
          <w:sz w:val="24"/>
          <w:szCs w:val="24"/>
        </w:rPr>
      </w:pPr>
      <w:r w:rsidRPr="003810F3">
        <w:rPr>
          <w:rFonts w:asciiTheme="majorBidi" w:eastAsia="Times New Roman" w:hAnsiTheme="majorBidi" w:cstheme="majorBidi"/>
          <w:color w:val="000000" w:themeColor="text1"/>
          <w:sz w:val="24"/>
          <w:szCs w:val="24"/>
        </w:rPr>
        <w:t xml:space="preserve">The work was applied on 60 patients of thyroiditis  (12 males and 48 females) admitted to the Teaching Hilla hospital and General Mehaweel Hospital in Babylon province, and 21 apparently subjects (7 males and 14 females) with no symptoms of thyroiditis were selected as control group. Patients were classified into four subgroups:hyperthyroidism (20 patients), hypothyroidism (20 patients), euthyroidism (10 patients)  and normal with family history (10 patients), while the cases of this study were divided into  three age categories for comparison: (6-25), (26-45) and (46-65) years. The number of cases was 15, 31 and 14 in each category respectively. </w:t>
      </w:r>
    </w:p>
    <w:p w:rsidR="006F091A" w:rsidRPr="003810F3" w:rsidRDefault="006F091A" w:rsidP="006F091A">
      <w:pPr>
        <w:bidi w:val="0"/>
        <w:spacing w:after="0" w:line="240" w:lineRule="auto"/>
        <w:jc w:val="both"/>
        <w:rPr>
          <w:rFonts w:asciiTheme="majorBidi" w:eastAsia="Times New Roman" w:hAnsiTheme="majorBidi" w:cstheme="majorBidi"/>
          <w:b/>
          <w:color w:val="000000" w:themeColor="text1"/>
          <w:sz w:val="24"/>
          <w:szCs w:val="24"/>
        </w:rPr>
      </w:pPr>
      <w:r w:rsidRPr="003810F3">
        <w:rPr>
          <w:rFonts w:asciiTheme="majorBidi" w:eastAsia="Times New Roman" w:hAnsiTheme="majorBidi" w:cstheme="majorBidi"/>
          <w:b/>
          <w:color w:val="000000" w:themeColor="text1"/>
          <w:sz w:val="24"/>
          <w:szCs w:val="24"/>
        </w:rPr>
        <w:t>2- Blood Samples</w:t>
      </w:r>
    </w:p>
    <w:p w:rsidR="006F091A" w:rsidRPr="003810F3" w:rsidRDefault="006F091A" w:rsidP="006F091A">
      <w:pPr>
        <w:bidi w:val="0"/>
        <w:spacing w:after="0" w:line="240" w:lineRule="auto"/>
        <w:jc w:val="both"/>
        <w:rPr>
          <w:rFonts w:asciiTheme="majorBidi" w:eastAsia="Times New Roman" w:hAnsiTheme="majorBidi" w:cstheme="majorBidi"/>
          <w:color w:val="000000" w:themeColor="text1"/>
          <w:sz w:val="24"/>
          <w:szCs w:val="24"/>
        </w:rPr>
      </w:pPr>
      <w:r w:rsidRPr="003810F3">
        <w:rPr>
          <w:rFonts w:asciiTheme="majorBidi" w:eastAsia="Times New Roman" w:hAnsiTheme="majorBidi" w:cstheme="majorBidi"/>
          <w:color w:val="000000" w:themeColor="text1"/>
          <w:sz w:val="24"/>
          <w:szCs w:val="24"/>
        </w:rPr>
        <w:lastRenderedPageBreak/>
        <w:t>The blood samples were drawn from each patients and control (5ml) by vein puncture using disposable syringes. The blood was placed in the Jel tube and kept to clot at room temperature (25-20) ° C, then centrifugated at 3000 rpm for 10 minutes after that sera samples were carefully transferred to  Eppendorf  tubes and preserved at -20° until use [10].</w:t>
      </w:r>
    </w:p>
    <w:p w:rsidR="006F091A" w:rsidRPr="003810F3" w:rsidRDefault="006F091A" w:rsidP="006F091A">
      <w:pPr>
        <w:bidi w:val="0"/>
        <w:spacing w:after="0" w:line="240" w:lineRule="auto"/>
        <w:jc w:val="both"/>
        <w:rPr>
          <w:rFonts w:asciiTheme="majorBidi" w:eastAsia="Times New Roman" w:hAnsiTheme="majorBidi" w:cstheme="majorBidi"/>
          <w:b/>
          <w:color w:val="000000" w:themeColor="text1"/>
          <w:sz w:val="24"/>
          <w:szCs w:val="24"/>
        </w:rPr>
      </w:pPr>
      <w:r w:rsidRPr="003810F3">
        <w:rPr>
          <w:rFonts w:asciiTheme="majorBidi" w:eastAsia="Times New Roman" w:hAnsiTheme="majorBidi" w:cstheme="majorBidi"/>
          <w:b/>
          <w:color w:val="000000" w:themeColor="text1"/>
          <w:sz w:val="24"/>
          <w:szCs w:val="24"/>
        </w:rPr>
        <w:t xml:space="preserve">3- Immunological Test </w:t>
      </w:r>
    </w:p>
    <w:p w:rsidR="006F091A" w:rsidRPr="003810F3" w:rsidRDefault="006F091A" w:rsidP="006F091A">
      <w:pPr>
        <w:pStyle w:val="a6"/>
        <w:bidi w:val="0"/>
        <w:spacing w:after="0" w:line="240" w:lineRule="auto"/>
        <w:ind w:left="0"/>
        <w:jc w:val="both"/>
        <w:rPr>
          <w:rFonts w:asciiTheme="majorBidi" w:eastAsia="Times New Roman" w:hAnsiTheme="majorBidi" w:cstheme="majorBidi"/>
          <w:color w:val="000000" w:themeColor="text1"/>
          <w:sz w:val="24"/>
          <w:szCs w:val="24"/>
        </w:rPr>
      </w:pPr>
      <w:r w:rsidRPr="003810F3">
        <w:rPr>
          <w:rFonts w:asciiTheme="majorBidi" w:eastAsia="Times New Roman" w:hAnsiTheme="majorBidi" w:cstheme="majorBidi"/>
          <w:color w:val="000000" w:themeColor="text1"/>
          <w:sz w:val="24"/>
          <w:szCs w:val="24"/>
        </w:rPr>
        <w:t>The frequency of  HLA-DR alleles was estimated by ELISA according to the manual procedure of  DAI company (USA).</w:t>
      </w:r>
    </w:p>
    <w:p w:rsidR="006F091A" w:rsidRPr="003810F3" w:rsidRDefault="006F091A" w:rsidP="006F091A">
      <w:pPr>
        <w:widowControl w:val="0"/>
        <w:autoSpaceDE w:val="0"/>
        <w:autoSpaceDN w:val="0"/>
        <w:bidi w:val="0"/>
        <w:adjustRightInd w:val="0"/>
        <w:spacing w:after="0" w:line="240" w:lineRule="auto"/>
        <w:jc w:val="both"/>
        <w:rPr>
          <w:rFonts w:asciiTheme="majorBidi" w:hAnsiTheme="majorBidi" w:cstheme="majorBidi"/>
          <w:b/>
          <w:bCs/>
          <w:color w:val="000000" w:themeColor="text1"/>
          <w:sz w:val="24"/>
          <w:szCs w:val="24"/>
          <w:lang w:bidi="ar-IQ"/>
        </w:rPr>
      </w:pPr>
      <w:r w:rsidRPr="003810F3">
        <w:rPr>
          <w:rFonts w:asciiTheme="majorBidi" w:hAnsiTheme="majorBidi" w:cstheme="majorBidi"/>
          <w:b/>
          <w:bCs/>
          <w:color w:val="000000" w:themeColor="text1"/>
          <w:sz w:val="24"/>
          <w:szCs w:val="24"/>
          <w:lang w:bidi="ar-IQ"/>
        </w:rPr>
        <w:t>4. Pedigree Analysis</w:t>
      </w:r>
    </w:p>
    <w:p w:rsidR="006F091A" w:rsidRPr="003810F3" w:rsidRDefault="006F091A" w:rsidP="006F091A">
      <w:pPr>
        <w:widowControl w:val="0"/>
        <w:autoSpaceDE w:val="0"/>
        <w:autoSpaceDN w:val="0"/>
        <w:bidi w:val="0"/>
        <w:adjustRightInd w:val="0"/>
        <w:spacing w:after="0" w:line="240" w:lineRule="auto"/>
        <w:jc w:val="both"/>
        <w:rPr>
          <w:rFonts w:asciiTheme="majorBidi" w:hAnsiTheme="majorBidi" w:cstheme="majorBidi"/>
          <w:color w:val="000000" w:themeColor="text1"/>
          <w:sz w:val="24"/>
          <w:szCs w:val="24"/>
          <w:lang w:bidi="ar-IQ"/>
        </w:rPr>
      </w:pPr>
      <w:r w:rsidRPr="003810F3">
        <w:rPr>
          <w:rFonts w:asciiTheme="majorBidi" w:hAnsiTheme="majorBidi" w:cstheme="majorBidi"/>
          <w:color w:val="000000" w:themeColor="text1"/>
          <w:sz w:val="24"/>
          <w:szCs w:val="24"/>
          <w:lang w:bidi="ar-IQ"/>
        </w:rPr>
        <w:t>Pedigree was drawn from the information obtained from the sons about their parents, and the parents about their grandfather and grandmother; therefore, according to the  information that has been re–establishment the genetic history of the personal qualities [11].</w:t>
      </w:r>
    </w:p>
    <w:p w:rsidR="006F091A" w:rsidRPr="003810F3" w:rsidRDefault="006F091A" w:rsidP="006F091A">
      <w:pPr>
        <w:bidi w:val="0"/>
        <w:spacing w:after="0" w:line="240" w:lineRule="auto"/>
        <w:jc w:val="both"/>
        <w:rPr>
          <w:rFonts w:asciiTheme="majorBidi" w:eastAsia="Times New Roman" w:hAnsiTheme="majorBidi" w:cstheme="majorBidi"/>
          <w:b/>
          <w:bCs/>
          <w:color w:val="000000" w:themeColor="text1"/>
          <w:sz w:val="24"/>
          <w:szCs w:val="24"/>
        </w:rPr>
      </w:pPr>
      <w:r w:rsidRPr="003810F3">
        <w:rPr>
          <w:rFonts w:asciiTheme="majorBidi" w:eastAsia="Times New Roman" w:hAnsiTheme="majorBidi" w:cstheme="majorBidi"/>
          <w:b/>
          <w:bCs/>
          <w:color w:val="000000" w:themeColor="text1"/>
          <w:sz w:val="24"/>
          <w:szCs w:val="24"/>
        </w:rPr>
        <w:t xml:space="preserve">5- Statistical Analysis </w:t>
      </w:r>
    </w:p>
    <w:p w:rsidR="006F091A" w:rsidRPr="003810F3" w:rsidRDefault="006F091A" w:rsidP="006F091A">
      <w:pPr>
        <w:bidi w:val="0"/>
        <w:spacing w:after="0" w:line="240" w:lineRule="auto"/>
        <w:jc w:val="both"/>
        <w:rPr>
          <w:rFonts w:asciiTheme="majorBidi" w:eastAsia="Times New Roman" w:hAnsiTheme="majorBidi" w:cstheme="majorBidi"/>
          <w:color w:val="000000" w:themeColor="text1"/>
          <w:sz w:val="24"/>
          <w:szCs w:val="24"/>
        </w:rPr>
      </w:pPr>
      <w:r w:rsidRPr="003810F3">
        <w:rPr>
          <w:rFonts w:asciiTheme="majorBidi" w:eastAsia="Times New Roman" w:hAnsiTheme="majorBidi" w:cstheme="majorBidi"/>
          <w:color w:val="000000" w:themeColor="text1"/>
          <w:sz w:val="24"/>
          <w:szCs w:val="24"/>
        </w:rPr>
        <w:t>The results were analyzed using statistical system SPSS version -17 (T-testing and ANOVA-LSD-General Linear Model).</w:t>
      </w:r>
    </w:p>
    <w:p w:rsidR="006F091A" w:rsidRPr="003810F3" w:rsidRDefault="006F091A" w:rsidP="006F091A">
      <w:pPr>
        <w:bidi w:val="0"/>
        <w:spacing w:after="0" w:line="240" w:lineRule="auto"/>
        <w:jc w:val="both"/>
        <w:rPr>
          <w:rFonts w:asciiTheme="majorBidi" w:eastAsia="Times New Roman" w:hAnsiTheme="majorBidi" w:cstheme="majorBidi"/>
          <w:color w:val="000000" w:themeColor="text1"/>
          <w:sz w:val="24"/>
          <w:szCs w:val="24"/>
          <w:rtl/>
        </w:rPr>
      </w:pPr>
    </w:p>
    <w:p w:rsidR="006F091A" w:rsidRPr="003810F3" w:rsidRDefault="006F091A" w:rsidP="006F091A">
      <w:pPr>
        <w:bidi w:val="0"/>
        <w:spacing w:after="0" w:line="240" w:lineRule="auto"/>
        <w:rPr>
          <w:rFonts w:asciiTheme="majorBidi" w:eastAsia="Times New Roman" w:hAnsiTheme="majorBidi" w:cstheme="majorBidi"/>
          <w:b/>
          <w:color w:val="000000" w:themeColor="text1"/>
          <w:sz w:val="28"/>
          <w:szCs w:val="28"/>
          <w:u w:val="single"/>
        </w:rPr>
      </w:pPr>
      <w:r w:rsidRPr="003810F3">
        <w:rPr>
          <w:rFonts w:asciiTheme="majorBidi" w:eastAsia="Times New Roman" w:hAnsiTheme="majorBidi" w:cstheme="majorBidi"/>
          <w:b/>
          <w:color w:val="000000" w:themeColor="text1"/>
          <w:sz w:val="28"/>
          <w:szCs w:val="28"/>
          <w:u w:val="single"/>
        </w:rPr>
        <w:t>Results</w:t>
      </w:r>
    </w:p>
    <w:p w:rsidR="006F091A" w:rsidRPr="003810F3" w:rsidRDefault="006F091A" w:rsidP="006F091A">
      <w:pPr>
        <w:bidi w:val="0"/>
        <w:spacing w:after="0" w:line="240" w:lineRule="auto"/>
        <w:jc w:val="both"/>
        <w:rPr>
          <w:rFonts w:asciiTheme="majorBidi" w:eastAsia="Times New Roman" w:hAnsiTheme="majorBidi" w:cstheme="majorBidi"/>
          <w:color w:val="000000" w:themeColor="text1"/>
          <w:sz w:val="24"/>
          <w:szCs w:val="24"/>
        </w:rPr>
      </w:pPr>
      <w:r w:rsidRPr="003810F3">
        <w:rPr>
          <w:rFonts w:asciiTheme="majorBidi" w:eastAsia="Times New Roman" w:hAnsiTheme="majorBidi" w:cstheme="majorBidi"/>
          <w:color w:val="000000" w:themeColor="text1"/>
          <w:sz w:val="24"/>
          <w:szCs w:val="24"/>
        </w:rPr>
        <w:t>The mean level of HLA-DR3 alleles showed  that a significant differences (P = &lt;0.05) in</w:t>
      </w:r>
      <w:r w:rsidRPr="003810F3">
        <w:rPr>
          <w:rFonts w:asciiTheme="majorBidi" w:hAnsiTheme="majorBidi" w:cstheme="majorBidi"/>
          <w:color w:val="000000" w:themeColor="text1"/>
          <w:sz w:val="24"/>
          <w:szCs w:val="24"/>
          <w:lang w:bidi="ar-IQ"/>
        </w:rPr>
        <w:t xml:space="preserve"> hypothyroidismpatients </w:t>
      </w:r>
      <w:r w:rsidRPr="003810F3">
        <w:rPr>
          <w:rFonts w:asciiTheme="majorBidi" w:eastAsia="Times New Roman" w:hAnsiTheme="majorBidi" w:cstheme="majorBidi"/>
          <w:color w:val="000000" w:themeColor="text1"/>
          <w:sz w:val="24"/>
          <w:szCs w:val="24"/>
        </w:rPr>
        <w:t xml:space="preserve">when compared with </w:t>
      </w:r>
      <w:r w:rsidRPr="003810F3">
        <w:rPr>
          <w:rFonts w:asciiTheme="majorBidi" w:hAnsiTheme="majorBidi" w:cstheme="majorBidi"/>
          <w:color w:val="000000" w:themeColor="text1"/>
          <w:sz w:val="24"/>
          <w:szCs w:val="24"/>
          <w:lang w:bidi="ar-IQ"/>
        </w:rPr>
        <w:t>hyperthyroidism</w:t>
      </w:r>
      <w:r w:rsidRPr="003810F3">
        <w:rPr>
          <w:rFonts w:asciiTheme="majorBidi" w:eastAsia="Times New Roman" w:hAnsiTheme="majorBidi" w:cstheme="majorBidi"/>
          <w:color w:val="000000" w:themeColor="text1"/>
          <w:sz w:val="24"/>
          <w:szCs w:val="24"/>
        </w:rPr>
        <w:t xml:space="preserve">, euthyroidism and control groups, furthermore they revealed significant differences in the level of </w:t>
      </w:r>
      <w:r w:rsidRPr="003810F3">
        <w:rPr>
          <w:rStyle w:val="hps"/>
          <w:rFonts w:asciiTheme="majorBidi" w:hAnsiTheme="majorBidi" w:cstheme="majorBidi"/>
          <w:color w:val="000000" w:themeColor="text1"/>
          <w:sz w:val="24"/>
          <w:szCs w:val="24"/>
        </w:rPr>
        <w:t>this allele</w:t>
      </w:r>
      <w:r w:rsidRPr="003810F3">
        <w:rPr>
          <w:rFonts w:asciiTheme="majorBidi" w:eastAsia="Times New Roman" w:hAnsiTheme="majorBidi" w:cstheme="majorBidi"/>
          <w:color w:val="000000" w:themeColor="text1"/>
          <w:sz w:val="24"/>
          <w:szCs w:val="24"/>
        </w:rPr>
        <w:t xml:space="preserve"> in family history patients, when compared with hyperthyroidism, euthyroidism and a healthy individuals groups, as illustrated in table (1).</w:t>
      </w:r>
    </w:p>
    <w:p w:rsidR="000B3A28" w:rsidRPr="003810F3" w:rsidRDefault="000B3A28" w:rsidP="006F091A">
      <w:pPr>
        <w:bidi w:val="0"/>
        <w:spacing w:after="0" w:line="240" w:lineRule="auto"/>
        <w:jc w:val="both"/>
        <w:rPr>
          <w:rFonts w:asciiTheme="majorBidi" w:eastAsia="Times New Roman" w:hAnsiTheme="majorBidi" w:cstheme="majorBidi"/>
          <w:color w:val="000000" w:themeColor="text1"/>
          <w:sz w:val="24"/>
          <w:szCs w:val="24"/>
        </w:rPr>
      </w:pPr>
    </w:p>
    <w:p w:rsidR="00DF64B6" w:rsidRDefault="00DF64B6" w:rsidP="00DF64B6">
      <w:pPr>
        <w:bidi w:val="0"/>
        <w:spacing w:after="0" w:line="240" w:lineRule="auto"/>
        <w:jc w:val="both"/>
        <w:rPr>
          <w:rFonts w:ascii="Times New Roman" w:eastAsia="Times New Roman" w:hAnsi="Times New Roman" w:cs="Times New Roman"/>
          <w:sz w:val="24"/>
          <w:szCs w:val="24"/>
        </w:rPr>
        <w:sectPr w:rsidR="00DF64B6" w:rsidSect="00E869E4">
          <w:headerReference w:type="default" r:id="rId13"/>
          <w:type w:val="continuous"/>
          <w:pgSz w:w="11906" w:h="16838" w:code="9"/>
          <w:pgMar w:top="999" w:right="1556" w:bottom="1440" w:left="1620" w:header="630" w:footer="409" w:gutter="0"/>
          <w:cols w:num="2" w:space="706"/>
          <w:rtlGutter/>
          <w:docGrid w:linePitch="360"/>
        </w:sectPr>
      </w:pPr>
    </w:p>
    <w:p w:rsidR="008D3483" w:rsidRDefault="008D3483" w:rsidP="0088227A">
      <w:pPr>
        <w:bidi w:val="0"/>
        <w:spacing w:after="0" w:line="240" w:lineRule="auto"/>
        <w:rPr>
          <w:rFonts w:ascii="Times New Roman" w:eastAsia="Times New Roman" w:hAnsi="Times New Roman" w:cs="Times New Roman"/>
          <w:sz w:val="24"/>
          <w:szCs w:val="24"/>
        </w:rPr>
      </w:pPr>
    </w:p>
    <w:p w:rsidR="009F7624" w:rsidRPr="00DF64B6" w:rsidRDefault="000B3A28" w:rsidP="008D3483">
      <w:pPr>
        <w:bidi w:val="0"/>
        <w:spacing w:after="0" w:line="240" w:lineRule="auto"/>
        <w:rPr>
          <w:rFonts w:ascii="Times New Roman" w:eastAsia="Times New Roman" w:hAnsi="Times New Roman" w:cs="Times New Roman"/>
          <w:sz w:val="24"/>
          <w:szCs w:val="24"/>
        </w:rPr>
      </w:pPr>
      <w:r w:rsidRPr="009F7624">
        <w:rPr>
          <w:rFonts w:ascii="Times New Roman" w:eastAsia="Times New Roman" w:hAnsi="Times New Roman" w:cs="Times New Roman"/>
          <w:b/>
          <w:sz w:val="24"/>
          <w:szCs w:val="24"/>
          <w:u w:val="single"/>
        </w:rPr>
        <w:t>Table 1:</w:t>
      </w:r>
      <w:r w:rsidRPr="00DF64B6">
        <w:rPr>
          <w:rFonts w:ascii="Times New Roman" w:eastAsia="Times New Roman" w:hAnsi="Times New Roman" w:cs="Times New Roman"/>
          <w:b/>
          <w:sz w:val="24"/>
          <w:szCs w:val="24"/>
        </w:rPr>
        <w:t xml:space="preserve"> </w:t>
      </w:r>
      <w:r w:rsidRPr="00DF64B6">
        <w:rPr>
          <w:rFonts w:ascii="Times New Roman" w:eastAsia="Times New Roman" w:hAnsi="Times New Roman" w:cs="Times New Roman"/>
          <w:sz w:val="24"/>
          <w:szCs w:val="24"/>
        </w:rPr>
        <w:t>The concentrations of HLA-DR</w:t>
      </w:r>
      <w:r w:rsidR="009F7624">
        <w:rPr>
          <w:rFonts w:ascii="Times New Roman" w:eastAsia="Times New Roman" w:hAnsi="Times New Roman" w:cs="Times New Roman"/>
          <w:sz w:val="24"/>
          <w:szCs w:val="24"/>
        </w:rPr>
        <w:t xml:space="preserve">3 in patients with thyroiditis </w:t>
      </w:r>
    </w:p>
    <w:tbl>
      <w:tblPr>
        <w:tblStyle w:val="a7"/>
        <w:tblW w:w="9030" w:type="dxa"/>
        <w:jc w:val="center"/>
        <w:tblInd w:w="-1164" w:type="dxa"/>
        <w:tblLayout w:type="fixed"/>
        <w:tblLook w:val="04A0"/>
      </w:tblPr>
      <w:tblGrid>
        <w:gridCol w:w="1420"/>
        <w:gridCol w:w="1084"/>
        <w:gridCol w:w="1513"/>
        <w:gridCol w:w="1485"/>
        <w:gridCol w:w="1316"/>
        <w:gridCol w:w="1562"/>
        <w:gridCol w:w="650"/>
      </w:tblGrid>
      <w:tr w:rsidR="000B3A28" w:rsidRPr="00DF64B6" w:rsidTr="009F7624">
        <w:trPr>
          <w:cnfStyle w:val="100000000000"/>
          <w:trHeight w:val="177"/>
          <w:jc w:val="center"/>
        </w:trPr>
        <w:tc>
          <w:tcPr>
            <w:cnfStyle w:val="001000000000"/>
            <w:tcW w:w="1420" w:type="dxa"/>
            <w:tcBorders>
              <w:top w:val="single" w:sz="12" w:space="0" w:color="auto"/>
              <w:left w:val="single" w:sz="12" w:space="0" w:color="auto"/>
              <w:bottom w:val="single" w:sz="12" w:space="0" w:color="auto"/>
              <w:right w:val="single" w:sz="12" w:space="0" w:color="auto"/>
              <w:tl2br w:val="single" w:sz="12" w:space="0" w:color="auto"/>
            </w:tcBorders>
            <w:shd w:val="clear" w:color="auto" w:fill="D9D9D9" w:themeFill="background1" w:themeFillShade="D9"/>
          </w:tcPr>
          <w:p w:rsidR="000B3A28" w:rsidRPr="009F7624" w:rsidRDefault="000B3A28" w:rsidP="00DF64B6">
            <w:pPr>
              <w:bidi w:val="0"/>
              <w:jc w:val="both"/>
              <w:rPr>
                <w:rFonts w:ascii="Times New Roman" w:hAnsi="Times New Roman" w:cs="Times New Roman"/>
                <w:b/>
                <w:bCs/>
                <w:sz w:val="24"/>
                <w:szCs w:val="24"/>
                <w:lang w:bidi="ar-IQ"/>
              </w:rPr>
            </w:pPr>
            <w:r w:rsidRPr="009F7624">
              <w:rPr>
                <w:rFonts w:ascii="Times New Roman" w:hAnsi="Times New Roman" w:cs="Times New Roman"/>
                <w:b/>
                <w:bCs/>
                <w:sz w:val="24"/>
                <w:szCs w:val="24"/>
                <w:lang w:bidi="ar-IQ"/>
              </w:rPr>
              <w:t>Groups</w:t>
            </w:r>
          </w:p>
          <w:p w:rsidR="000B3A28" w:rsidRPr="009F7624" w:rsidRDefault="000B3A28" w:rsidP="00DF64B6">
            <w:pPr>
              <w:bidi w:val="0"/>
              <w:jc w:val="both"/>
              <w:rPr>
                <w:rFonts w:ascii="Times New Roman" w:hAnsi="Times New Roman" w:cs="Times New Roman"/>
                <w:b/>
                <w:bCs/>
                <w:sz w:val="24"/>
                <w:szCs w:val="24"/>
                <w:lang w:bidi="ar-IQ"/>
              </w:rPr>
            </w:pPr>
          </w:p>
          <w:p w:rsidR="000B3A28" w:rsidRPr="009F7624" w:rsidRDefault="000B3A28" w:rsidP="00DF64B6">
            <w:pPr>
              <w:bidi w:val="0"/>
              <w:jc w:val="both"/>
              <w:rPr>
                <w:rFonts w:ascii="Times New Roman" w:hAnsi="Times New Roman" w:cs="Times New Roman"/>
                <w:b/>
                <w:bCs/>
                <w:sz w:val="24"/>
                <w:szCs w:val="24"/>
                <w:lang w:bidi="ar-IQ"/>
              </w:rPr>
            </w:pPr>
          </w:p>
          <w:p w:rsidR="000B3A28" w:rsidRPr="00DF64B6" w:rsidRDefault="000B3A28" w:rsidP="00DF64B6">
            <w:pPr>
              <w:bidi w:val="0"/>
              <w:jc w:val="both"/>
              <w:rPr>
                <w:rFonts w:ascii="Times New Roman" w:hAnsi="Times New Roman" w:cs="Times New Roman"/>
                <w:sz w:val="24"/>
                <w:szCs w:val="24"/>
                <w:lang w:bidi="ar-IQ"/>
              </w:rPr>
            </w:pPr>
            <w:r w:rsidRPr="009F7624">
              <w:rPr>
                <w:rFonts w:ascii="Times New Roman" w:hAnsi="Times New Roman" w:cs="Times New Roman"/>
                <w:b/>
                <w:bCs/>
                <w:sz w:val="24"/>
                <w:szCs w:val="24"/>
                <w:lang w:bidi="ar-IQ"/>
              </w:rPr>
              <w:t>Parameter</w:t>
            </w:r>
          </w:p>
        </w:tc>
        <w:tc>
          <w:tcPr>
            <w:tcW w:w="108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B3A28" w:rsidRPr="00DF64B6" w:rsidRDefault="000B3A28" w:rsidP="00DF64B6">
            <w:pPr>
              <w:jc w:val="both"/>
              <w:cnfStyle w:val="100000000000"/>
              <w:rPr>
                <w:rFonts w:ascii="Times New Roman" w:hAnsi="Times New Roman" w:cs="Times New Roman"/>
                <w:b/>
                <w:bCs/>
                <w:sz w:val="24"/>
                <w:szCs w:val="24"/>
                <w:rtl/>
                <w:lang w:bidi="ar-IQ"/>
              </w:rPr>
            </w:pPr>
            <w:r w:rsidRPr="00DF64B6">
              <w:rPr>
                <w:rFonts w:ascii="Times New Roman" w:hAnsi="Times New Roman" w:cs="Times New Roman"/>
                <w:b/>
                <w:bCs/>
                <w:sz w:val="24"/>
                <w:szCs w:val="24"/>
                <w:lang w:bidi="ar-IQ"/>
              </w:rPr>
              <w:t>Control</w:t>
            </w:r>
          </w:p>
          <w:p w:rsidR="000B3A28" w:rsidRPr="00DF64B6" w:rsidRDefault="000B3A28" w:rsidP="00DF64B6">
            <w:pPr>
              <w:jc w:val="both"/>
              <w:cnfStyle w:val="100000000000"/>
              <w:rPr>
                <w:rFonts w:ascii="Times New Roman" w:hAnsi="Times New Roman" w:cs="Times New Roman"/>
                <w:b/>
                <w:bCs/>
                <w:sz w:val="24"/>
                <w:szCs w:val="24"/>
                <w:rtl/>
                <w:lang w:bidi="ar-IQ"/>
              </w:rPr>
            </w:pPr>
            <w:r w:rsidRPr="00DF64B6">
              <w:rPr>
                <w:rFonts w:ascii="Times New Roman" w:hAnsi="Times New Roman" w:cs="Times New Roman"/>
                <w:b/>
                <w:bCs/>
                <w:sz w:val="24"/>
                <w:szCs w:val="24"/>
                <w:lang w:bidi="ar-IQ"/>
              </w:rPr>
              <w:t xml:space="preserve">S.E </w:t>
            </w:r>
            <w:r w:rsidRPr="00DF64B6">
              <w:rPr>
                <w:rFonts w:ascii="Times New Roman" w:hAnsi="Times New Roman" w:cs="Times New Roman"/>
                <w:b/>
                <w:bCs/>
                <w:sz w:val="24"/>
                <w:szCs w:val="24"/>
                <w:rtl/>
                <w:lang w:bidi="ar-IQ"/>
              </w:rPr>
              <w:t xml:space="preserve">± </w:t>
            </w:r>
            <w:r w:rsidRPr="00DF64B6">
              <w:rPr>
                <w:rFonts w:ascii="Times New Roman" w:hAnsi="Times New Roman" w:cs="Times New Roman"/>
                <w:b/>
                <w:bCs/>
                <w:sz w:val="24"/>
                <w:szCs w:val="24"/>
                <w:lang w:bidi="ar-IQ"/>
              </w:rPr>
              <w:t>Mean</w:t>
            </w:r>
          </w:p>
          <w:p w:rsidR="000B3A28" w:rsidRPr="00DF64B6" w:rsidRDefault="000B3A28" w:rsidP="00DF64B6">
            <w:pPr>
              <w:jc w:val="both"/>
              <w:cnfStyle w:val="100000000000"/>
              <w:rPr>
                <w:rFonts w:ascii="Times New Roman" w:hAnsi="Times New Roman" w:cs="Times New Roman"/>
                <w:b/>
                <w:bCs/>
                <w:sz w:val="24"/>
                <w:szCs w:val="24"/>
                <w:rtl/>
                <w:lang w:bidi="ar-IQ"/>
              </w:rPr>
            </w:pPr>
            <w:r w:rsidRPr="00DF64B6">
              <w:rPr>
                <w:rFonts w:ascii="Times New Roman" w:hAnsi="Times New Roman" w:cs="Times New Roman"/>
                <w:b/>
                <w:bCs/>
                <w:sz w:val="24"/>
                <w:szCs w:val="24"/>
                <w:lang w:bidi="ar-IQ"/>
              </w:rPr>
              <w:t>N=21</w:t>
            </w:r>
          </w:p>
        </w:tc>
        <w:tc>
          <w:tcPr>
            <w:tcW w:w="151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B3A28" w:rsidRPr="00DF64B6" w:rsidRDefault="000B3A28" w:rsidP="00DF64B6">
            <w:pPr>
              <w:jc w:val="both"/>
              <w:cnfStyle w:val="100000000000"/>
              <w:rPr>
                <w:rFonts w:ascii="Times New Roman" w:hAnsi="Times New Roman" w:cs="Times New Roman"/>
                <w:b/>
                <w:bCs/>
                <w:sz w:val="24"/>
                <w:szCs w:val="24"/>
                <w:lang w:bidi="ar-IQ"/>
              </w:rPr>
            </w:pPr>
            <w:r w:rsidRPr="00DF64B6">
              <w:rPr>
                <w:rFonts w:ascii="Times New Roman" w:hAnsi="Times New Roman" w:cs="Times New Roman"/>
                <w:b/>
                <w:bCs/>
                <w:sz w:val="24"/>
                <w:szCs w:val="24"/>
                <w:lang w:bidi="ar-IQ"/>
              </w:rPr>
              <w:t>Hyperthyroidism</w:t>
            </w:r>
          </w:p>
          <w:p w:rsidR="000B3A28" w:rsidRPr="00DF64B6" w:rsidRDefault="000B3A28" w:rsidP="00DF64B6">
            <w:pPr>
              <w:jc w:val="both"/>
              <w:cnfStyle w:val="100000000000"/>
              <w:rPr>
                <w:rFonts w:ascii="Times New Roman" w:hAnsi="Times New Roman" w:cs="Times New Roman"/>
                <w:b/>
                <w:bCs/>
                <w:sz w:val="24"/>
                <w:szCs w:val="24"/>
                <w:lang w:bidi="ar-IQ"/>
              </w:rPr>
            </w:pPr>
            <w:r w:rsidRPr="00DF64B6">
              <w:rPr>
                <w:rFonts w:ascii="Times New Roman" w:hAnsi="Times New Roman" w:cs="Times New Roman"/>
                <w:b/>
                <w:bCs/>
                <w:sz w:val="24"/>
                <w:szCs w:val="24"/>
                <w:lang w:bidi="ar-IQ"/>
              </w:rPr>
              <w:t>S.E</w:t>
            </w:r>
            <w:r w:rsidRPr="00DF64B6">
              <w:rPr>
                <w:rFonts w:ascii="Times New Roman" w:hAnsi="Times New Roman" w:cs="Times New Roman"/>
                <w:b/>
                <w:bCs/>
                <w:sz w:val="24"/>
                <w:szCs w:val="24"/>
                <w:rtl/>
                <w:lang w:bidi="ar-IQ"/>
              </w:rPr>
              <w:t xml:space="preserve"> ± </w:t>
            </w:r>
            <w:r w:rsidRPr="00DF64B6">
              <w:rPr>
                <w:rFonts w:ascii="Times New Roman" w:hAnsi="Times New Roman" w:cs="Times New Roman"/>
                <w:b/>
                <w:bCs/>
                <w:sz w:val="24"/>
                <w:szCs w:val="24"/>
                <w:lang w:bidi="ar-IQ"/>
              </w:rPr>
              <w:t>Mean</w:t>
            </w:r>
          </w:p>
          <w:p w:rsidR="000B3A28" w:rsidRPr="00DF64B6" w:rsidRDefault="000B3A28" w:rsidP="00DF64B6">
            <w:pPr>
              <w:bidi w:val="0"/>
              <w:jc w:val="both"/>
              <w:cnfStyle w:val="100000000000"/>
              <w:rPr>
                <w:rFonts w:ascii="Times New Roman" w:hAnsi="Times New Roman" w:cs="Times New Roman"/>
                <w:sz w:val="24"/>
                <w:szCs w:val="24"/>
                <w:lang w:bidi="ar-IQ"/>
              </w:rPr>
            </w:pPr>
            <w:r w:rsidRPr="00DF64B6">
              <w:rPr>
                <w:rFonts w:ascii="Times New Roman" w:hAnsi="Times New Roman" w:cs="Times New Roman"/>
                <w:b/>
                <w:bCs/>
                <w:sz w:val="24"/>
                <w:szCs w:val="24"/>
                <w:lang w:bidi="ar-IQ"/>
              </w:rPr>
              <w:t>N=20</w:t>
            </w:r>
          </w:p>
          <w:p w:rsidR="000B3A28" w:rsidRPr="00DF64B6" w:rsidRDefault="000B3A28" w:rsidP="00DF64B6">
            <w:pPr>
              <w:bidi w:val="0"/>
              <w:jc w:val="both"/>
              <w:cnfStyle w:val="100000000000"/>
              <w:rPr>
                <w:rFonts w:ascii="Times New Roman" w:hAnsi="Times New Roman" w:cs="Times New Roman"/>
                <w:sz w:val="24"/>
                <w:szCs w:val="24"/>
                <w:lang w:bidi="ar-IQ"/>
              </w:rPr>
            </w:pPr>
          </w:p>
        </w:tc>
        <w:tc>
          <w:tcPr>
            <w:tcW w:w="148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B3A28" w:rsidRPr="00DF64B6" w:rsidRDefault="000B3A28" w:rsidP="00DF64B6">
            <w:pPr>
              <w:jc w:val="both"/>
              <w:cnfStyle w:val="100000000000"/>
              <w:rPr>
                <w:rFonts w:ascii="Times New Roman" w:hAnsi="Times New Roman" w:cs="Times New Roman"/>
                <w:b/>
                <w:bCs/>
                <w:sz w:val="24"/>
                <w:szCs w:val="24"/>
                <w:rtl/>
                <w:lang w:bidi="ar-IQ"/>
              </w:rPr>
            </w:pPr>
            <w:r w:rsidRPr="00DF64B6">
              <w:rPr>
                <w:rFonts w:ascii="Times New Roman" w:hAnsi="Times New Roman" w:cs="Times New Roman"/>
                <w:b/>
                <w:bCs/>
                <w:sz w:val="24"/>
                <w:szCs w:val="24"/>
                <w:lang w:bidi="ar-IQ"/>
              </w:rPr>
              <w:t>Hypothyroidism</w:t>
            </w:r>
          </w:p>
          <w:p w:rsidR="000B3A28" w:rsidRPr="00DF64B6" w:rsidRDefault="000B3A28" w:rsidP="00DF64B6">
            <w:pPr>
              <w:jc w:val="both"/>
              <w:cnfStyle w:val="100000000000"/>
              <w:rPr>
                <w:rFonts w:ascii="Times New Roman" w:hAnsi="Times New Roman" w:cs="Times New Roman"/>
                <w:b/>
                <w:bCs/>
                <w:sz w:val="24"/>
                <w:szCs w:val="24"/>
                <w:lang w:bidi="ar-IQ"/>
              </w:rPr>
            </w:pPr>
            <w:r w:rsidRPr="00DF64B6">
              <w:rPr>
                <w:rFonts w:ascii="Times New Roman" w:hAnsi="Times New Roman" w:cs="Times New Roman"/>
                <w:b/>
                <w:bCs/>
                <w:sz w:val="24"/>
                <w:szCs w:val="24"/>
                <w:lang w:bidi="ar-IQ"/>
              </w:rPr>
              <w:t xml:space="preserve">S.E </w:t>
            </w:r>
            <w:r w:rsidRPr="00DF64B6">
              <w:rPr>
                <w:rFonts w:ascii="Times New Roman" w:hAnsi="Times New Roman" w:cs="Times New Roman"/>
                <w:b/>
                <w:bCs/>
                <w:sz w:val="24"/>
                <w:szCs w:val="24"/>
                <w:rtl/>
                <w:lang w:bidi="ar-IQ"/>
              </w:rPr>
              <w:t>±</w:t>
            </w:r>
            <w:r w:rsidRPr="00DF64B6">
              <w:rPr>
                <w:rFonts w:ascii="Times New Roman" w:hAnsi="Times New Roman" w:cs="Times New Roman"/>
                <w:b/>
                <w:bCs/>
                <w:sz w:val="24"/>
                <w:szCs w:val="24"/>
                <w:lang w:bidi="ar-IQ"/>
              </w:rPr>
              <w:t>Mean</w:t>
            </w:r>
          </w:p>
          <w:p w:rsidR="000B3A28" w:rsidRPr="00DF64B6" w:rsidRDefault="000B3A28" w:rsidP="00DF64B6">
            <w:pPr>
              <w:bidi w:val="0"/>
              <w:jc w:val="both"/>
              <w:cnfStyle w:val="100000000000"/>
              <w:rPr>
                <w:rFonts w:ascii="Times New Roman" w:hAnsi="Times New Roman" w:cs="Times New Roman"/>
                <w:sz w:val="24"/>
                <w:szCs w:val="24"/>
                <w:lang w:bidi="ar-IQ"/>
              </w:rPr>
            </w:pPr>
            <w:r w:rsidRPr="00DF64B6">
              <w:rPr>
                <w:rFonts w:ascii="Times New Roman" w:hAnsi="Times New Roman" w:cs="Times New Roman"/>
                <w:b/>
                <w:bCs/>
                <w:sz w:val="24"/>
                <w:szCs w:val="24"/>
                <w:lang w:bidi="ar-IQ"/>
              </w:rPr>
              <w:t>N=20</w:t>
            </w:r>
          </w:p>
        </w:tc>
        <w:tc>
          <w:tcPr>
            <w:tcW w:w="131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B3A28" w:rsidRPr="00DF64B6" w:rsidRDefault="000B3A28" w:rsidP="00DF64B6">
            <w:pPr>
              <w:jc w:val="both"/>
              <w:cnfStyle w:val="100000000000"/>
              <w:rPr>
                <w:rFonts w:ascii="Times New Roman" w:hAnsi="Times New Roman" w:cs="Times New Roman"/>
                <w:b/>
                <w:bCs/>
                <w:sz w:val="24"/>
                <w:szCs w:val="24"/>
                <w:lang w:bidi="ar-IQ"/>
              </w:rPr>
            </w:pPr>
            <w:r w:rsidRPr="00DF64B6">
              <w:rPr>
                <w:rFonts w:ascii="Times New Roman" w:hAnsi="Times New Roman" w:cs="Times New Roman"/>
                <w:b/>
                <w:bCs/>
                <w:sz w:val="24"/>
                <w:szCs w:val="24"/>
                <w:lang w:bidi="ar-IQ"/>
              </w:rPr>
              <w:t>Euthyroidism</w:t>
            </w:r>
          </w:p>
          <w:p w:rsidR="000B3A28" w:rsidRPr="00DF64B6" w:rsidRDefault="000B3A28" w:rsidP="00DF64B6">
            <w:pPr>
              <w:jc w:val="both"/>
              <w:cnfStyle w:val="100000000000"/>
              <w:rPr>
                <w:rFonts w:ascii="Times New Roman" w:hAnsi="Times New Roman" w:cs="Times New Roman"/>
                <w:b/>
                <w:bCs/>
                <w:sz w:val="24"/>
                <w:szCs w:val="24"/>
                <w:rtl/>
                <w:lang w:bidi="ar-IQ"/>
              </w:rPr>
            </w:pPr>
            <w:r w:rsidRPr="00DF64B6">
              <w:rPr>
                <w:rFonts w:ascii="Times New Roman" w:hAnsi="Times New Roman" w:cs="Times New Roman"/>
                <w:b/>
                <w:bCs/>
                <w:sz w:val="24"/>
                <w:szCs w:val="24"/>
                <w:lang w:bidi="ar-IQ"/>
              </w:rPr>
              <w:t xml:space="preserve">S.E </w:t>
            </w:r>
            <w:r w:rsidRPr="00DF64B6">
              <w:rPr>
                <w:rFonts w:ascii="Times New Roman" w:hAnsi="Times New Roman" w:cs="Times New Roman"/>
                <w:b/>
                <w:bCs/>
                <w:sz w:val="24"/>
                <w:szCs w:val="24"/>
                <w:rtl/>
                <w:lang w:bidi="ar-IQ"/>
              </w:rPr>
              <w:t>±</w:t>
            </w:r>
            <w:r w:rsidRPr="00DF64B6">
              <w:rPr>
                <w:rFonts w:ascii="Times New Roman" w:hAnsi="Times New Roman" w:cs="Times New Roman"/>
                <w:b/>
                <w:bCs/>
                <w:sz w:val="24"/>
                <w:szCs w:val="24"/>
                <w:lang w:bidi="ar-IQ"/>
              </w:rPr>
              <w:t xml:space="preserve"> Mean</w:t>
            </w:r>
          </w:p>
          <w:p w:rsidR="000B3A28" w:rsidRPr="00DF64B6" w:rsidRDefault="000B3A28" w:rsidP="00DF64B6">
            <w:pPr>
              <w:jc w:val="both"/>
              <w:cnfStyle w:val="100000000000"/>
              <w:rPr>
                <w:rFonts w:ascii="Times New Roman" w:hAnsi="Times New Roman" w:cs="Times New Roman"/>
                <w:b/>
                <w:bCs/>
                <w:sz w:val="24"/>
                <w:szCs w:val="24"/>
                <w:lang w:bidi="ar-IQ"/>
              </w:rPr>
            </w:pPr>
            <w:r w:rsidRPr="00DF64B6">
              <w:rPr>
                <w:rFonts w:ascii="Times New Roman" w:hAnsi="Times New Roman" w:cs="Times New Roman"/>
                <w:b/>
                <w:bCs/>
                <w:sz w:val="24"/>
                <w:szCs w:val="24"/>
                <w:lang w:bidi="ar-IQ"/>
              </w:rPr>
              <w:t>N=10</w:t>
            </w:r>
          </w:p>
        </w:tc>
        <w:tc>
          <w:tcPr>
            <w:tcW w:w="156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B3A28" w:rsidRPr="00DF64B6" w:rsidRDefault="000B3A28" w:rsidP="00DF64B6">
            <w:pPr>
              <w:jc w:val="both"/>
              <w:cnfStyle w:val="100000000000"/>
              <w:rPr>
                <w:rFonts w:ascii="Times New Roman" w:hAnsi="Times New Roman" w:cs="Times New Roman"/>
                <w:b/>
                <w:bCs/>
                <w:sz w:val="24"/>
                <w:szCs w:val="24"/>
                <w:rtl/>
                <w:lang w:bidi="ar-IQ"/>
              </w:rPr>
            </w:pPr>
            <w:r w:rsidRPr="00DF64B6">
              <w:rPr>
                <w:rFonts w:ascii="Times New Roman" w:hAnsi="Times New Roman" w:cs="Times New Roman"/>
                <w:b/>
                <w:bCs/>
                <w:sz w:val="24"/>
                <w:szCs w:val="24"/>
                <w:lang w:bidi="ar-IQ"/>
              </w:rPr>
              <w:t>Family history</w:t>
            </w:r>
            <w:r w:rsidRPr="00DF64B6">
              <w:rPr>
                <w:rFonts w:ascii="Times New Roman" w:hAnsi="Times New Roman" w:cs="Times New Roman" w:hint="cs"/>
                <w:b/>
                <w:bCs/>
                <w:sz w:val="24"/>
                <w:szCs w:val="24"/>
                <w:rtl/>
                <w:lang w:bidi="ar-IQ"/>
              </w:rPr>
              <w:t xml:space="preserve">         </w:t>
            </w:r>
            <w:r w:rsidRPr="00DF64B6">
              <w:rPr>
                <w:rFonts w:ascii="Times New Roman" w:hAnsi="Times New Roman" w:cs="Times New Roman"/>
                <w:b/>
                <w:bCs/>
                <w:sz w:val="24"/>
                <w:szCs w:val="24"/>
                <w:lang w:bidi="ar-IQ"/>
              </w:rPr>
              <w:t>S.E</w:t>
            </w:r>
            <w:r w:rsidRPr="00DF64B6">
              <w:rPr>
                <w:rFonts w:ascii="Times New Roman" w:hAnsi="Times New Roman" w:cs="Times New Roman"/>
                <w:b/>
                <w:bCs/>
                <w:sz w:val="24"/>
                <w:szCs w:val="24"/>
                <w:rtl/>
                <w:lang w:bidi="ar-IQ"/>
              </w:rPr>
              <w:t xml:space="preserve">± </w:t>
            </w:r>
            <w:r w:rsidRPr="00DF64B6">
              <w:rPr>
                <w:rFonts w:ascii="Times New Roman" w:hAnsi="Times New Roman" w:cs="Times New Roman"/>
                <w:b/>
                <w:bCs/>
                <w:sz w:val="24"/>
                <w:szCs w:val="24"/>
                <w:lang w:bidi="ar-IQ"/>
              </w:rPr>
              <w:t>Mean</w:t>
            </w:r>
            <w:r w:rsidRPr="00DF64B6">
              <w:rPr>
                <w:rFonts w:ascii="Times New Roman" w:hAnsi="Times New Roman" w:cs="Times New Roman" w:hint="cs"/>
                <w:b/>
                <w:bCs/>
                <w:sz w:val="24"/>
                <w:szCs w:val="24"/>
                <w:rtl/>
                <w:lang w:bidi="ar-IQ"/>
              </w:rPr>
              <w:t xml:space="preserve">  </w:t>
            </w:r>
          </w:p>
          <w:p w:rsidR="000B3A28" w:rsidRPr="00DF64B6" w:rsidRDefault="000B3A28" w:rsidP="00DF64B6">
            <w:pPr>
              <w:jc w:val="both"/>
              <w:cnfStyle w:val="100000000000"/>
              <w:rPr>
                <w:rFonts w:ascii="Times New Roman" w:hAnsi="Times New Roman" w:cs="Times New Roman"/>
                <w:b/>
                <w:bCs/>
                <w:sz w:val="24"/>
                <w:szCs w:val="24"/>
                <w:rtl/>
                <w:lang w:bidi="ar-IQ"/>
              </w:rPr>
            </w:pPr>
            <w:r w:rsidRPr="00DF64B6">
              <w:rPr>
                <w:rFonts w:ascii="Times New Roman" w:hAnsi="Times New Roman" w:cs="Times New Roman"/>
                <w:b/>
                <w:bCs/>
                <w:sz w:val="24"/>
                <w:szCs w:val="24"/>
                <w:lang w:bidi="ar-IQ"/>
              </w:rPr>
              <w:t>N=10</w:t>
            </w:r>
          </w:p>
        </w:tc>
        <w:tc>
          <w:tcPr>
            <w:tcW w:w="65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B3A28" w:rsidRPr="00DF64B6" w:rsidRDefault="000B3A28" w:rsidP="00DF64B6">
            <w:pPr>
              <w:jc w:val="both"/>
              <w:cnfStyle w:val="100000000000"/>
              <w:rPr>
                <w:rFonts w:ascii="Times New Roman" w:hAnsi="Times New Roman" w:cs="Times New Roman"/>
                <w:b/>
                <w:bCs/>
                <w:sz w:val="24"/>
                <w:szCs w:val="24"/>
                <w:rtl/>
                <w:lang w:bidi="ar-IQ"/>
              </w:rPr>
            </w:pPr>
            <w:r w:rsidRPr="00DF64B6">
              <w:rPr>
                <w:rFonts w:ascii="Times New Roman" w:hAnsi="Times New Roman" w:cs="Times New Roman"/>
                <w:b/>
                <w:bCs/>
                <w:sz w:val="24"/>
                <w:szCs w:val="24"/>
                <w:lang w:bidi="ar-IQ"/>
              </w:rPr>
              <w:t>L.S.D</w:t>
            </w:r>
          </w:p>
          <w:p w:rsidR="000B3A28" w:rsidRPr="00DF64B6" w:rsidRDefault="000B3A28" w:rsidP="00DF64B6">
            <w:pPr>
              <w:bidi w:val="0"/>
              <w:jc w:val="both"/>
              <w:cnfStyle w:val="100000000000"/>
              <w:rPr>
                <w:rFonts w:ascii="Times New Roman" w:hAnsi="Times New Roman" w:cs="Times New Roman"/>
                <w:sz w:val="24"/>
                <w:szCs w:val="24"/>
                <w:lang w:bidi="ar-IQ"/>
              </w:rPr>
            </w:pPr>
          </w:p>
        </w:tc>
      </w:tr>
      <w:tr w:rsidR="000B3A28" w:rsidRPr="00DF64B6" w:rsidTr="009F7624">
        <w:trPr>
          <w:cnfStyle w:val="000000100000"/>
          <w:trHeight w:val="50"/>
          <w:jc w:val="center"/>
        </w:trPr>
        <w:tc>
          <w:tcPr>
            <w:cnfStyle w:val="001000000000"/>
            <w:tcW w:w="142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B3A28" w:rsidRPr="00DF64B6" w:rsidRDefault="000B3A28" w:rsidP="00DF64B6">
            <w:pPr>
              <w:jc w:val="both"/>
              <w:rPr>
                <w:rFonts w:ascii="Times New Roman" w:hAnsi="Times New Roman" w:cs="Times New Roman"/>
                <w:sz w:val="24"/>
                <w:szCs w:val="24"/>
                <w:rtl/>
                <w:lang w:bidi="ar-IQ"/>
              </w:rPr>
            </w:pPr>
            <w:r w:rsidRPr="00DF64B6">
              <w:rPr>
                <w:rFonts w:ascii="Times New Roman" w:hAnsi="Times New Roman" w:cs="Times New Roman"/>
                <w:sz w:val="24"/>
                <w:szCs w:val="24"/>
                <w:lang w:bidi="ar-IQ"/>
              </w:rPr>
              <w:t>HLA-DR3 IU/ml</w:t>
            </w:r>
          </w:p>
        </w:tc>
        <w:tc>
          <w:tcPr>
            <w:tcW w:w="1084" w:type="dxa"/>
            <w:tcBorders>
              <w:top w:val="single" w:sz="12" w:space="0" w:color="auto"/>
              <w:left w:val="single" w:sz="12" w:space="0" w:color="auto"/>
              <w:bottom w:val="single" w:sz="12" w:space="0" w:color="auto"/>
              <w:right w:val="single" w:sz="12" w:space="0" w:color="auto"/>
            </w:tcBorders>
          </w:tcPr>
          <w:p w:rsidR="000B3A28" w:rsidRPr="00DF64B6" w:rsidRDefault="000B3A28" w:rsidP="00DF64B6">
            <w:pPr>
              <w:jc w:val="both"/>
              <w:cnfStyle w:val="000000100000"/>
              <w:rPr>
                <w:rFonts w:ascii="Times New Roman" w:hAnsi="Times New Roman" w:cs="Times New Roman"/>
                <w:sz w:val="24"/>
                <w:szCs w:val="24"/>
                <w:rtl/>
                <w:lang w:bidi="ar-IQ"/>
              </w:rPr>
            </w:pPr>
            <w:r w:rsidRPr="00DF64B6">
              <w:rPr>
                <w:rFonts w:ascii="Times New Roman" w:hAnsi="Times New Roman" w:cs="Times New Roman"/>
                <w:sz w:val="24"/>
                <w:szCs w:val="24"/>
                <w:lang w:bidi="ar-IQ"/>
              </w:rPr>
              <w:t>12.55±0.79</w:t>
            </w:r>
          </w:p>
        </w:tc>
        <w:tc>
          <w:tcPr>
            <w:tcW w:w="1513" w:type="dxa"/>
            <w:tcBorders>
              <w:top w:val="single" w:sz="12" w:space="0" w:color="auto"/>
              <w:left w:val="single" w:sz="12" w:space="0" w:color="auto"/>
              <w:bottom w:val="single" w:sz="12" w:space="0" w:color="auto"/>
              <w:right w:val="single" w:sz="12" w:space="0" w:color="auto"/>
            </w:tcBorders>
          </w:tcPr>
          <w:p w:rsidR="000B3A28" w:rsidRPr="00DF64B6" w:rsidRDefault="000B3A28" w:rsidP="00DF64B6">
            <w:pPr>
              <w:jc w:val="both"/>
              <w:cnfStyle w:val="000000100000"/>
              <w:rPr>
                <w:rFonts w:ascii="Times New Roman" w:hAnsi="Times New Roman" w:cs="Times New Roman"/>
                <w:sz w:val="24"/>
                <w:szCs w:val="24"/>
                <w:rtl/>
                <w:lang w:bidi="ar-IQ"/>
              </w:rPr>
            </w:pPr>
            <w:r w:rsidRPr="00DF64B6">
              <w:rPr>
                <w:rFonts w:ascii="Times New Roman" w:hAnsi="Times New Roman" w:cs="Times New Roman"/>
                <w:sz w:val="24"/>
                <w:szCs w:val="24"/>
                <w:lang w:bidi="ar-IQ"/>
              </w:rPr>
              <w:t>1.35</w:t>
            </w:r>
            <w:r w:rsidRPr="00DF64B6">
              <w:rPr>
                <w:rFonts w:ascii="Times New Roman" w:hAnsi="Times New Roman" w:cs="Times New Roman"/>
                <w:sz w:val="24"/>
                <w:szCs w:val="24"/>
                <w:rtl/>
                <w:lang w:bidi="ar-IQ"/>
              </w:rPr>
              <w:t xml:space="preserve">  ±</w:t>
            </w:r>
            <w:r w:rsidRPr="00DF64B6">
              <w:rPr>
                <w:rFonts w:ascii="Times New Roman" w:hAnsi="Times New Roman" w:cs="Times New Roman"/>
                <w:sz w:val="24"/>
                <w:szCs w:val="24"/>
                <w:lang w:bidi="ar-IQ"/>
              </w:rPr>
              <w:t>16.64</w:t>
            </w:r>
          </w:p>
        </w:tc>
        <w:tc>
          <w:tcPr>
            <w:tcW w:w="1485" w:type="dxa"/>
            <w:tcBorders>
              <w:top w:val="single" w:sz="12" w:space="0" w:color="auto"/>
              <w:left w:val="single" w:sz="12" w:space="0" w:color="auto"/>
              <w:bottom w:val="single" w:sz="12" w:space="0" w:color="auto"/>
              <w:right w:val="single" w:sz="12" w:space="0" w:color="auto"/>
            </w:tcBorders>
          </w:tcPr>
          <w:p w:rsidR="000B3A28" w:rsidRPr="00DF64B6" w:rsidRDefault="000B3A28" w:rsidP="00DF64B6">
            <w:pPr>
              <w:jc w:val="both"/>
              <w:cnfStyle w:val="000000100000"/>
              <w:rPr>
                <w:rFonts w:ascii="Times New Roman" w:hAnsi="Times New Roman" w:cs="Times New Roman"/>
                <w:sz w:val="24"/>
                <w:szCs w:val="24"/>
                <w:rtl/>
                <w:lang w:bidi="ar-IQ"/>
              </w:rPr>
            </w:pPr>
            <w:r w:rsidRPr="00DF64B6">
              <w:rPr>
                <w:rFonts w:ascii="Times New Roman" w:hAnsi="Times New Roman" w:cs="Times New Roman"/>
                <w:sz w:val="24"/>
                <w:szCs w:val="24"/>
                <w:lang w:bidi="ar-IQ"/>
              </w:rPr>
              <w:t>2.10</w:t>
            </w:r>
            <w:r w:rsidRPr="00DF64B6">
              <w:rPr>
                <w:rFonts w:ascii="Times New Roman" w:hAnsi="Times New Roman" w:cs="Times New Roman"/>
                <w:sz w:val="24"/>
                <w:szCs w:val="24"/>
                <w:rtl/>
                <w:lang w:bidi="ar-IQ"/>
              </w:rPr>
              <w:t>±</w:t>
            </w:r>
            <w:r w:rsidRPr="00DF64B6">
              <w:rPr>
                <w:rFonts w:ascii="Times New Roman" w:hAnsi="Times New Roman" w:cs="Times New Roman"/>
                <w:sz w:val="24"/>
                <w:szCs w:val="24"/>
                <w:lang w:bidi="ar-IQ"/>
              </w:rPr>
              <w:t>22.33</w:t>
            </w:r>
          </w:p>
        </w:tc>
        <w:tc>
          <w:tcPr>
            <w:tcW w:w="1316" w:type="dxa"/>
            <w:tcBorders>
              <w:top w:val="single" w:sz="12" w:space="0" w:color="auto"/>
              <w:left w:val="single" w:sz="12" w:space="0" w:color="auto"/>
              <w:bottom w:val="single" w:sz="12" w:space="0" w:color="auto"/>
              <w:right w:val="single" w:sz="12" w:space="0" w:color="auto"/>
            </w:tcBorders>
          </w:tcPr>
          <w:p w:rsidR="000B3A28" w:rsidRPr="00DF64B6" w:rsidRDefault="000B3A28" w:rsidP="00DF64B6">
            <w:pPr>
              <w:jc w:val="both"/>
              <w:cnfStyle w:val="000000100000"/>
              <w:rPr>
                <w:rFonts w:ascii="Times New Roman" w:hAnsi="Times New Roman" w:cs="Times New Roman"/>
                <w:sz w:val="24"/>
                <w:szCs w:val="24"/>
                <w:rtl/>
                <w:lang w:bidi="ar-IQ"/>
              </w:rPr>
            </w:pPr>
            <w:r w:rsidRPr="00DF64B6">
              <w:rPr>
                <w:rFonts w:ascii="Times New Roman" w:hAnsi="Times New Roman" w:cs="Times New Roman"/>
                <w:sz w:val="24"/>
                <w:szCs w:val="24"/>
                <w:lang w:bidi="ar-IQ"/>
              </w:rPr>
              <w:t>2.29</w:t>
            </w:r>
            <w:r w:rsidRPr="00DF64B6">
              <w:rPr>
                <w:rFonts w:ascii="Times New Roman" w:hAnsi="Times New Roman" w:cs="Times New Roman"/>
                <w:sz w:val="24"/>
                <w:szCs w:val="24"/>
                <w:rtl/>
                <w:lang w:bidi="ar-IQ"/>
              </w:rPr>
              <w:t xml:space="preserve"> ± </w:t>
            </w:r>
            <w:r w:rsidRPr="00DF64B6">
              <w:rPr>
                <w:rFonts w:ascii="Times New Roman" w:hAnsi="Times New Roman" w:cs="Times New Roman"/>
                <w:sz w:val="24"/>
                <w:szCs w:val="24"/>
                <w:lang w:bidi="ar-IQ"/>
              </w:rPr>
              <w:t>17.46</w:t>
            </w:r>
          </w:p>
        </w:tc>
        <w:tc>
          <w:tcPr>
            <w:tcW w:w="1562" w:type="dxa"/>
            <w:tcBorders>
              <w:top w:val="single" w:sz="12" w:space="0" w:color="auto"/>
              <w:left w:val="single" w:sz="12" w:space="0" w:color="auto"/>
              <w:bottom w:val="single" w:sz="12" w:space="0" w:color="auto"/>
              <w:right w:val="single" w:sz="12" w:space="0" w:color="auto"/>
            </w:tcBorders>
          </w:tcPr>
          <w:p w:rsidR="000B3A28" w:rsidRPr="00DF64B6" w:rsidRDefault="000B3A28" w:rsidP="00DF64B6">
            <w:pPr>
              <w:jc w:val="both"/>
              <w:cnfStyle w:val="000000100000"/>
              <w:rPr>
                <w:rFonts w:ascii="Times New Roman" w:hAnsi="Times New Roman" w:cs="Times New Roman"/>
                <w:sz w:val="24"/>
                <w:szCs w:val="24"/>
                <w:lang w:bidi="ar-IQ"/>
              </w:rPr>
            </w:pPr>
            <w:r w:rsidRPr="00DF64B6">
              <w:rPr>
                <w:rFonts w:ascii="Times New Roman" w:hAnsi="Times New Roman" w:cs="Times New Roman"/>
                <w:sz w:val="24"/>
                <w:szCs w:val="24"/>
                <w:lang w:bidi="ar-IQ"/>
              </w:rPr>
              <w:t xml:space="preserve">± 2.72 </w:t>
            </w:r>
            <w:r w:rsidRPr="00DF64B6">
              <w:rPr>
                <w:rFonts w:ascii="Times New Roman" w:hAnsi="Times New Roman" w:cs="Times New Roman" w:hint="cs"/>
                <w:sz w:val="24"/>
                <w:szCs w:val="24"/>
                <w:rtl/>
                <w:lang w:bidi="ar-IQ"/>
              </w:rPr>
              <w:t xml:space="preserve"> </w:t>
            </w:r>
            <w:r w:rsidRPr="00DF64B6">
              <w:rPr>
                <w:rFonts w:ascii="Times New Roman" w:hAnsi="Times New Roman" w:cs="Times New Roman"/>
                <w:sz w:val="24"/>
                <w:szCs w:val="24"/>
                <w:lang w:bidi="ar-IQ"/>
              </w:rPr>
              <w:t>21.24</w:t>
            </w:r>
          </w:p>
        </w:tc>
        <w:tc>
          <w:tcPr>
            <w:tcW w:w="650" w:type="dxa"/>
            <w:tcBorders>
              <w:top w:val="single" w:sz="12" w:space="0" w:color="auto"/>
              <w:left w:val="single" w:sz="12" w:space="0" w:color="auto"/>
              <w:bottom w:val="single" w:sz="12" w:space="0" w:color="auto"/>
              <w:right w:val="single" w:sz="12" w:space="0" w:color="auto"/>
            </w:tcBorders>
          </w:tcPr>
          <w:p w:rsidR="000B3A28" w:rsidRPr="00DF64B6" w:rsidRDefault="000B3A28" w:rsidP="00DF64B6">
            <w:pPr>
              <w:jc w:val="both"/>
              <w:cnfStyle w:val="000000100000"/>
              <w:rPr>
                <w:rFonts w:ascii="Times New Roman" w:hAnsi="Times New Roman" w:cs="Times New Roman"/>
                <w:sz w:val="24"/>
                <w:szCs w:val="24"/>
                <w:lang w:bidi="ar-IQ"/>
              </w:rPr>
            </w:pPr>
            <w:r w:rsidRPr="00DF64B6">
              <w:rPr>
                <w:rFonts w:ascii="Times New Roman" w:hAnsi="Times New Roman" w:cs="Times New Roman"/>
                <w:sz w:val="24"/>
                <w:szCs w:val="24"/>
              </w:rPr>
              <w:t>3.8</w:t>
            </w:r>
          </w:p>
        </w:tc>
      </w:tr>
    </w:tbl>
    <w:p w:rsidR="000B3A28" w:rsidRPr="00DF64B6" w:rsidRDefault="000B3A28" w:rsidP="00DF64B6">
      <w:pPr>
        <w:bidi w:val="0"/>
        <w:spacing w:after="0" w:line="240" w:lineRule="auto"/>
        <w:jc w:val="both"/>
        <w:rPr>
          <w:rFonts w:ascii="Times New Roman" w:eastAsia="Times New Roman" w:hAnsi="Times New Roman" w:cs="Times New Roman"/>
          <w:b/>
          <w:sz w:val="24"/>
          <w:szCs w:val="24"/>
        </w:rPr>
      </w:pPr>
    </w:p>
    <w:p w:rsidR="000B3A28" w:rsidRPr="00DF64B6" w:rsidRDefault="000B3A28" w:rsidP="00DF64B6">
      <w:pPr>
        <w:bidi w:val="0"/>
        <w:spacing w:after="0" w:line="240" w:lineRule="auto"/>
        <w:jc w:val="both"/>
        <w:rPr>
          <w:rFonts w:ascii="Times New Roman" w:eastAsia="Times New Roman" w:hAnsi="Times New Roman" w:cs="Times New Roman"/>
          <w:b/>
          <w:sz w:val="24"/>
          <w:szCs w:val="24"/>
        </w:rPr>
      </w:pPr>
    </w:p>
    <w:p w:rsidR="000B3A28" w:rsidRPr="00DF64B6" w:rsidRDefault="000B3A28" w:rsidP="00DF64B6">
      <w:pPr>
        <w:bidi w:val="0"/>
        <w:spacing w:after="0" w:line="240" w:lineRule="auto"/>
        <w:jc w:val="both"/>
        <w:rPr>
          <w:rFonts w:ascii="Times New Roman" w:eastAsia="Times New Roman" w:hAnsi="Times New Roman" w:cs="Times New Roman"/>
          <w:b/>
          <w:sz w:val="24"/>
          <w:szCs w:val="24"/>
        </w:rPr>
      </w:pPr>
    </w:p>
    <w:p w:rsidR="009F7624" w:rsidRDefault="000B3A28" w:rsidP="00DF64B6">
      <w:pPr>
        <w:bidi w:val="0"/>
        <w:spacing w:after="0" w:line="240" w:lineRule="auto"/>
        <w:jc w:val="both"/>
        <w:rPr>
          <w:rFonts w:ascii="Times New Roman" w:eastAsia="Times New Roman" w:hAnsi="Times New Roman" w:cs="Times New Roman"/>
          <w:sz w:val="24"/>
          <w:szCs w:val="24"/>
        </w:rPr>
        <w:sectPr w:rsidR="009F7624" w:rsidSect="00E869E4">
          <w:type w:val="continuous"/>
          <w:pgSz w:w="11906" w:h="16838" w:code="9"/>
          <w:pgMar w:top="999" w:right="1556" w:bottom="1440" w:left="1620" w:header="709" w:footer="409" w:gutter="0"/>
          <w:cols w:space="708"/>
          <w:bidi/>
          <w:rtlGutter/>
          <w:docGrid w:linePitch="360"/>
        </w:sectPr>
      </w:pPr>
      <w:r w:rsidRPr="00DF64B6">
        <w:rPr>
          <w:rFonts w:ascii="Times New Roman" w:eastAsia="Times New Roman" w:hAnsi="Times New Roman" w:cs="Times New Roman"/>
          <w:b/>
          <w:sz w:val="24"/>
          <w:szCs w:val="24"/>
        </w:rPr>
        <w:t xml:space="preserve">      </w:t>
      </w:r>
    </w:p>
    <w:p w:rsidR="009F7624" w:rsidRPr="003810F3" w:rsidRDefault="006F091A" w:rsidP="00DF64B6">
      <w:pPr>
        <w:bidi w:val="0"/>
        <w:spacing w:after="0" w:line="240" w:lineRule="auto"/>
        <w:jc w:val="both"/>
        <w:rPr>
          <w:rFonts w:ascii="Times New Roman" w:eastAsia="Times New Roman" w:hAnsi="Times New Roman" w:cs="Times New Roman"/>
          <w:color w:val="000000" w:themeColor="text1"/>
          <w:sz w:val="24"/>
          <w:szCs w:val="24"/>
        </w:rPr>
      </w:pPr>
      <w:r w:rsidRPr="003810F3">
        <w:rPr>
          <w:rFonts w:ascii="Times New Roman" w:eastAsia="Times New Roman" w:hAnsi="Times New Roman" w:cs="Times New Roman"/>
          <w:color w:val="000000" w:themeColor="text1"/>
          <w:sz w:val="24"/>
          <w:szCs w:val="24"/>
        </w:rPr>
        <w:lastRenderedPageBreak/>
        <w:t xml:space="preserve">The result showed that the ratio of patients with thyroiditis were higher in females compared with males in all age categories, which reached 66.67, 87.1 </w:t>
      </w:r>
      <w:r w:rsidRPr="003810F3">
        <w:rPr>
          <w:rFonts w:ascii="Times New Roman" w:eastAsia="Times New Roman" w:hAnsi="Times New Roman" w:cs="Times New Roman"/>
          <w:color w:val="000000" w:themeColor="text1"/>
          <w:sz w:val="24"/>
          <w:szCs w:val="24"/>
        </w:rPr>
        <w:lastRenderedPageBreak/>
        <w:t>and 78.57 % in the first, second and third age groups respectively, while the ratio in males were 33.33, 12.9 and 21.43 % consecutively(Figure-1).</w:t>
      </w:r>
    </w:p>
    <w:p w:rsidR="006F091A" w:rsidRDefault="006F091A" w:rsidP="001441A8">
      <w:pPr>
        <w:bidi w:val="0"/>
        <w:spacing w:after="0" w:line="240" w:lineRule="auto"/>
        <w:jc w:val="both"/>
        <w:rPr>
          <w:rFonts w:ascii="Times New Roman" w:eastAsia="Times New Roman" w:hAnsi="Times New Roman" w:cs="Times New Roman"/>
          <w:sz w:val="24"/>
          <w:szCs w:val="24"/>
        </w:rPr>
        <w:sectPr w:rsidR="006F091A" w:rsidSect="006F091A">
          <w:type w:val="continuous"/>
          <w:pgSz w:w="11906" w:h="16838" w:code="9"/>
          <w:pgMar w:top="1088" w:right="1556" w:bottom="1440" w:left="1620" w:header="709" w:footer="709" w:gutter="0"/>
          <w:cols w:num="2" w:space="706"/>
          <w:rtlGutter/>
          <w:docGrid w:linePitch="360"/>
        </w:sectPr>
      </w:pPr>
    </w:p>
    <w:p w:rsidR="000B3A28" w:rsidRPr="00DF64B6" w:rsidRDefault="000B3A28" w:rsidP="001441A8">
      <w:pPr>
        <w:bidi w:val="0"/>
        <w:spacing w:after="0" w:line="240" w:lineRule="auto"/>
        <w:jc w:val="both"/>
        <w:rPr>
          <w:rFonts w:ascii="Times New Roman" w:eastAsia="Times New Roman" w:hAnsi="Times New Roman" w:cs="Times New Roman"/>
          <w:sz w:val="24"/>
          <w:szCs w:val="24"/>
        </w:rPr>
      </w:pPr>
      <w:r w:rsidRPr="00DF64B6">
        <w:rPr>
          <w:rFonts w:ascii="Times New Roman" w:eastAsia="Times New Roman" w:hAnsi="Times New Roman" w:cs="Times New Roman"/>
          <w:sz w:val="24"/>
          <w:szCs w:val="24"/>
        </w:rPr>
        <w:lastRenderedPageBreak/>
        <w:t xml:space="preserve">                                             </w:t>
      </w:r>
      <w:r w:rsidR="001441A8">
        <w:rPr>
          <w:rFonts w:ascii="Times New Roman" w:eastAsia="Times New Roman" w:hAnsi="Times New Roman" w:cs="Times New Roman"/>
          <w:sz w:val="24"/>
          <w:szCs w:val="24"/>
        </w:rPr>
        <w:t xml:space="preserve">                        </w:t>
      </w:r>
      <w:r w:rsidRPr="00DF64B6">
        <w:rPr>
          <w:rFonts w:ascii="Times New Roman" w:eastAsia="Times New Roman" w:hAnsi="Times New Roman" w:cs="Times New Roman"/>
          <w:sz w:val="24"/>
          <w:szCs w:val="24"/>
        </w:rPr>
        <w:t xml:space="preserve">                 </w:t>
      </w:r>
    </w:p>
    <w:p w:rsidR="000B3A28" w:rsidRPr="00DF64B6" w:rsidRDefault="000B3A28" w:rsidP="00DF64B6">
      <w:pPr>
        <w:spacing w:after="0" w:line="240" w:lineRule="auto"/>
        <w:jc w:val="both"/>
        <w:rPr>
          <w:rFonts w:ascii="Times New Roman" w:hAnsi="Times New Roman" w:cs="Times New Roman"/>
          <w:noProof/>
          <w:sz w:val="24"/>
          <w:szCs w:val="24"/>
          <w:rtl/>
          <w:lang w:bidi="ar-IQ"/>
        </w:rPr>
      </w:pPr>
    </w:p>
    <w:p w:rsidR="000B3A28" w:rsidRPr="00DF64B6" w:rsidRDefault="001441A8" w:rsidP="00DF64B6">
      <w:pPr>
        <w:bidi w:val="0"/>
        <w:spacing w:after="0" w:line="240" w:lineRule="auto"/>
        <w:jc w:val="center"/>
        <w:rPr>
          <w:rFonts w:ascii="Times New Roman" w:hAnsi="Times New Roman" w:cs="Times New Roman"/>
          <w:sz w:val="24"/>
          <w:szCs w:val="24"/>
          <w:lang w:bidi="ar-IQ"/>
        </w:rPr>
      </w:pPr>
      <w:r w:rsidRPr="001441A8">
        <w:rPr>
          <w:rFonts w:ascii="Times New Roman" w:hAnsi="Times New Roman" w:cs="Times New Roman"/>
          <w:noProof/>
          <w:sz w:val="24"/>
          <w:szCs w:val="24"/>
        </w:rPr>
        <w:drawing>
          <wp:inline distT="0" distB="0" distL="0" distR="0">
            <wp:extent cx="4391025" cy="2600438"/>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4391025" cy="2600438"/>
                    </a:xfrm>
                    <a:prstGeom prst="rect">
                      <a:avLst/>
                    </a:prstGeom>
                    <a:noFill/>
                    <a:ln w="9525">
                      <a:noFill/>
                      <a:miter lim="800000"/>
                      <a:headEnd/>
                      <a:tailEnd/>
                    </a:ln>
                  </pic:spPr>
                </pic:pic>
              </a:graphicData>
            </a:graphic>
          </wp:inline>
        </w:drawing>
      </w:r>
    </w:p>
    <w:p w:rsidR="000B3A28" w:rsidRPr="00DF64B6" w:rsidRDefault="000B3A28" w:rsidP="009F7624">
      <w:pPr>
        <w:bidi w:val="0"/>
        <w:spacing w:after="0" w:line="240" w:lineRule="auto"/>
        <w:rPr>
          <w:rFonts w:ascii="Times New Roman" w:hAnsi="Times New Roman" w:cs="Times New Roman"/>
          <w:sz w:val="24"/>
          <w:szCs w:val="24"/>
          <w:lang w:bidi="ar-IQ"/>
        </w:rPr>
      </w:pPr>
      <w:r w:rsidRPr="009F7624">
        <w:rPr>
          <w:rFonts w:ascii="Times New Roman" w:hAnsi="Times New Roman" w:cs="Times New Roman"/>
          <w:b/>
          <w:sz w:val="24"/>
          <w:szCs w:val="24"/>
          <w:u w:val="single"/>
          <w:lang w:bidi="ar-IQ"/>
        </w:rPr>
        <w:t>Figure 1:</w:t>
      </w:r>
      <w:r w:rsidRPr="00DF64B6">
        <w:rPr>
          <w:rFonts w:ascii="Times New Roman" w:hAnsi="Times New Roman" w:cs="Times New Roman"/>
          <w:sz w:val="24"/>
          <w:szCs w:val="24"/>
          <w:lang w:bidi="ar-IQ"/>
        </w:rPr>
        <w:t xml:space="preserve"> The relationship between sex and patients with thyroiditis of different age categories .</w:t>
      </w:r>
    </w:p>
    <w:p w:rsidR="009F7624" w:rsidRDefault="000B3A28" w:rsidP="00DF64B6">
      <w:pPr>
        <w:bidi w:val="0"/>
        <w:spacing w:after="0" w:line="240" w:lineRule="auto"/>
        <w:jc w:val="both"/>
        <w:rPr>
          <w:rFonts w:asciiTheme="majorBidi" w:hAnsiTheme="majorBidi" w:cstheme="majorBidi"/>
          <w:sz w:val="24"/>
          <w:szCs w:val="24"/>
          <w:lang w:bidi="ar-IQ"/>
        </w:rPr>
        <w:sectPr w:rsidR="009F7624" w:rsidSect="00DF64B6">
          <w:type w:val="continuous"/>
          <w:pgSz w:w="11906" w:h="16838" w:code="9"/>
          <w:pgMar w:top="1088" w:right="1556" w:bottom="1440" w:left="1620" w:header="709" w:footer="709" w:gutter="0"/>
          <w:cols w:space="708"/>
          <w:bidi/>
          <w:rtlGutter/>
          <w:docGrid w:linePitch="360"/>
        </w:sectPr>
      </w:pPr>
      <w:r w:rsidRPr="00DF64B6">
        <w:rPr>
          <w:sz w:val="24"/>
          <w:szCs w:val="24"/>
          <w:lang w:bidi="ar-IQ"/>
        </w:rPr>
        <w:t xml:space="preserve">    </w:t>
      </w:r>
    </w:p>
    <w:p w:rsidR="000B3A28" w:rsidRPr="009F7624" w:rsidRDefault="000B3A28" w:rsidP="00DF64B6">
      <w:pPr>
        <w:bidi w:val="0"/>
        <w:spacing w:after="0" w:line="240" w:lineRule="auto"/>
        <w:jc w:val="both"/>
        <w:rPr>
          <w:rFonts w:asciiTheme="majorBidi" w:eastAsia="Times New Roman" w:hAnsiTheme="majorBidi" w:cstheme="majorBidi"/>
          <w:sz w:val="24"/>
          <w:szCs w:val="24"/>
        </w:rPr>
      </w:pPr>
      <w:r w:rsidRPr="009F7624">
        <w:rPr>
          <w:rFonts w:asciiTheme="majorBidi" w:hAnsiTheme="majorBidi" w:cstheme="majorBidi"/>
          <w:sz w:val="24"/>
          <w:szCs w:val="24"/>
          <w:lang w:bidi="ar-IQ"/>
        </w:rPr>
        <w:lastRenderedPageBreak/>
        <w:t xml:space="preserve">The study showed that there is a genetic predisposition in the frequency of  thyroiditis in patients  that  their  families undergo from this  disease </w:t>
      </w:r>
      <w:r w:rsidRPr="009F7624">
        <w:rPr>
          <w:rFonts w:asciiTheme="majorBidi" w:eastAsia="Times New Roman" w:hAnsiTheme="majorBidi" w:cstheme="majorBidi"/>
          <w:sz w:val="24"/>
          <w:szCs w:val="24"/>
        </w:rPr>
        <w:t xml:space="preserve"> .The data showed that the ratio of patients who inherit thyroiditis were higher when their mothers undergo from this disease  (30%), while 20% of the cases studied </w:t>
      </w:r>
      <w:r w:rsidRPr="009F7624">
        <w:rPr>
          <w:rFonts w:asciiTheme="majorBidi" w:eastAsia="Times New Roman" w:hAnsiTheme="majorBidi" w:cstheme="majorBidi"/>
          <w:sz w:val="24"/>
          <w:szCs w:val="24"/>
        </w:rPr>
        <w:lastRenderedPageBreak/>
        <w:t>inherited from their father. Furthermore ,  the percentage reached  23.33% and  15% when  the disease were frequented in their uncles from  mother  and father respectively , but this percentage was 11.67% in patients that not inherited the disease ,  as illustrated in figures 2 and 3 (A, B, C).</w:t>
      </w:r>
    </w:p>
    <w:p w:rsidR="009F7624" w:rsidRDefault="009F7624" w:rsidP="00DF64B6">
      <w:pPr>
        <w:bidi w:val="0"/>
        <w:spacing w:after="0" w:line="240" w:lineRule="auto"/>
        <w:rPr>
          <w:rFonts w:asciiTheme="majorBidi" w:hAnsiTheme="majorBidi" w:cstheme="majorBidi"/>
          <w:sz w:val="24"/>
          <w:szCs w:val="24"/>
          <w:lang w:bidi="ar-IQ"/>
        </w:rPr>
        <w:sectPr w:rsidR="009F7624" w:rsidSect="009F7624">
          <w:type w:val="continuous"/>
          <w:pgSz w:w="11906" w:h="16838" w:code="9"/>
          <w:pgMar w:top="1088" w:right="1556" w:bottom="1440" w:left="1620" w:header="709" w:footer="709" w:gutter="0"/>
          <w:cols w:num="2" w:space="706"/>
          <w:rtlGutter/>
          <w:docGrid w:linePitch="360"/>
        </w:sectPr>
      </w:pPr>
    </w:p>
    <w:p w:rsidR="000B3A28" w:rsidRPr="00DF64B6" w:rsidRDefault="004F2B75" w:rsidP="00DF64B6">
      <w:pPr>
        <w:bidi w:val="0"/>
        <w:spacing w:after="0" w:line="240" w:lineRule="auto"/>
        <w:rPr>
          <w:rFonts w:asciiTheme="majorBidi" w:hAnsiTheme="majorBidi" w:cstheme="majorBidi"/>
          <w:sz w:val="24"/>
          <w:szCs w:val="24"/>
          <w:lang w:bidi="ar-IQ"/>
        </w:rPr>
      </w:pPr>
      <w:r w:rsidRPr="004F2B75">
        <w:rPr>
          <w:sz w:val="24"/>
          <w:szCs w:val="24"/>
        </w:rPr>
        <w:lastRenderedPageBreak/>
        <w:pict>
          <v:shapetype id="_x0000_t32" coordsize="21600,21600" o:spt="32" o:oned="t" path="m,l21600,21600e" filled="f">
            <v:path arrowok="t" fillok="f" o:connecttype="none"/>
            <o:lock v:ext="edit" shapetype="t"/>
          </v:shapetype>
          <v:shape id="_x0000_s1326" type="#_x0000_t32" style="position:absolute;margin-left:.15pt;margin-top:262.5pt;width:433.5pt;height:0;flip:x;z-index:251823104" o:connectortype="straight">
            <w10:wrap anchorx="page"/>
          </v:shape>
        </w:pict>
      </w:r>
      <w:r w:rsidR="000B3A28" w:rsidRPr="00DF64B6">
        <w:rPr>
          <w:rFonts w:asciiTheme="majorBidi" w:hAnsiTheme="majorBidi" w:cstheme="majorBidi"/>
          <w:noProof/>
          <w:sz w:val="24"/>
          <w:szCs w:val="24"/>
        </w:rPr>
        <w:drawing>
          <wp:inline distT="0" distB="0" distL="0" distR="0">
            <wp:extent cx="5495925" cy="3343275"/>
            <wp:effectExtent l="19050" t="0" r="9525" b="0"/>
            <wp:docPr id="4" name="مخطط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B3A28" w:rsidRPr="009F7624" w:rsidRDefault="000B3A28" w:rsidP="009F7624">
      <w:pPr>
        <w:bidi w:val="0"/>
        <w:spacing w:after="0" w:line="240" w:lineRule="auto"/>
        <w:jc w:val="center"/>
        <w:rPr>
          <w:rFonts w:asciiTheme="majorBidi" w:hAnsiTheme="majorBidi" w:cstheme="majorBidi"/>
          <w:sz w:val="24"/>
          <w:szCs w:val="24"/>
          <w:lang w:bidi="ar-IQ"/>
        </w:rPr>
      </w:pPr>
      <w:r w:rsidRPr="009F7624">
        <w:rPr>
          <w:rStyle w:val="hps"/>
          <w:rFonts w:asciiTheme="majorBidi" w:hAnsiTheme="majorBidi" w:cstheme="majorBidi"/>
          <w:b/>
          <w:bCs/>
          <w:sz w:val="24"/>
          <w:szCs w:val="24"/>
          <w:u w:val="single"/>
        </w:rPr>
        <w:t>Figure</w:t>
      </w:r>
      <w:r w:rsidR="009F7624" w:rsidRPr="009F7624">
        <w:rPr>
          <w:rStyle w:val="hps"/>
          <w:rFonts w:asciiTheme="majorBidi" w:hAnsiTheme="majorBidi" w:cstheme="majorBidi"/>
          <w:b/>
          <w:bCs/>
          <w:sz w:val="24"/>
          <w:szCs w:val="24"/>
          <w:u w:val="single"/>
        </w:rPr>
        <w:t xml:space="preserve"> </w:t>
      </w:r>
      <w:r w:rsidRPr="009F7624">
        <w:rPr>
          <w:rStyle w:val="hps"/>
          <w:rFonts w:asciiTheme="majorBidi" w:hAnsiTheme="majorBidi" w:cstheme="majorBidi"/>
          <w:b/>
          <w:bCs/>
          <w:sz w:val="24"/>
          <w:szCs w:val="24"/>
          <w:u w:val="single"/>
        </w:rPr>
        <w:t>2</w:t>
      </w:r>
      <w:r w:rsidRPr="009F7624">
        <w:rPr>
          <w:rFonts w:asciiTheme="majorBidi" w:hAnsiTheme="majorBidi" w:cstheme="majorBidi"/>
          <w:b/>
          <w:bCs/>
          <w:sz w:val="24"/>
          <w:szCs w:val="24"/>
          <w:u w:val="single"/>
        </w:rPr>
        <w:t>:</w:t>
      </w:r>
      <w:r w:rsidRPr="009F7624">
        <w:rPr>
          <w:rFonts w:asciiTheme="majorBidi" w:hAnsiTheme="majorBidi" w:cstheme="majorBidi"/>
          <w:sz w:val="24"/>
          <w:szCs w:val="24"/>
        </w:rPr>
        <w:t xml:space="preserve"> </w:t>
      </w:r>
      <w:r w:rsidRPr="009F7624">
        <w:rPr>
          <w:rStyle w:val="hps"/>
          <w:rFonts w:asciiTheme="majorBidi" w:hAnsiTheme="majorBidi" w:cstheme="majorBidi"/>
          <w:sz w:val="24"/>
          <w:szCs w:val="24"/>
        </w:rPr>
        <w:t>Frequency</w:t>
      </w:r>
      <w:r w:rsidRPr="009F7624">
        <w:rPr>
          <w:rFonts w:asciiTheme="majorBidi" w:hAnsiTheme="majorBidi" w:cstheme="majorBidi"/>
          <w:sz w:val="24"/>
          <w:szCs w:val="24"/>
        </w:rPr>
        <w:t xml:space="preserve"> </w:t>
      </w:r>
      <w:r w:rsidRPr="009F7624">
        <w:rPr>
          <w:rStyle w:val="hps"/>
          <w:rFonts w:asciiTheme="majorBidi" w:hAnsiTheme="majorBidi" w:cstheme="majorBidi"/>
          <w:sz w:val="24"/>
          <w:szCs w:val="24"/>
        </w:rPr>
        <w:t>of thyroiditis in</w:t>
      </w:r>
      <w:r w:rsidRPr="009F7624">
        <w:rPr>
          <w:rFonts w:asciiTheme="majorBidi" w:hAnsiTheme="majorBidi" w:cstheme="majorBidi"/>
          <w:sz w:val="24"/>
          <w:szCs w:val="24"/>
        </w:rPr>
        <w:t xml:space="preserve"> </w:t>
      </w:r>
      <w:r w:rsidRPr="009F7624">
        <w:rPr>
          <w:rStyle w:val="hps"/>
          <w:rFonts w:asciiTheme="majorBidi" w:hAnsiTheme="majorBidi" w:cstheme="majorBidi"/>
          <w:sz w:val="24"/>
          <w:szCs w:val="24"/>
        </w:rPr>
        <w:t>families of</w:t>
      </w:r>
      <w:r w:rsidRPr="009F7624">
        <w:rPr>
          <w:rFonts w:asciiTheme="majorBidi" w:hAnsiTheme="majorBidi" w:cstheme="majorBidi"/>
          <w:sz w:val="24"/>
          <w:szCs w:val="24"/>
        </w:rPr>
        <w:t xml:space="preserve"> </w:t>
      </w:r>
      <w:r w:rsidRPr="009F7624">
        <w:rPr>
          <w:rStyle w:val="hps"/>
          <w:rFonts w:asciiTheme="majorBidi" w:hAnsiTheme="majorBidi" w:cstheme="majorBidi"/>
          <w:sz w:val="24"/>
          <w:szCs w:val="24"/>
        </w:rPr>
        <w:t>patients.</w:t>
      </w:r>
    </w:p>
    <w:p w:rsidR="000B3A28" w:rsidRDefault="000B3A28" w:rsidP="00DF64B6">
      <w:pPr>
        <w:bidi w:val="0"/>
        <w:spacing w:after="0" w:line="240" w:lineRule="auto"/>
        <w:jc w:val="center"/>
        <w:rPr>
          <w:rFonts w:ascii="Times New Roman" w:hAnsi="Times New Roman" w:cs="Times New Roman"/>
          <w:sz w:val="24"/>
          <w:szCs w:val="24"/>
          <w:lang w:bidi="ar-IQ"/>
        </w:rPr>
      </w:pPr>
    </w:p>
    <w:p w:rsidR="009F7624" w:rsidRDefault="009F7624" w:rsidP="009F7624">
      <w:pPr>
        <w:bidi w:val="0"/>
        <w:spacing w:after="0" w:line="240" w:lineRule="auto"/>
        <w:jc w:val="center"/>
        <w:rPr>
          <w:rFonts w:ascii="Times New Roman" w:hAnsi="Times New Roman" w:cs="Times New Roman"/>
          <w:sz w:val="24"/>
          <w:szCs w:val="24"/>
          <w:lang w:bidi="ar-IQ"/>
        </w:rPr>
      </w:pPr>
    </w:p>
    <w:p w:rsidR="009F7624" w:rsidRPr="00DF64B6" w:rsidRDefault="009F7624" w:rsidP="009F7624">
      <w:pPr>
        <w:bidi w:val="0"/>
        <w:spacing w:after="0" w:line="240" w:lineRule="auto"/>
        <w:jc w:val="center"/>
        <w:rPr>
          <w:rFonts w:ascii="Times New Roman" w:hAnsi="Times New Roman" w:cs="Times New Roman"/>
          <w:sz w:val="24"/>
          <w:szCs w:val="24"/>
          <w:lang w:bidi="ar-IQ"/>
        </w:rPr>
      </w:pPr>
    </w:p>
    <w:p w:rsidR="000B3A28" w:rsidRPr="00DF64B6" w:rsidRDefault="000B3A28" w:rsidP="00DF64B6">
      <w:pPr>
        <w:bidi w:val="0"/>
        <w:spacing w:after="0" w:line="240" w:lineRule="auto"/>
        <w:jc w:val="center"/>
        <w:rPr>
          <w:rFonts w:ascii="Times New Roman" w:hAnsi="Times New Roman" w:cs="Times New Roman"/>
          <w:sz w:val="24"/>
          <w:szCs w:val="24"/>
          <w:lang w:bidi="ar-IQ"/>
        </w:rPr>
      </w:pPr>
    </w:p>
    <w:p w:rsidR="00101EEF" w:rsidRPr="00DF64B6" w:rsidRDefault="00101EEF" w:rsidP="00DF64B6">
      <w:pPr>
        <w:pStyle w:val="a4"/>
        <w:tabs>
          <w:tab w:val="clear" w:pos="4153"/>
          <w:tab w:val="clear" w:pos="8306"/>
          <w:tab w:val="left" w:pos="3570"/>
          <w:tab w:val="left" w:pos="5055"/>
          <w:tab w:val="left" w:pos="6581"/>
        </w:tabs>
        <w:rPr>
          <w:rFonts w:ascii="Times New Roman" w:hAnsi="Times New Roman" w:cs="Times New Roman"/>
          <w:sz w:val="24"/>
          <w:szCs w:val="24"/>
          <w:rtl/>
          <w:lang w:bidi="ar-IQ"/>
        </w:rPr>
      </w:pPr>
    </w:p>
    <w:p w:rsidR="00101EEF" w:rsidRPr="009F7624" w:rsidRDefault="009F7624" w:rsidP="00DF64B6">
      <w:pPr>
        <w:pStyle w:val="a4"/>
        <w:rPr>
          <w:rFonts w:asciiTheme="majorBidi" w:hAnsiTheme="majorBidi" w:cstheme="majorBidi"/>
          <w:sz w:val="24"/>
          <w:szCs w:val="24"/>
          <w:rtl/>
          <w:lang w:bidi="ar-IQ"/>
        </w:rPr>
      </w:pPr>
      <w:r>
        <w:rPr>
          <w:rFonts w:asciiTheme="majorBidi" w:hAnsiTheme="majorBidi" w:cstheme="majorBidi"/>
          <w:sz w:val="24"/>
          <w:szCs w:val="24"/>
          <w:lang w:bidi="ar-IQ"/>
        </w:rPr>
        <w:t xml:space="preserve">1                2  </w:t>
      </w:r>
      <w:r w:rsidR="00101EEF" w:rsidRPr="009F7624">
        <w:rPr>
          <w:rFonts w:asciiTheme="majorBidi" w:hAnsiTheme="majorBidi" w:cstheme="majorBidi"/>
          <w:sz w:val="24"/>
          <w:szCs w:val="24"/>
          <w:lang w:bidi="ar-IQ"/>
        </w:rPr>
        <w:t xml:space="preserve">                                       </w:t>
      </w:r>
      <w:r w:rsidRPr="009F7624">
        <w:rPr>
          <w:rFonts w:asciiTheme="majorBidi" w:hAnsiTheme="majorBidi" w:cstheme="majorBidi"/>
          <w:sz w:val="24"/>
          <w:szCs w:val="24"/>
          <w:lang w:bidi="ar-IQ"/>
        </w:rPr>
        <w:t xml:space="preserve">                                                      </w:t>
      </w:r>
    </w:p>
    <w:p w:rsidR="00101EEF" w:rsidRPr="009F7624" w:rsidRDefault="004F2B75" w:rsidP="00DF64B6">
      <w:pPr>
        <w:pStyle w:val="a4"/>
        <w:tabs>
          <w:tab w:val="clear" w:pos="4153"/>
        </w:tabs>
        <w:rPr>
          <w:rFonts w:asciiTheme="majorBidi" w:hAnsiTheme="majorBidi" w:cstheme="majorBidi"/>
          <w:sz w:val="24"/>
          <w:szCs w:val="24"/>
          <w:rtl/>
          <w:lang w:bidi="ar-IQ"/>
        </w:rPr>
      </w:pPr>
      <w:r>
        <w:rPr>
          <w:rFonts w:asciiTheme="majorBidi" w:hAnsiTheme="majorBidi" w:cstheme="majorBidi"/>
          <w:noProof/>
          <w:sz w:val="24"/>
          <w:szCs w:val="24"/>
          <w:rtl/>
        </w:rPr>
        <w:pict>
          <v:shape id="_x0000_s1304" type="#_x0000_t32" style="position:absolute;left:0;text-align:left;margin-left:132.85pt;margin-top:14.55pt;width:0;height:18.1pt;z-index:251799552" o:connectortype="straight">
            <w10:wrap anchorx="page"/>
          </v:shape>
        </w:pict>
      </w:r>
      <w:r>
        <w:rPr>
          <w:rFonts w:asciiTheme="majorBidi" w:hAnsiTheme="majorBidi" w:cstheme="majorBidi"/>
          <w:noProof/>
          <w:sz w:val="24"/>
          <w:szCs w:val="24"/>
          <w:rtl/>
        </w:rPr>
        <w:pict>
          <v:oval id="_x0000_s1318" style="position:absolute;left:0;text-align:left;margin-left:150pt;margin-top:1.3pt;width:21pt;height:22.5pt;z-index:251813888">
            <w10:wrap anchorx="page"/>
          </v:oval>
        </w:pict>
      </w:r>
      <w:r>
        <w:rPr>
          <w:rFonts w:asciiTheme="majorBidi" w:hAnsiTheme="majorBidi" w:cstheme="majorBidi"/>
          <w:noProof/>
          <w:sz w:val="24"/>
          <w:szCs w:val="24"/>
          <w:rtl/>
        </w:rPr>
        <w:pict>
          <v:shape id="_x0000_s1320" type="#_x0000_t32" style="position:absolute;left:0;text-align:left;margin-left:120.35pt;margin-top:14.55pt;width:29.65pt;height:0;flip:x;z-index:251815936" o:connectortype="straight">
            <w10:wrap anchorx="page"/>
          </v:shape>
        </w:pict>
      </w:r>
      <w:r>
        <w:rPr>
          <w:rFonts w:asciiTheme="majorBidi" w:hAnsiTheme="majorBidi" w:cstheme="majorBidi"/>
          <w:noProof/>
          <w:sz w:val="24"/>
          <w:szCs w:val="24"/>
          <w:rtl/>
        </w:rPr>
        <w:pict>
          <v:rect id="_x0000_s1319" style="position:absolute;left:0;text-align:left;margin-left:95.95pt;margin-top:1.3pt;width:24.4pt;height:22.5pt;z-index:251814912">
            <w10:wrap anchorx="page"/>
          </v:rect>
        </w:pict>
      </w:r>
      <w:r w:rsidR="00101EEF" w:rsidRPr="009F7624">
        <w:rPr>
          <w:rFonts w:asciiTheme="majorBidi" w:hAnsiTheme="majorBidi" w:cstheme="majorBidi"/>
          <w:sz w:val="24"/>
          <w:szCs w:val="24"/>
          <w:rtl/>
          <w:lang w:bidi="ar-IQ"/>
        </w:rPr>
        <w:tab/>
      </w:r>
      <w:r w:rsidR="00101EEF" w:rsidRPr="009F7624">
        <w:rPr>
          <w:rFonts w:asciiTheme="majorBidi" w:hAnsiTheme="majorBidi" w:cstheme="majorBidi"/>
          <w:sz w:val="24"/>
          <w:szCs w:val="24"/>
        </w:rPr>
        <w:t>I</w:t>
      </w:r>
    </w:p>
    <w:p w:rsidR="00101EEF" w:rsidRPr="009F7624" w:rsidRDefault="004F2B75" w:rsidP="00DF64B6">
      <w:pPr>
        <w:pStyle w:val="a4"/>
        <w:rPr>
          <w:rFonts w:asciiTheme="majorBidi" w:hAnsiTheme="majorBidi" w:cstheme="majorBidi"/>
          <w:sz w:val="24"/>
          <w:szCs w:val="24"/>
          <w:lang w:bidi="ar-IQ"/>
        </w:rPr>
      </w:pPr>
      <w:r>
        <w:rPr>
          <w:rFonts w:asciiTheme="majorBidi" w:hAnsiTheme="majorBidi" w:cstheme="majorBidi"/>
          <w:noProof/>
          <w:sz w:val="24"/>
          <w:szCs w:val="24"/>
        </w:rPr>
        <w:pict>
          <v:shape id="_x0000_s1322" type="#_x0000_t32" style="position:absolute;left:0;text-align:left;margin-left:75.75pt;margin-top:14.25pt;width:146.45pt;height:0;flip:x;z-index:251817984" o:connectortype="straight">
            <w10:wrap anchorx="page"/>
          </v:shape>
        </w:pict>
      </w:r>
      <w:r>
        <w:rPr>
          <w:rFonts w:asciiTheme="majorBidi" w:hAnsiTheme="majorBidi" w:cstheme="majorBidi"/>
          <w:noProof/>
          <w:sz w:val="24"/>
          <w:szCs w:val="24"/>
        </w:rPr>
        <w:pict>
          <v:shape id="_x0000_s1307" type="#_x0000_t32" style="position:absolute;left:0;text-align:left;margin-left:149.4pt;margin-top:14.3pt;width:.6pt;height:23.2pt;z-index:251802624" o:connectortype="straight">
            <w10:wrap anchorx="page"/>
          </v:shape>
        </w:pict>
      </w:r>
      <w:r>
        <w:rPr>
          <w:rFonts w:asciiTheme="majorBidi" w:hAnsiTheme="majorBidi" w:cstheme="majorBidi"/>
          <w:noProof/>
          <w:sz w:val="24"/>
          <w:szCs w:val="24"/>
        </w:rPr>
        <w:pict>
          <v:shape id="_x0000_s1305" type="#_x0000_t32" style="position:absolute;left:0;text-align:left;margin-left:222.2pt;margin-top:14.25pt;width:.6pt;height:23.2pt;z-index:251800576" o:connectortype="straight">
            <w10:wrap anchorx="page"/>
          </v:shape>
        </w:pict>
      </w:r>
      <w:r>
        <w:rPr>
          <w:rFonts w:asciiTheme="majorBidi" w:hAnsiTheme="majorBidi" w:cstheme="majorBidi"/>
          <w:noProof/>
          <w:sz w:val="24"/>
          <w:szCs w:val="24"/>
        </w:rPr>
        <w:pict>
          <v:shape id="_x0000_s1306" type="#_x0000_t32" style="position:absolute;left:0;text-align:left;margin-left:75.75pt;margin-top:14.3pt;width:0;height:23.2pt;z-index:251801600" o:connectortype="straight">
            <w10:wrap anchorx="page"/>
          </v:shape>
        </w:pict>
      </w:r>
    </w:p>
    <w:p w:rsidR="00101EEF" w:rsidRPr="009F7624" w:rsidRDefault="009F7624" w:rsidP="00DF64B6">
      <w:pPr>
        <w:pStyle w:val="a4"/>
        <w:tabs>
          <w:tab w:val="clear" w:pos="4153"/>
          <w:tab w:val="clear" w:pos="8306"/>
          <w:tab w:val="left" w:pos="3570"/>
          <w:tab w:val="left" w:pos="5055"/>
          <w:tab w:val="left" w:pos="6581"/>
        </w:tabs>
        <w:rPr>
          <w:rFonts w:asciiTheme="majorBidi" w:hAnsiTheme="majorBidi" w:cstheme="majorBidi"/>
          <w:sz w:val="24"/>
          <w:szCs w:val="24"/>
          <w:rtl/>
          <w:lang w:bidi="ar-IQ"/>
        </w:rPr>
      </w:pPr>
      <w:r w:rsidRPr="009F7624">
        <w:rPr>
          <w:rFonts w:asciiTheme="majorBidi" w:hAnsiTheme="majorBidi" w:cstheme="majorBidi"/>
          <w:sz w:val="24"/>
          <w:szCs w:val="24"/>
          <w:rtl/>
          <w:lang w:bidi="ar-IQ"/>
        </w:rPr>
        <w:t xml:space="preserve">                                            </w:t>
      </w:r>
      <w:r w:rsidR="00101EEF" w:rsidRPr="009F7624">
        <w:rPr>
          <w:rFonts w:asciiTheme="majorBidi" w:hAnsiTheme="majorBidi" w:cstheme="majorBidi"/>
          <w:sz w:val="24"/>
          <w:szCs w:val="24"/>
          <w:lang w:bidi="ar-IQ"/>
        </w:rPr>
        <w:t>3</w:t>
      </w:r>
      <w:r>
        <w:rPr>
          <w:rFonts w:asciiTheme="majorBidi" w:hAnsiTheme="majorBidi" w:cstheme="majorBidi"/>
          <w:sz w:val="24"/>
          <w:szCs w:val="24"/>
          <w:lang w:bidi="ar-IQ"/>
        </w:rPr>
        <w:t xml:space="preserve">  </w:t>
      </w:r>
      <w:r w:rsidR="000C255F">
        <w:rPr>
          <w:rFonts w:asciiTheme="majorBidi" w:hAnsiTheme="majorBidi" w:cstheme="majorBidi"/>
          <w:sz w:val="24"/>
          <w:szCs w:val="24"/>
          <w:lang w:bidi="ar-IQ"/>
        </w:rPr>
        <w:t xml:space="preserve">                  </w:t>
      </w:r>
      <w:r>
        <w:rPr>
          <w:rFonts w:asciiTheme="majorBidi" w:hAnsiTheme="majorBidi" w:cstheme="majorBidi"/>
          <w:sz w:val="24"/>
          <w:szCs w:val="24"/>
          <w:lang w:bidi="ar-IQ"/>
        </w:rPr>
        <w:t xml:space="preserve">    </w:t>
      </w:r>
      <w:r w:rsidRPr="009F7624">
        <w:rPr>
          <w:rFonts w:asciiTheme="majorBidi" w:hAnsiTheme="majorBidi" w:cstheme="majorBidi"/>
          <w:sz w:val="24"/>
          <w:szCs w:val="24"/>
          <w:rtl/>
          <w:lang w:bidi="ar-IQ"/>
        </w:rPr>
        <w:t xml:space="preserve">   </w:t>
      </w:r>
      <w:r w:rsidR="00101EEF" w:rsidRPr="009F7624">
        <w:rPr>
          <w:rFonts w:asciiTheme="majorBidi" w:hAnsiTheme="majorBidi" w:cstheme="majorBidi"/>
          <w:sz w:val="24"/>
          <w:szCs w:val="24"/>
          <w:rtl/>
          <w:lang w:bidi="ar-IQ"/>
        </w:rPr>
        <w:tab/>
      </w:r>
      <w:r w:rsidRPr="009F7624">
        <w:rPr>
          <w:rFonts w:asciiTheme="majorBidi" w:hAnsiTheme="majorBidi" w:cstheme="majorBidi"/>
          <w:sz w:val="24"/>
          <w:szCs w:val="24"/>
          <w:rtl/>
          <w:lang w:bidi="ar-IQ"/>
        </w:rPr>
        <w:t xml:space="preserve">   </w:t>
      </w:r>
      <w:r>
        <w:rPr>
          <w:rFonts w:asciiTheme="majorBidi" w:hAnsiTheme="majorBidi" w:cstheme="majorBidi" w:hint="cs"/>
          <w:sz w:val="24"/>
          <w:szCs w:val="24"/>
          <w:rtl/>
          <w:lang w:bidi="ar-IQ"/>
        </w:rPr>
        <w:t xml:space="preserve">  </w:t>
      </w:r>
      <w:r w:rsidRPr="009F7624">
        <w:rPr>
          <w:rFonts w:asciiTheme="majorBidi" w:hAnsiTheme="majorBidi" w:cstheme="majorBidi"/>
          <w:sz w:val="24"/>
          <w:szCs w:val="24"/>
          <w:rtl/>
          <w:lang w:bidi="ar-IQ"/>
        </w:rPr>
        <w:t xml:space="preserve">    </w:t>
      </w:r>
      <w:r w:rsidR="00101EEF" w:rsidRPr="009F7624">
        <w:rPr>
          <w:rFonts w:asciiTheme="majorBidi" w:hAnsiTheme="majorBidi" w:cstheme="majorBidi"/>
          <w:sz w:val="24"/>
          <w:szCs w:val="24"/>
          <w:lang w:bidi="ar-IQ"/>
        </w:rPr>
        <w:t>2</w:t>
      </w:r>
      <w:r w:rsidR="00101EEF" w:rsidRPr="009F7624">
        <w:rPr>
          <w:rFonts w:asciiTheme="majorBidi" w:hAnsiTheme="majorBidi" w:cstheme="majorBidi"/>
          <w:sz w:val="24"/>
          <w:szCs w:val="24"/>
          <w:rtl/>
          <w:lang w:bidi="ar-IQ"/>
        </w:rPr>
        <w:tab/>
      </w:r>
      <w:r>
        <w:rPr>
          <w:rFonts w:asciiTheme="majorBidi" w:hAnsiTheme="majorBidi" w:cstheme="majorBidi"/>
          <w:sz w:val="24"/>
          <w:szCs w:val="24"/>
          <w:rtl/>
          <w:lang w:bidi="ar-IQ"/>
        </w:rPr>
        <w:t xml:space="preserve">  </w:t>
      </w:r>
      <w:r w:rsidRPr="009F7624">
        <w:rPr>
          <w:rFonts w:asciiTheme="majorBidi" w:hAnsiTheme="majorBidi" w:cstheme="majorBidi"/>
          <w:sz w:val="24"/>
          <w:szCs w:val="24"/>
          <w:rtl/>
          <w:lang w:bidi="ar-IQ"/>
        </w:rPr>
        <w:t xml:space="preserve">  </w:t>
      </w:r>
      <w:r>
        <w:rPr>
          <w:rFonts w:asciiTheme="majorBidi" w:hAnsiTheme="majorBidi" w:cstheme="majorBidi" w:hint="cs"/>
          <w:sz w:val="24"/>
          <w:szCs w:val="24"/>
          <w:rtl/>
          <w:lang w:bidi="ar-IQ"/>
        </w:rPr>
        <w:t xml:space="preserve">  </w:t>
      </w:r>
      <w:r w:rsidRPr="009F7624">
        <w:rPr>
          <w:rFonts w:asciiTheme="majorBidi" w:hAnsiTheme="majorBidi" w:cstheme="majorBidi"/>
          <w:sz w:val="24"/>
          <w:szCs w:val="24"/>
          <w:rtl/>
          <w:lang w:bidi="ar-IQ"/>
        </w:rPr>
        <w:t xml:space="preserve">  </w:t>
      </w:r>
      <w:r w:rsidR="00101EEF" w:rsidRPr="009F7624">
        <w:rPr>
          <w:rFonts w:asciiTheme="majorBidi" w:hAnsiTheme="majorBidi" w:cstheme="majorBidi"/>
          <w:sz w:val="24"/>
          <w:szCs w:val="24"/>
          <w:lang w:bidi="ar-IQ"/>
        </w:rPr>
        <w:t>1</w:t>
      </w:r>
    </w:p>
    <w:p w:rsidR="00101EEF" w:rsidRPr="009F7624" w:rsidRDefault="004F2B75" w:rsidP="00DF64B6">
      <w:pPr>
        <w:pStyle w:val="a4"/>
        <w:tabs>
          <w:tab w:val="clear" w:pos="4153"/>
        </w:tabs>
        <w:rPr>
          <w:rFonts w:asciiTheme="majorBidi" w:hAnsiTheme="majorBidi" w:cstheme="majorBidi"/>
          <w:sz w:val="24"/>
          <w:szCs w:val="24"/>
          <w:rtl/>
          <w:lang w:bidi="ar-IQ"/>
        </w:rPr>
      </w:pPr>
      <w:r>
        <w:rPr>
          <w:rFonts w:asciiTheme="majorBidi" w:hAnsiTheme="majorBidi" w:cstheme="majorBidi"/>
          <w:noProof/>
          <w:sz w:val="24"/>
          <w:szCs w:val="24"/>
          <w:rtl/>
        </w:rPr>
        <w:pict>
          <v:oval id="_x0000_s1324" style="position:absolute;left:0;text-align:left;margin-left:62.8pt;margin-top:3.35pt;width:21pt;height:22.5pt;z-index:251820032" fillcolor="#0d0d0d [3069]">
            <w10:wrap anchorx="page"/>
          </v:oval>
        </w:pict>
      </w:r>
      <w:r>
        <w:rPr>
          <w:rFonts w:asciiTheme="majorBidi" w:hAnsiTheme="majorBidi" w:cstheme="majorBidi"/>
          <w:noProof/>
          <w:sz w:val="24"/>
          <w:szCs w:val="24"/>
          <w:rtl/>
        </w:rPr>
        <w:pict>
          <v:rect id="_x0000_s1323" style="position:absolute;left:0;text-align:left;margin-left:209.3pt;margin-top:3.35pt;width:24.4pt;height:22.5pt;z-index:251819008" fillcolor="#0d0d0d [3069]">
            <w10:wrap anchorx="page"/>
          </v:rect>
        </w:pict>
      </w:r>
      <w:r>
        <w:rPr>
          <w:rFonts w:asciiTheme="majorBidi" w:hAnsiTheme="majorBidi" w:cstheme="majorBidi"/>
          <w:noProof/>
          <w:sz w:val="24"/>
          <w:szCs w:val="24"/>
          <w:rtl/>
        </w:rPr>
        <w:pict>
          <v:shape id="_x0000_s1309" type="#_x0000_t32" style="position:absolute;left:0;text-align:left;margin-left:250.5pt;margin-top:15.35pt;width:0;height:24pt;z-index:251804672" o:connectortype="straight">
            <w10:wrap anchorx="page"/>
          </v:shape>
        </w:pict>
      </w:r>
      <w:r>
        <w:rPr>
          <w:rFonts w:asciiTheme="majorBidi" w:hAnsiTheme="majorBidi" w:cstheme="majorBidi"/>
          <w:noProof/>
          <w:sz w:val="24"/>
          <w:szCs w:val="24"/>
          <w:rtl/>
        </w:rPr>
        <w:pict>
          <v:oval id="_x0000_s1300" style="position:absolute;left:0;text-align:left;margin-left:267.05pt;margin-top:3.3pt;width:21pt;height:22.5pt;z-index:251795456">
            <w10:wrap anchorx="page"/>
          </v:oval>
        </w:pict>
      </w:r>
      <w:r>
        <w:rPr>
          <w:rFonts w:asciiTheme="majorBidi" w:hAnsiTheme="majorBidi" w:cstheme="majorBidi"/>
          <w:noProof/>
          <w:sz w:val="24"/>
          <w:szCs w:val="24"/>
          <w:rtl/>
        </w:rPr>
        <w:pict>
          <v:shape id="_x0000_s1308" type="#_x0000_t32" style="position:absolute;left:0;text-align:left;margin-left:234pt;margin-top:15.35pt;width:33.05pt;height:0;z-index:251803648" o:connectortype="straight">
            <w10:wrap anchorx="page"/>
          </v:shape>
        </w:pict>
      </w:r>
      <w:r>
        <w:rPr>
          <w:rFonts w:asciiTheme="majorBidi" w:hAnsiTheme="majorBidi" w:cstheme="majorBidi"/>
          <w:noProof/>
          <w:sz w:val="24"/>
          <w:szCs w:val="24"/>
          <w:rtl/>
        </w:rPr>
        <w:pict>
          <v:rect id="_x0000_s1302" style="position:absolute;left:0;text-align:left;margin-left:137.6pt;margin-top:3.3pt;width:24.4pt;height:22.5pt;z-index:251797504">
            <w10:wrap anchorx="page"/>
          </v:rect>
        </w:pict>
      </w:r>
      <w:r w:rsidR="00101EEF" w:rsidRPr="009F7624">
        <w:rPr>
          <w:rFonts w:asciiTheme="majorBidi" w:hAnsiTheme="majorBidi" w:cstheme="majorBidi"/>
          <w:sz w:val="24"/>
          <w:szCs w:val="24"/>
        </w:rPr>
        <w:tab/>
        <w:t>II</w:t>
      </w:r>
    </w:p>
    <w:p w:rsidR="00101EEF" w:rsidRPr="009F7624" w:rsidRDefault="00101EEF" w:rsidP="00DF64B6">
      <w:pPr>
        <w:pStyle w:val="a4"/>
        <w:rPr>
          <w:rFonts w:asciiTheme="majorBidi" w:hAnsiTheme="majorBidi" w:cstheme="majorBidi"/>
          <w:sz w:val="24"/>
          <w:szCs w:val="24"/>
          <w:lang w:bidi="ar-IQ"/>
        </w:rPr>
      </w:pPr>
    </w:p>
    <w:p w:rsidR="00101EEF" w:rsidRPr="009F7624" w:rsidRDefault="004F2B75" w:rsidP="00DF64B6">
      <w:pPr>
        <w:pStyle w:val="a4"/>
        <w:rPr>
          <w:rFonts w:asciiTheme="majorBidi" w:hAnsiTheme="majorBidi" w:cstheme="majorBidi"/>
          <w:sz w:val="24"/>
          <w:szCs w:val="24"/>
          <w:lang w:bidi="ar-IQ"/>
        </w:rPr>
      </w:pPr>
      <w:r>
        <w:rPr>
          <w:rFonts w:asciiTheme="majorBidi" w:hAnsiTheme="majorBidi" w:cstheme="majorBidi"/>
          <w:noProof/>
          <w:sz w:val="24"/>
          <w:szCs w:val="24"/>
        </w:rPr>
        <w:pict>
          <v:shape id="_x0000_s1321" type="#_x0000_t32" style="position:absolute;left:0;text-align:left;margin-left:216.75pt;margin-top:5.25pt;width:0;height:23.9pt;z-index:251816960" o:connectortype="straight">
            <w10:wrap anchorx="page"/>
          </v:shape>
        </w:pict>
      </w:r>
      <w:r>
        <w:rPr>
          <w:rFonts w:asciiTheme="majorBidi" w:hAnsiTheme="majorBidi" w:cstheme="majorBidi"/>
          <w:noProof/>
          <w:sz w:val="24"/>
          <w:szCs w:val="24"/>
        </w:rPr>
        <w:pict>
          <v:shape id="_x0000_s1313" type="#_x0000_t32" style="position:absolute;left:0;text-align:left;margin-left:259.55pt;margin-top:5.25pt;width:0;height:23.95pt;z-index:251808768" o:connectortype="straight">
            <w10:wrap anchorx="page"/>
          </v:shape>
        </w:pict>
      </w:r>
      <w:r>
        <w:rPr>
          <w:rFonts w:asciiTheme="majorBidi" w:hAnsiTheme="majorBidi" w:cstheme="majorBidi"/>
          <w:noProof/>
          <w:sz w:val="24"/>
          <w:szCs w:val="24"/>
        </w:rPr>
        <w:pict>
          <v:shape id="_x0000_s1312" type="#_x0000_t32" style="position:absolute;left:0;text-align:left;margin-left:311.25pt;margin-top:5.2pt;width:0;height:23.95pt;z-index:251807744" o:connectortype="straight">
            <w10:wrap anchorx="page"/>
          </v:shape>
        </w:pict>
      </w:r>
      <w:r>
        <w:rPr>
          <w:rFonts w:asciiTheme="majorBidi" w:hAnsiTheme="majorBidi" w:cstheme="majorBidi"/>
          <w:noProof/>
          <w:sz w:val="24"/>
          <w:szCs w:val="24"/>
        </w:rPr>
        <w:pict>
          <v:shape id="_x0000_s1311" type="#_x0000_t32" style="position:absolute;left:0;text-align:left;margin-left:165.8pt;margin-top:5.2pt;width:0;height:23.95pt;z-index:251806720" o:connectortype="straight">
            <w10:wrap anchorx="page"/>
          </v:shape>
        </w:pict>
      </w:r>
      <w:r>
        <w:rPr>
          <w:rFonts w:asciiTheme="majorBidi" w:hAnsiTheme="majorBidi" w:cstheme="majorBidi"/>
          <w:noProof/>
          <w:sz w:val="24"/>
          <w:szCs w:val="24"/>
        </w:rPr>
        <w:pict>
          <v:shape id="_x0000_s1310" type="#_x0000_t32" style="position:absolute;left:0;text-align:left;margin-left:165.8pt;margin-top:5.15pt;width:145.45pt;height:.05pt;flip:x;z-index:251805696" o:connectortype="straight">
            <w10:wrap anchorx="page"/>
          </v:shape>
        </w:pict>
      </w:r>
    </w:p>
    <w:p w:rsidR="00101EEF" w:rsidRPr="009F7624" w:rsidRDefault="004F2B75" w:rsidP="00E13289">
      <w:pPr>
        <w:pStyle w:val="a4"/>
        <w:tabs>
          <w:tab w:val="clear" w:pos="4153"/>
          <w:tab w:val="clear" w:pos="8306"/>
          <w:tab w:val="left" w:pos="1875"/>
          <w:tab w:val="left" w:pos="2460"/>
          <w:tab w:val="left" w:pos="2580"/>
          <w:tab w:val="left" w:pos="3630"/>
          <w:tab w:val="left" w:pos="3795"/>
          <w:tab w:val="left" w:pos="4650"/>
          <w:tab w:val="left" w:pos="4796"/>
        </w:tabs>
        <w:rPr>
          <w:rFonts w:asciiTheme="majorBidi" w:hAnsiTheme="majorBidi" w:cstheme="majorBidi"/>
          <w:sz w:val="24"/>
          <w:szCs w:val="24"/>
          <w:rtl/>
          <w:lang w:bidi="ar-IQ"/>
        </w:rPr>
      </w:pPr>
      <w:r>
        <w:rPr>
          <w:rFonts w:asciiTheme="majorBidi" w:hAnsiTheme="majorBidi" w:cstheme="majorBidi"/>
          <w:noProof/>
          <w:sz w:val="24"/>
          <w:szCs w:val="24"/>
          <w:rtl/>
        </w:rPr>
        <w:pict>
          <v:oval id="_x0000_s1315" style="position:absolute;left:0;text-align:left;margin-left:204.35pt;margin-top:12.05pt;width:21pt;height:22.5pt;z-index:251810816">
            <w10:wrap anchorx="page"/>
          </v:oval>
        </w:pict>
      </w:r>
      <w:r>
        <w:rPr>
          <w:rFonts w:asciiTheme="majorBidi" w:hAnsiTheme="majorBidi" w:cstheme="majorBidi"/>
          <w:noProof/>
          <w:sz w:val="24"/>
          <w:szCs w:val="24"/>
          <w:rtl/>
        </w:rPr>
        <w:pict>
          <v:oval id="_x0000_s1299" style="position:absolute;left:0;text-align:left;margin-left:296.3pt;margin-top:12.1pt;width:21pt;height:22.5pt;z-index:251794432" fillcolor="#0d0d0d [3069]" strokecolor="black [3200]" strokeweight="1pt">
            <v:fill color2="black [3200]"/>
            <v:shadow on="t" type="perspective" color="#7f7f7f [1601]" offset="1pt" offset2="-3pt"/>
            <w10:wrap anchorx="page"/>
          </v:oval>
        </w:pict>
      </w:r>
      <w:r>
        <w:rPr>
          <w:rFonts w:asciiTheme="majorBidi" w:hAnsiTheme="majorBidi" w:cstheme="majorBidi"/>
          <w:noProof/>
          <w:sz w:val="24"/>
          <w:szCs w:val="24"/>
          <w:rtl/>
        </w:rPr>
        <w:pict>
          <v:rect id="_x0000_s1316" style="position:absolute;left:0;text-align:left;margin-left:242.65pt;margin-top:12.05pt;width:24.4pt;height:22.5pt;z-index:251811840">
            <w10:wrap anchorx="page"/>
          </v:rect>
        </w:pict>
      </w:r>
      <w:r>
        <w:rPr>
          <w:rFonts w:asciiTheme="majorBidi" w:hAnsiTheme="majorBidi" w:cstheme="majorBidi"/>
          <w:noProof/>
          <w:sz w:val="24"/>
          <w:szCs w:val="24"/>
          <w:rtl/>
        </w:rPr>
        <w:pict>
          <v:oval id="_x0000_s1314" style="position:absolute;left:0;text-align:left;margin-left:153.8pt;margin-top:12.1pt;width:21pt;height:22.5pt;z-index:251809792" fillcolor="#0d0d0d [3069]" strokecolor="black [3200]" strokeweight="1pt">
            <v:fill color2="black [3200]"/>
            <v:shadow on="t" type="perspective" color="#7f7f7f [1601]" offset="1pt" offset2="-3pt"/>
            <w10:wrap anchorx="page"/>
          </v:oval>
        </w:pict>
      </w:r>
      <w:r w:rsidR="00101EEF" w:rsidRPr="009F7624">
        <w:rPr>
          <w:rFonts w:asciiTheme="majorBidi" w:hAnsiTheme="majorBidi" w:cstheme="majorBidi"/>
          <w:sz w:val="24"/>
          <w:szCs w:val="24"/>
          <w:lang w:bidi="ar-IQ"/>
        </w:rPr>
        <w:tab/>
      </w:r>
      <w:r w:rsidR="009F7624">
        <w:rPr>
          <w:rFonts w:asciiTheme="majorBidi" w:hAnsiTheme="majorBidi" w:cstheme="majorBidi"/>
          <w:sz w:val="24"/>
          <w:szCs w:val="24"/>
          <w:lang w:bidi="ar-IQ"/>
        </w:rPr>
        <w:t xml:space="preserve">    </w:t>
      </w:r>
      <w:r w:rsidR="009F7624" w:rsidRPr="009F7624">
        <w:rPr>
          <w:rFonts w:asciiTheme="majorBidi" w:hAnsiTheme="majorBidi" w:cstheme="majorBidi"/>
          <w:sz w:val="24"/>
          <w:szCs w:val="24"/>
          <w:lang w:bidi="ar-IQ"/>
        </w:rPr>
        <w:t xml:space="preserve">        </w:t>
      </w:r>
      <w:r w:rsidR="009F7624">
        <w:rPr>
          <w:rFonts w:asciiTheme="majorBidi" w:hAnsiTheme="majorBidi" w:cstheme="majorBidi"/>
          <w:sz w:val="24"/>
          <w:szCs w:val="24"/>
          <w:lang w:bidi="ar-IQ"/>
        </w:rPr>
        <w:t>3</w:t>
      </w:r>
      <w:r w:rsidR="00E13289">
        <w:rPr>
          <w:rFonts w:asciiTheme="majorBidi" w:hAnsiTheme="majorBidi" w:cstheme="majorBidi"/>
          <w:sz w:val="24"/>
          <w:szCs w:val="24"/>
          <w:lang w:bidi="ar-IQ"/>
        </w:rPr>
        <w:t xml:space="preserve">    </w:t>
      </w:r>
      <w:r w:rsidR="009F7624">
        <w:rPr>
          <w:rFonts w:asciiTheme="majorBidi" w:hAnsiTheme="majorBidi" w:cstheme="majorBidi"/>
          <w:sz w:val="24"/>
          <w:szCs w:val="24"/>
          <w:lang w:bidi="ar-IQ"/>
        </w:rPr>
        <w:t xml:space="preserve">             </w:t>
      </w:r>
      <w:r w:rsidR="00E13289">
        <w:rPr>
          <w:rFonts w:asciiTheme="majorBidi" w:hAnsiTheme="majorBidi" w:cstheme="majorBidi"/>
          <w:sz w:val="24"/>
          <w:szCs w:val="24"/>
          <w:lang w:bidi="ar-IQ"/>
        </w:rPr>
        <w:t xml:space="preserve">4  </w:t>
      </w:r>
      <w:r w:rsidR="009F7624">
        <w:rPr>
          <w:rFonts w:asciiTheme="majorBidi" w:hAnsiTheme="majorBidi" w:cstheme="majorBidi"/>
          <w:sz w:val="24"/>
          <w:szCs w:val="24"/>
          <w:lang w:bidi="ar-IQ"/>
        </w:rPr>
        <w:t xml:space="preserve"> </w:t>
      </w:r>
      <w:r w:rsidR="00E13289">
        <w:rPr>
          <w:rFonts w:asciiTheme="majorBidi" w:hAnsiTheme="majorBidi" w:cstheme="majorBidi"/>
          <w:sz w:val="24"/>
          <w:szCs w:val="24"/>
          <w:lang w:bidi="ar-IQ"/>
        </w:rPr>
        <w:t xml:space="preserve">        </w:t>
      </w:r>
      <w:r w:rsidR="00101EEF" w:rsidRPr="009F7624">
        <w:rPr>
          <w:rFonts w:asciiTheme="majorBidi" w:hAnsiTheme="majorBidi" w:cstheme="majorBidi"/>
          <w:sz w:val="24"/>
          <w:szCs w:val="24"/>
          <w:lang w:bidi="ar-IQ"/>
        </w:rPr>
        <w:tab/>
        <w:t xml:space="preserve"> </w:t>
      </w:r>
      <w:r w:rsidR="009F7624">
        <w:rPr>
          <w:rFonts w:asciiTheme="majorBidi" w:hAnsiTheme="majorBidi" w:cstheme="majorBidi"/>
          <w:sz w:val="24"/>
          <w:szCs w:val="24"/>
          <w:lang w:bidi="ar-IQ"/>
        </w:rPr>
        <w:t xml:space="preserve">    </w:t>
      </w:r>
      <w:r w:rsidR="00E13289">
        <w:rPr>
          <w:rFonts w:asciiTheme="majorBidi" w:hAnsiTheme="majorBidi" w:cstheme="majorBidi"/>
          <w:sz w:val="24"/>
          <w:szCs w:val="24"/>
          <w:lang w:bidi="ar-IQ"/>
        </w:rPr>
        <w:t>2</w:t>
      </w:r>
      <w:r w:rsidR="00101EEF" w:rsidRPr="009F7624">
        <w:rPr>
          <w:rFonts w:asciiTheme="majorBidi" w:hAnsiTheme="majorBidi" w:cstheme="majorBidi"/>
          <w:sz w:val="24"/>
          <w:szCs w:val="24"/>
          <w:lang w:bidi="ar-IQ"/>
        </w:rPr>
        <w:t xml:space="preserve"> </w:t>
      </w:r>
      <w:r w:rsidR="00101EEF" w:rsidRPr="009F7624">
        <w:rPr>
          <w:rFonts w:asciiTheme="majorBidi" w:hAnsiTheme="majorBidi" w:cstheme="majorBidi"/>
          <w:sz w:val="24"/>
          <w:szCs w:val="24"/>
          <w:lang w:bidi="ar-IQ"/>
        </w:rPr>
        <w:tab/>
      </w:r>
      <w:r w:rsidR="009F7624">
        <w:rPr>
          <w:rFonts w:asciiTheme="majorBidi" w:hAnsiTheme="majorBidi" w:cstheme="majorBidi"/>
          <w:sz w:val="24"/>
          <w:szCs w:val="24"/>
          <w:lang w:bidi="ar-IQ"/>
        </w:rPr>
        <w:t>1</w:t>
      </w:r>
      <w:r w:rsidR="009F7624" w:rsidRPr="009F7624">
        <w:rPr>
          <w:rFonts w:asciiTheme="majorBidi" w:hAnsiTheme="majorBidi" w:cstheme="majorBidi"/>
          <w:sz w:val="24"/>
          <w:szCs w:val="24"/>
          <w:lang w:bidi="ar-IQ"/>
        </w:rPr>
        <w:t xml:space="preserve"> </w:t>
      </w:r>
      <w:r w:rsidR="00101EEF" w:rsidRPr="009F7624">
        <w:rPr>
          <w:rFonts w:asciiTheme="majorBidi" w:hAnsiTheme="majorBidi" w:cstheme="majorBidi"/>
          <w:sz w:val="24"/>
          <w:szCs w:val="24"/>
          <w:lang w:bidi="ar-IQ"/>
        </w:rPr>
        <w:tab/>
      </w:r>
      <w:r w:rsidR="00101EEF" w:rsidRPr="009F7624">
        <w:rPr>
          <w:rFonts w:asciiTheme="majorBidi" w:hAnsiTheme="majorBidi" w:cstheme="majorBidi"/>
          <w:sz w:val="24"/>
          <w:szCs w:val="24"/>
          <w:lang w:bidi="ar-IQ"/>
        </w:rPr>
        <w:tab/>
      </w:r>
      <w:r w:rsidR="009F7624" w:rsidRPr="009F7624">
        <w:rPr>
          <w:rFonts w:asciiTheme="majorBidi" w:hAnsiTheme="majorBidi" w:cstheme="majorBidi"/>
          <w:sz w:val="24"/>
          <w:szCs w:val="24"/>
          <w:lang w:bidi="ar-IQ"/>
        </w:rPr>
        <w:t xml:space="preserve">         </w:t>
      </w:r>
      <w:r w:rsidR="00101EEF" w:rsidRPr="009F7624">
        <w:rPr>
          <w:rFonts w:asciiTheme="majorBidi" w:hAnsiTheme="majorBidi" w:cstheme="majorBidi"/>
          <w:sz w:val="24"/>
          <w:szCs w:val="24"/>
          <w:lang w:bidi="ar-IQ"/>
        </w:rPr>
        <w:tab/>
      </w:r>
    </w:p>
    <w:p w:rsidR="00101EEF" w:rsidRPr="009F7624" w:rsidRDefault="004F2B75" w:rsidP="00DF64B6">
      <w:pPr>
        <w:pStyle w:val="a4"/>
        <w:tabs>
          <w:tab w:val="left" w:pos="1218"/>
          <w:tab w:val="left" w:pos="4515"/>
        </w:tabs>
        <w:rPr>
          <w:rFonts w:asciiTheme="majorBidi" w:hAnsiTheme="majorBidi" w:cstheme="majorBidi"/>
          <w:sz w:val="24"/>
          <w:szCs w:val="24"/>
          <w:lang w:bidi="ar-IQ"/>
        </w:rPr>
      </w:pPr>
      <w:r>
        <w:rPr>
          <w:rFonts w:asciiTheme="majorBidi" w:hAnsiTheme="majorBidi" w:cstheme="majorBidi"/>
          <w:noProof/>
          <w:sz w:val="24"/>
          <w:szCs w:val="24"/>
        </w:rPr>
        <w:pict>
          <v:shape id="_x0000_s1317" type="#_x0000_t32" style="position:absolute;left:0;text-align:left;margin-left:132.85pt;margin-top:11pt;width:21.45pt;height:11.15pt;flip:y;z-index:251812864" o:connectortype="straight">
            <v:stroke endarrow="block"/>
            <w10:wrap anchorx="page"/>
          </v:shape>
        </w:pict>
      </w:r>
      <w:r w:rsidR="00101EEF" w:rsidRPr="009F7624">
        <w:rPr>
          <w:rFonts w:asciiTheme="majorBidi" w:hAnsiTheme="majorBidi" w:cstheme="majorBidi"/>
          <w:sz w:val="24"/>
          <w:szCs w:val="24"/>
        </w:rPr>
        <w:tab/>
        <w:t xml:space="preserve">                      </w:t>
      </w:r>
      <w:r w:rsidR="00101EEF" w:rsidRPr="009F7624">
        <w:rPr>
          <w:rFonts w:asciiTheme="majorBidi" w:hAnsiTheme="majorBidi" w:cstheme="majorBidi"/>
          <w:sz w:val="24"/>
          <w:szCs w:val="24"/>
        </w:rPr>
        <w:tab/>
      </w:r>
      <w:r w:rsidR="00101EEF" w:rsidRPr="009F7624">
        <w:rPr>
          <w:rFonts w:asciiTheme="majorBidi" w:hAnsiTheme="majorBidi" w:cstheme="majorBidi"/>
          <w:sz w:val="24"/>
          <w:szCs w:val="24"/>
        </w:rPr>
        <w:tab/>
      </w:r>
      <w:r w:rsidR="00101EEF" w:rsidRPr="009F7624">
        <w:rPr>
          <w:rFonts w:asciiTheme="majorBidi" w:hAnsiTheme="majorBidi" w:cstheme="majorBidi"/>
          <w:sz w:val="24"/>
          <w:szCs w:val="24"/>
        </w:rPr>
        <w:tab/>
        <w:t>III</w:t>
      </w:r>
    </w:p>
    <w:p w:rsidR="00101EEF" w:rsidRPr="009F7624" w:rsidRDefault="00101EEF" w:rsidP="00DF64B6">
      <w:pPr>
        <w:pStyle w:val="a4"/>
        <w:tabs>
          <w:tab w:val="clear" w:pos="4153"/>
          <w:tab w:val="clear" w:pos="8306"/>
          <w:tab w:val="center" w:pos="4478"/>
          <w:tab w:val="left" w:pos="5040"/>
        </w:tabs>
        <w:rPr>
          <w:rFonts w:asciiTheme="majorBidi" w:hAnsiTheme="majorBidi" w:cstheme="majorBidi"/>
          <w:sz w:val="24"/>
          <w:szCs w:val="24"/>
          <w:rtl/>
          <w:lang w:bidi="ar-IQ"/>
        </w:rPr>
      </w:pPr>
      <w:r w:rsidRPr="009F7624">
        <w:rPr>
          <w:rFonts w:asciiTheme="majorBidi" w:hAnsiTheme="majorBidi" w:cstheme="majorBidi"/>
          <w:sz w:val="24"/>
          <w:szCs w:val="24"/>
          <w:rtl/>
          <w:lang w:bidi="ar-IQ"/>
        </w:rPr>
        <w:tab/>
      </w:r>
      <w:r w:rsidRPr="009F7624">
        <w:rPr>
          <w:rFonts w:asciiTheme="majorBidi" w:hAnsiTheme="majorBidi" w:cstheme="majorBidi"/>
          <w:sz w:val="24"/>
          <w:szCs w:val="24"/>
          <w:rtl/>
          <w:lang w:bidi="ar-IQ"/>
        </w:rPr>
        <w:tab/>
      </w:r>
      <w:r w:rsidRPr="009F7624">
        <w:rPr>
          <w:rFonts w:asciiTheme="majorBidi" w:hAnsiTheme="majorBidi" w:cstheme="majorBidi"/>
          <w:sz w:val="24"/>
          <w:szCs w:val="24"/>
          <w:rtl/>
          <w:lang w:bidi="ar-IQ"/>
        </w:rPr>
        <w:tab/>
      </w:r>
      <w:r w:rsidRPr="009F7624">
        <w:rPr>
          <w:rFonts w:asciiTheme="majorBidi" w:hAnsiTheme="majorBidi" w:cstheme="majorBidi"/>
          <w:sz w:val="24"/>
          <w:szCs w:val="24"/>
          <w:lang w:bidi="ar-IQ"/>
        </w:rPr>
        <w:t>P</w:t>
      </w:r>
    </w:p>
    <w:p w:rsidR="00DF5165" w:rsidRPr="00DF64B6" w:rsidRDefault="00DF5165" w:rsidP="00DF64B6">
      <w:pPr>
        <w:spacing w:after="0" w:line="240" w:lineRule="auto"/>
        <w:ind w:right="-567"/>
        <w:jc w:val="center"/>
        <w:rPr>
          <w:rFonts w:asciiTheme="majorBidi" w:hAnsiTheme="majorBidi" w:cstheme="majorBidi"/>
          <w:sz w:val="24"/>
          <w:szCs w:val="24"/>
          <w:rtl/>
          <w:lang w:bidi="ar-IQ"/>
        </w:rPr>
      </w:pPr>
    </w:p>
    <w:p w:rsidR="002A399F" w:rsidRDefault="002A399F" w:rsidP="000C255F">
      <w:pPr>
        <w:spacing w:after="0" w:line="240" w:lineRule="auto"/>
        <w:jc w:val="center"/>
        <w:rPr>
          <w:rFonts w:asciiTheme="majorBidi" w:hAnsiTheme="majorBidi" w:cstheme="majorBidi"/>
          <w:b/>
          <w:bCs/>
          <w:sz w:val="24"/>
          <w:szCs w:val="24"/>
          <w:u w:val="single"/>
          <w:lang w:bidi="ar-IQ"/>
        </w:rPr>
      </w:pPr>
    </w:p>
    <w:p w:rsidR="000326F9" w:rsidRPr="00DF64B6" w:rsidRDefault="00E12CF7" w:rsidP="000C255F">
      <w:pPr>
        <w:spacing w:after="0" w:line="240" w:lineRule="auto"/>
        <w:jc w:val="center"/>
        <w:rPr>
          <w:rFonts w:ascii="Times New Roman" w:hAnsi="Times New Roman" w:cs="Times New Roman"/>
          <w:sz w:val="24"/>
          <w:szCs w:val="24"/>
          <w:rtl/>
          <w:lang w:bidi="ar-IQ"/>
        </w:rPr>
      </w:pPr>
      <w:r w:rsidRPr="000C255F">
        <w:rPr>
          <w:rFonts w:asciiTheme="majorBidi" w:hAnsiTheme="majorBidi" w:cstheme="majorBidi"/>
          <w:b/>
          <w:bCs/>
          <w:sz w:val="24"/>
          <w:szCs w:val="24"/>
          <w:u w:val="single"/>
          <w:lang w:bidi="ar-IQ"/>
        </w:rPr>
        <w:t xml:space="preserve">Figure </w:t>
      </w:r>
      <w:r w:rsidR="00BB189D" w:rsidRPr="000C255F">
        <w:rPr>
          <w:rFonts w:asciiTheme="majorBidi" w:hAnsiTheme="majorBidi" w:cstheme="majorBidi"/>
          <w:b/>
          <w:bCs/>
          <w:sz w:val="24"/>
          <w:szCs w:val="24"/>
          <w:u w:val="single"/>
          <w:lang w:bidi="ar-IQ"/>
        </w:rPr>
        <w:t>3</w:t>
      </w:r>
      <w:r w:rsidR="00357734" w:rsidRPr="000C255F">
        <w:rPr>
          <w:rFonts w:asciiTheme="majorBidi" w:hAnsiTheme="majorBidi" w:cstheme="majorBidi"/>
          <w:b/>
          <w:bCs/>
          <w:sz w:val="24"/>
          <w:szCs w:val="24"/>
          <w:u w:val="single"/>
          <w:lang w:bidi="ar-IQ"/>
        </w:rPr>
        <w:t xml:space="preserve">  </w:t>
      </w:r>
      <w:r w:rsidR="00357734" w:rsidRPr="00DF64B6">
        <w:rPr>
          <w:rFonts w:asciiTheme="majorBidi" w:hAnsiTheme="majorBidi" w:cstheme="majorBidi"/>
          <w:b/>
          <w:bCs/>
          <w:sz w:val="24"/>
          <w:szCs w:val="24"/>
          <w:lang w:bidi="ar-IQ"/>
        </w:rPr>
        <w:t xml:space="preserve">A </w:t>
      </w:r>
      <w:r w:rsidRPr="00DF64B6">
        <w:rPr>
          <w:rFonts w:asciiTheme="majorBidi" w:hAnsiTheme="majorBidi" w:cstheme="majorBidi"/>
          <w:b/>
          <w:bCs/>
          <w:sz w:val="24"/>
          <w:szCs w:val="24"/>
          <w:lang w:bidi="ar-IQ"/>
        </w:rPr>
        <w:t>:</w:t>
      </w:r>
      <w:r w:rsidR="001B04BC" w:rsidRPr="00DF64B6">
        <w:rPr>
          <w:rFonts w:ascii="Times New Roman" w:hAnsi="Times New Roman" w:cs="Times New Roman"/>
          <w:sz w:val="24"/>
          <w:szCs w:val="24"/>
          <w:lang w:bidi="ar-IQ"/>
        </w:rPr>
        <w:t xml:space="preserve"> pedigree analysis showing the frequency of thyroiditis in family members</w:t>
      </w:r>
      <w:r w:rsidR="00CA66F6" w:rsidRPr="00DF64B6">
        <w:rPr>
          <w:rFonts w:ascii="Times New Roman" w:hAnsi="Times New Roman" w:cs="Times New Roman"/>
          <w:sz w:val="24"/>
          <w:szCs w:val="24"/>
          <w:lang w:bidi="ar-IQ"/>
        </w:rPr>
        <w:t xml:space="preserve">  </w:t>
      </w:r>
      <w:r w:rsidR="00CA66F6" w:rsidRPr="00DF64B6">
        <w:rPr>
          <w:rFonts w:asciiTheme="majorBidi" w:hAnsiTheme="majorBidi" w:cstheme="majorBidi"/>
          <w:sz w:val="24"/>
          <w:szCs w:val="24"/>
        </w:rPr>
        <w:t xml:space="preserve">(III-1) </w:t>
      </w:r>
      <w:r w:rsidR="001B04BC" w:rsidRPr="00DF64B6">
        <w:rPr>
          <w:rFonts w:ascii="Times New Roman" w:hAnsi="Times New Roman" w:cs="Times New Roman"/>
          <w:sz w:val="24"/>
          <w:szCs w:val="24"/>
          <w:lang w:bidi="ar-IQ"/>
        </w:rPr>
        <w:t xml:space="preserve"> for three generation</w:t>
      </w:r>
      <w:r w:rsidR="00CA66F6" w:rsidRPr="00DF64B6">
        <w:rPr>
          <w:rFonts w:ascii="Times New Roman" w:hAnsi="Times New Roman" w:cs="Times New Roman"/>
          <w:sz w:val="24"/>
          <w:szCs w:val="24"/>
          <w:lang w:bidi="ar-IQ"/>
        </w:rPr>
        <w:t>s their father was infected</w:t>
      </w:r>
      <w:r w:rsidR="001B04BC" w:rsidRPr="00DF64B6">
        <w:rPr>
          <w:rFonts w:ascii="Times New Roman" w:hAnsi="Times New Roman" w:cs="Times New Roman"/>
          <w:sz w:val="24"/>
          <w:szCs w:val="24"/>
          <w:lang w:bidi="ar-IQ"/>
        </w:rPr>
        <w:t xml:space="preserve"> </w:t>
      </w:r>
      <w:r w:rsidRPr="00DF64B6">
        <w:rPr>
          <w:rFonts w:ascii="Times New Roman" w:hAnsi="Times New Roman" w:cs="Times New Roman"/>
          <w:sz w:val="24"/>
          <w:szCs w:val="24"/>
          <w:lang w:bidi="ar-IQ"/>
        </w:rPr>
        <w:t xml:space="preserve"> .</w:t>
      </w:r>
    </w:p>
    <w:p w:rsidR="005D08FD" w:rsidRDefault="005D08FD" w:rsidP="005D08FD">
      <w:pPr>
        <w:tabs>
          <w:tab w:val="left" w:pos="2066"/>
          <w:tab w:val="left" w:pos="7391"/>
        </w:tabs>
        <w:spacing w:after="0" w:line="240" w:lineRule="auto"/>
        <w:rPr>
          <w:sz w:val="24"/>
          <w:szCs w:val="24"/>
        </w:rPr>
      </w:pPr>
    </w:p>
    <w:p w:rsidR="002A399F" w:rsidRDefault="002A399F" w:rsidP="00DF64B6">
      <w:pPr>
        <w:tabs>
          <w:tab w:val="left" w:pos="2066"/>
          <w:tab w:val="left" w:pos="7391"/>
        </w:tabs>
        <w:spacing w:after="0" w:line="240" w:lineRule="auto"/>
        <w:jc w:val="right"/>
        <w:rPr>
          <w:sz w:val="24"/>
          <w:szCs w:val="24"/>
          <w:rtl/>
        </w:rPr>
      </w:pPr>
    </w:p>
    <w:p w:rsidR="002A399F" w:rsidRDefault="002A399F" w:rsidP="00DF64B6">
      <w:pPr>
        <w:tabs>
          <w:tab w:val="left" w:pos="2066"/>
          <w:tab w:val="left" w:pos="7391"/>
        </w:tabs>
        <w:spacing w:after="0" w:line="240" w:lineRule="auto"/>
        <w:jc w:val="right"/>
        <w:rPr>
          <w:sz w:val="24"/>
          <w:szCs w:val="24"/>
          <w:rtl/>
        </w:rPr>
      </w:pPr>
    </w:p>
    <w:p w:rsidR="002A399F" w:rsidRDefault="002A399F" w:rsidP="00DF64B6">
      <w:pPr>
        <w:tabs>
          <w:tab w:val="left" w:pos="2066"/>
          <w:tab w:val="left" w:pos="7391"/>
        </w:tabs>
        <w:spacing w:after="0" w:line="240" w:lineRule="auto"/>
        <w:jc w:val="right"/>
        <w:rPr>
          <w:sz w:val="24"/>
          <w:szCs w:val="24"/>
          <w:rtl/>
        </w:rPr>
      </w:pPr>
    </w:p>
    <w:p w:rsidR="002A399F" w:rsidRDefault="002A399F" w:rsidP="00DF64B6">
      <w:pPr>
        <w:tabs>
          <w:tab w:val="left" w:pos="2066"/>
          <w:tab w:val="left" w:pos="7391"/>
        </w:tabs>
        <w:spacing w:after="0" w:line="240" w:lineRule="auto"/>
        <w:jc w:val="right"/>
        <w:rPr>
          <w:sz w:val="24"/>
          <w:szCs w:val="24"/>
          <w:rtl/>
        </w:rPr>
      </w:pPr>
    </w:p>
    <w:p w:rsidR="002A399F" w:rsidRDefault="002A399F" w:rsidP="00DF64B6">
      <w:pPr>
        <w:tabs>
          <w:tab w:val="left" w:pos="2066"/>
          <w:tab w:val="left" w:pos="7391"/>
        </w:tabs>
        <w:spacing w:after="0" w:line="240" w:lineRule="auto"/>
        <w:jc w:val="right"/>
        <w:rPr>
          <w:sz w:val="24"/>
          <w:szCs w:val="24"/>
          <w:rtl/>
        </w:rPr>
      </w:pPr>
    </w:p>
    <w:p w:rsidR="002A399F" w:rsidRDefault="002A399F" w:rsidP="00DF64B6">
      <w:pPr>
        <w:tabs>
          <w:tab w:val="left" w:pos="2066"/>
          <w:tab w:val="left" w:pos="7391"/>
        </w:tabs>
        <w:spacing w:after="0" w:line="240" w:lineRule="auto"/>
        <w:jc w:val="right"/>
        <w:rPr>
          <w:sz w:val="24"/>
          <w:szCs w:val="24"/>
          <w:rtl/>
        </w:rPr>
      </w:pPr>
    </w:p>
    <w:p w:rsidR="002A399F" w:rsidRDefault="002A399F" w:rsidP="00DF64B6">
      <w:pPr>
        <w:tabs>
          <w:tab w:val="left" w:pos="2066"/>
          <w:tab w:val="left" w:pos="7391"/>
        </w:tabs>
        <w:spacing w:after="0" w:line="240" w:lineRule="auto"/>
        <w:jc w:val="right"/>
        <w:rPr>
          <w:sz w:val="24"/>
          <w:szCs w:val="24"/>
          <w:rtl/>
        </w:rPr>
      </w:pPr>
    </w:p>
    <w:p w:rsidR="002A399F" w:rsidRDefault="002A399F" w:rsidP="00DF64B6">
      <w:pPr>
        <w:tabs>
          <w:tab w:val="left" w:pos="2066"/>
          <w:tab w:val="left" w:pos="7391"/>
        </w:tabs>
        <w:spacing w:after="0" w:line="240" w:lineRule="auto"/>
        <w:jc w:val="right"/>
        <w:rPr>
          <w:sz w:val="24"/>
          <w:szCs w:val="24"/>
          <w:rtl/>
        </w:rPr>
      </w:pPr>
    </w:p>
    <w:p w:rsidR="002A399F" w:rsidRDefault="002A399F" w:rsidP="00DF64B6">
      <w:pPr>
        <w:tabs>
          <w:tab w:val="left" w:pos="2066"/>
          <w:tab w:val="left" w:pos="7391"/>
        </w:tabs>
        <w:spacing w:after="0" w:line="240" w:lineRule="auto"/>
        <w:jc w:val="right"/>
        <w:rPr>
          <w:sz w:val="24"/>
          <w:szCs w:val="24"/>
          <w:rtl/>
        </w:rPr>
      </w:pPr>
    </w:p>
    <w:p w:rsidR="002A399F" w:rsidRDefault="002A399F" w:rsidP="00DF64B6">
      <w:pPr>
        <w:tabs>
          <w:tab w:val="left" w:pos="2066"/>
          <w:tab w:val="left" w:pos="7391"/>
        </w:tabs>
        <w:spacing w:after="0" w:line="240" w:lineRule="auto"/>
        <w:jc w:val="right"/>
        <w:rPr>
          <w:sz w:val="24"/>
          <w:szCs w:val="24"/>
          <w:rtl/>
        </w:rPr>
      </w:pPr>
    </w:p>
    <w:p w:rsidR="002A399F" w:rsidRDefault="002A399F" w:rsidP="00DF64B6">
      <w:pPr>
        <w:tabs>
          <w:tab w:val="left" w:pos="2066"/>
          <w:tab w:val="left" w:pos="7391"/>
        </w:tabs>
        <w:spacing w:after="0" w:line="240" w:lineRule="auto"/>
        <w:jc w:val="right"/>
        <w:rPr>
          <w:sz w:val="24"/>
          <w:szCs w:val="24"/>
          <w:rtl/>
        </w:rPr>
      </w:pPr>
    </w:p>
    <w:p w:rsidR="002A399F" w:rsidRDefault="002A399F" w:rsidP="00DF64B6">
      <w:pPr>
        <w:tabs>
          <w:tab w:val="left" w:pos="2066"/>
          <w:tab w:val="left" w:pos="7391"/>
        </w:tabs>
        <w:spacing w:after="0" w:line="240" w:lineRule="auto"/>
        <w:jc w:val="right"/>
        <w:rPr>
          <w:sz w:val="24"/>
          <w:szCs w:val="24"/>
          <w:rtl/>
        </w:rPr>
      </w:pPr>
    </w:p>
    <w:p w:rsidR="002A399F" w:rsidRDefault="002A399F" w:rsidP="00DF64B6">
      <w:pPr>
        <w:tabs>
          <w:tab w:val="left" w:pos="2066"/>
          <w:tab w:val="left" w:pos="7391"/>
        </w:tabs>
        <w:spacing w:after="0" w:line="240" w:lineRule="auto"/>
        <w:jc w:val="right"/>
        <w:rPr>
          <w:sz w:val="24"/>
          <w:szCs w:val="24"/>
          <w:rtl/>
        </w:rPr>
      </w:pPr>
    </w:p>
    <w:p w:rsidR="008F4C22" w:rsidRPr="00DF64B6" w:rsidRDefault="004F2B75" w:rsidP="00DF64B6">
      <w:pPr>
        <w:tabs>
          <w:tab w:val="left" w:pos="2066"/>
          <w:tab w:val="left" w:pos="7391"/>
        </w:tabs>
        <w:spacing w:after="0" w:line="240" w:lineRule="auto"/>
        <w:jc w:val="right"/>
        <w:rPr>
          <w:rFonts w:asciiTheme="majorBidi" w:hAnsiTheme="majorBidi" w:cstheme="majorBidi"/>
          <w:sz w:val="24"/>
          <w:szCs w:val="24"/>
          <w:rtl/>
        </w:rPr>
      </w:pPr>
      <w:r w:rsidRPr="004F2B75">
        <w:rPr>
          <w:noProof/>
          <w:sz w:val="24"/>
          <w:szCs w:val="24"/>
          <w:rtl/>
        </w:rPr>
        <w:pict>
          <v:group id="_x0000_s1159" style="position:absolute;margin-left:24.4pt;margin-top:6.05pt;width:352.95pt;height:175pt;z-index:251700224" coordorigin="2392,7837" coordsize="7059,3500">
            <v:oval id="_x0000_s1160" style="position:absolute;left:5356;top:7837;width:420;height:450"/>
            <v:oval id="_x0000_s1161" style="position:absolute;left:6991;top:9192;width:420;height:450" fillcolor="black [3213]" strokecolor="black [3200]" strokeweight="1pt">
              <v:fill color2="black [3200]"/>
              <v:shadow on="t" type="perspective" color="#7f7f7f [1601]" offset="1pt" offset2="-3pt"/>
            </v:oval>
            <v:shape id="_x0000_s1162" type="#_x0000_t32" style="position:absolute;left:4696;top:8061;width:660;height:1;flip:x" o:connectortype="straight"/>
            <v:shape id="_x0000_s1163" type="#_x0000_t32" style="position:absolute;left:5040;top:8064;width:0;height:675" o:connectortype="straight"/>
            <v:shape id="_x0000_s1164" type="#_x0000_t32" style="position:absolute;left:2490;top:8735;width:4785;height:1" o:connectortype="straight"/>
            <v:shape id="_x0000_s1165" type="#_x0000_t32" style="position:absolute;left:7274;top:8735;width:1;height:454" o:connectortype="straight"/>
            <v:shape id="_x0000_s1166" type="#_x0000_t32" style="position:absolute;left:4875;top:8738;width:1;height:454" o:connectortype="straight"/>
            <v:shape id="_x0000_s1167" type="#_x0000_t32" style="position:absolute;left:3720;top:8738;width:0;height:454" o:connectortype="straight"/>
            <v:shape id="_x0000_s1168" type="#_x0000_t32" style="position:absolute;left:2490;top:8735;width:1;height:454" o:connectortype="straight"/>
            <v:shape id="_x0000_s1169" type="#_x0000_t32" style="position:absolute;left:6090;top:8735;width:1;height:454" o:connectortype="straight"/>
            <v:oval id="_x0000_s1170" style="position:absolute;left:4696;top:9189;width:420;height:450"/>
            <v:rect id="_x0000_s1171" style="position:absolute;left:3479;top:9192;width:488;height:450" fillcolor="black [3213]" strokecolor="black [3200]" strokeweight="1pt">
              <v:fill color2="black [3200]"/>
              <v:shadow on="t" type="perspective" color="#7f7f7f [1601]" offset="1pt" offset2="-3pt"/>
            </v:rect>
            <v:rect id="_x0000_s1172" style="position:absolute;left:4208;top:7837;width:488;height:450"/>
            <v:rect id="_x0000_s1173" style="position:absolute;left:5819;top:9192;width:488;height:450"/>
            <v:rect id="_x0000_s1174" style="position:absolute;left:2392;top:9191;width:488;height:450"/>
            <v:shape id="_x0000_s1175" type="#_x0000_t32" style="position:absolute;left:7470;top:9470;width:810;height:0" o:connectortype="straight"/>
            <v:rect id="_x0000_s1176" style="position:absolute;left:8280;top:9281;width:488;height:450"/>
            <v:shape id="_x0000_s1177" type="#_x0000_t32" style="position:absolute;left:7846;top:9470;width:0;height:752" o:connectortype="straight"/>
            <v:shape id="_x0000_s1178" type="#_x0000_t32" style="position:absolute;left:8280;top:11188;width:315;height:149;flip:x y" o:connectortype="straight">
              <v:stroke endarrow="block"/>
            </v:shape>
            <v:shape id="_x0000_s1179" type="#_x0000_t32" style="position:absolute;left:5760;top:10251;width:3465;height:0;flip:x" o:connectortype="straight"/>
            <v:shape id="_x0000_s1180" type="#_x0000_t32" style="position:absolute;left:8025;top:10251;width:0;height:518" o:connectortype="straight"/>
            <v:shape id="_x0000_s1181" type="#_x0000_t32" style="position:absolute;left:6899;top:10222;width:1;height:489" o:connectortype="straight"/>
            <v:oval id="_x0000_s1182" style="position:absolute;left:6721;top:10738;width:420;height:450" fillcolor="black [3213]" strokecolor="black [3200]" strokeweight="1pt">
              <v:fill color2="black [3200]"/>
              <v:shadow on="t" type="perspective" color="#7f7f7f [1601]" offset="1pt" offset2="-3pt"/>
            </v:oval>
            <v:oval id="_x0000_s1183" style="position:absolute;left:7846;top:10738;width:420;height:450" fillcolor="black [3213]" strokecolor="black [3200]" strokeweight="1pt">
              <v:fill color2="black [3200]"/>
              <v:shadow on="t" type="perspective" color="#7f7f7f [1601]" offset="1pt" offset2="-3pt"/>
            </v:oval>
            <v:shape id="_x0000_s1184" type="#_x0000_t32" style="position:absolute;left:9225;top:10251;width:1;height:460" o:connectortype="straight"/>
            <v:rect id="_x0000_s1185" style="position:absolute;left:5511;top:10767;width:488;height:450" fillcolor="black [3213]" strokecolor="black [3200]" strokeweight="1pt">
              <v:fill color2="black [3200]"/>
              <v:shadow on="t" type="perspective" color="#7f7f7f [1601]" offset="1pt" offset2="-3pt"/>
            </v:rect>
            <v:shape id="_x0000_s1186" type="#_x0000_t32" style="position:absolute;left:5760;top:10251;width:0;height:487" o:connectortype="straight"/>
            <v:oval id="_x0000_s1187" style="position:absolute;left:9031;top:10711;width:420;height:450"/>
            <w10:wrap anchorx="page"/>
          </v:group>
        </w:pict>
      </w:r>
      <w:r w:rsidR="008F4C22" w:rsidRPr="00DF64B6">
        <w:rPr>
          <w:sz w:val="24"/>
          <w:szCs w:val="24"/>
          <w:rtl/>
        </w:rPr>
        <w:tab/>
      </w:r>
      <w:r w:rsidR="008F4C22" w:rsidRPr="00DF64B6">
        <w:rPr>
          <w:sz w:val="24"/>
          <w:szCs w:val="24"/>
        </w:rPr>
        <w:t xml:space="preserve">1               </w:t>
      </w:r>
      <w:r w:rsidR="002A399F">
        <w:rPr>
          <w:sz w:val="24"/>
          <w:szCs w:val="24"/>
        </w:rPr>
        <w:t xml:space="preserve">    </w:t>
      </w:r>
      <w:r w:rsidR="008F4C22" w:rsidRPr="00DF64B6">
        <w:rPr>
          <w:sz w:val="24"/>
          <w:szCs w:val="24"/>
        </w:rPr>
        <w:t>2</w:t>
      </w:r>
      <w:r w:rsidR="002A399F">
        <w:rPr>
          <w:sz w:val="24"/>
          <w:szCs w:val="24"/>
        </w:rPr>
        <w:t xml:space="preserve">   </w:t>
      </w:r>
      <w:r w:rsidR="008F4C22" w:rsidRPr="00DF64B6">
        <w:rPr>
          <w:sz w:val="24"/>
          <w:szCs w:val="24"/>
        </w:rPr>
        <w:t xml:space="preserve">                      </w:t>
      </w:r>
      <w:r w:rsidR="008F4C22" w:rsidRPr="00DF64B6">
        <w:rPr>
          <w:rFonts w:asciiTheme="majorBidi" w:hAnsiTheme="majorBidi" w:cstheme="majorBidi"/>
          <w:sz w:val="24"/>
          <w:szCs w:val="24"/>
        </w:rPr>
        <w:tab/>
        <w:t>I</w:t>
      </w:r>
    </w:p>
    <w:p w:rsidR="002A399F" w:rsidRDefault="002A399F" w:rsidP="005D08FD">
      <w:pPr>
        <w:tabs>
          <w:tab w:val="left" w:pos="1695"/>
          <w:tab w:val="left" w:pos="1991"/>
          <w:tab w:val="left" w:pos="2486"/>
          <w:tab w:val="left" w:pos="2580"/>
          <w:tab w:val="left" w:pos="3735"/>
          <w:tab w:val="left" w:pos="3930"/>
          <w:tab w:val="left" w:pos="4860"/>
          <w:tab w:val="left" w:pos="5115"/>
          <w:tab w:val="left" w:pos="5250"/>
          <w:tab w:val="left" w:pos="6180"/>
          <w:tab w:val="left" w:pos="6401"/>
          <w:tab w:val="left" w:pos="7470"/>
          <w:tab w:val="right" w:pos="8730"/>
        </w:tabs>
        <w:spacing w:after="0" w:line="240" w:lineRule="auto"/>
        <w:rPr>
          <w:rFonts w:asciiTheme="majorBidi" w:hAnsiTheme="majorBidi" w:cstheme="majorBidi"/>
          <w:sz w:val="24"/>
          <w:szCs w:val="24"/>
          <w:rtl/>
          <w:lang w:bidi="ar-IQ"/>
        </w:rPr>
      </w:pPr>
    </w:p>
    <w:p w:rsidR="002A399F" w:rsidRDefault="002A399F" w:rsidP="005D08FD">
      <w:pPr>
        <w:tabs>
          <w:tab w:val="left" w:pos="1695"/>
          <w:tab w:val="left" w:pos="1991"/>
          <w:tab w:val="left" w:pos="2486"/>
          <w:tab w:val="left" w:pos="2580"/>
          <w:tab w:val="left" w:pos="3735"/>
          <w:tab w:val="left" w:pos="3930"/>
          <w:tab w:val="left" w:pos="4860"/>
          <w:tab w:val="left" w:pos="5115"/>
          <w:tab w:val="left" w:pos="5250"/>
          <w:tab w:val="left" w:pos="6180"/>
          <w:tab w:val="left" w:pos="6401"/>
          <w:tab w:val="left" w:pos="7470"/>
          <w:tab w:val="right" w:pos="8730"/>
        </w:tabs>
        <w:spacing w:after="0" w:line="240" w:lineRule="auto"/>
        <w:rPr>
          <w:rFonts w:asciiTheme="majorBidi" w:hAnsiTheme="majorBidi" w:cstheme="majorBidi"/>
          <w:sz w:val="24"/>
          <w:szCs w:val="24"/>
          <w:rtl/>
          <w:lang w:bidi="ar-IQ"/>
        </w:rPr>
      </w:pPr>
    </w:p>
    <w:p w:rsidR="002A399F" w:rsidRDefault="002A399F" w:rsidP="005D08FD">
      <w:pPr>
        <w:tabs>
          <w:tab w:val="left" w:pos="1695"/>
          <w:tab w:val="left" w:pos="1991"/>
          <w:tab w:val="left" w:pos="2486"/>
          <w:tab w:val="left" w:pos="2580"/>
          <w:tab w:val="left" w:pos="3735"/>
          <w:tab w:val="left" w:pos="3930"/>
          <w:tab w:val="left" w:pos="4860"/>
          <w:tab w:val="left" w:pos="5115"/>
          <w:tab w:val="left" w:pos="5250"/>
          <w:tab w:val="left" w:pos="6180"/>
          <w:tab w:val="left" w:pos="6401"/>
          <w:tab w:val="left" w:pos="7470"/>
          <w:tab w:val="right" w:pos="8730"/>
        </w:tabs>
        <w:spacing w:after="0" w:line="240" w:lineRule="auto"/>
        <w:rPr>
          <w:rFonts w:asciiTheme="majorBidi" w:hAnsiTheme="majorBidi" w:cstheme="majorBidi"/>
          <w:sz w:val="24"/>
          <w:szCs w:val="24"/>
          <w:rtl/>
          <w:lang w:bidi="ar-IQ"/>
        </w:rPr>
      </w:pPr>
    </w:p>
    <w:p w:rsidR="002A399F" w:rsidRDefault="002A399F" w:rsidP="005D08FD">
      <w:pPr>
        <w:tabs>
          <w:tab w:val="left" w:pos="1695"/>
          <w:tab w:val="left" w:pos="1991"/>
          <w:tab w:val="left" w:pos="2486"/>
          <w:tab w:val="left" w:pos="2580"/>
          <w:tab w:val="left" w:pos="3735"/>
          <w:tab w:val="left" w:pos="3930"/>
          <w:tab w:val="left" w:pos="4860"/>
          <w:tab w:val="left" w:pos="5115"/>
          <w:tab w:val="left" w:pos="5250"/>
          <w:tab w:val="left" w:pos="6180"/>
          <w:tab w:val="left" w:pos="6401"/>
          <w:tab w:val="left" w:pos="7470"/>
          <w:tab w:val="right" w:pos="8730"/>
        </w:tabs>
        <w:spacing w:after="0" w:line="240" w:lineRule="auto"/>
        <w:rPr>
          <w:rFonts w:asciiTheme="majorBidi" w:hAnsiTheme="majorBidi" w:cstheme="majorBidi"/>
          <w:sz w:val="24"/>
          <w:szCs w:val="24"/>
          <w:rtl/>
          <w:lang w:bidi="ar-IQ"/>
        </w:rPr>
      </w:pPr>
    </w:p>
    <w:p w:rsidR="008F4C22" w:rsidRPr="00DF64B6" w:rsidRDefault="008F4C22" w:rsidP="005D08FD">
      <w:pPr>
        <w:tabs>
          <w:tab w:val="left" w:pos="1695"/>
          <w:tab w:val="left" w:pos="1991"/>
          <w:tab w:val="left" w:pos="2486"/>
          <w:tab w:val="left" w:pos="2580"/>
          <w:tab w:val="left" w:pos="3735"/>
          <w:tab w:val="left" w:pos="3930"/>
          <w:tab w:val="left" w:pos="4860"/>
          <w:tab w:val="left" w:pos="5115"/>
          <w:tab w:val="left" w:pos="5250"/>
          <w:tab w:val="left" w:pos="6180"/>
          <w:tab w:val="left" w:pos="6401"/>
          <w:tab w:val="left" w:pos="7470"/>
          <w:tab w:val="right" w:pos="8730"/>
        </w:tabs>
        <w:spacing w:after="0" w:line="240" w:lineRule="auto"/>
        <w:rPr>
          <w:rFonts w:asciiTheme="majorBidi" w:hAnsiTheme="majorBidi" w:cstheme="majorBidi"/>
          <w:sz w:val="24"/>
          <w:szCs w:val="24"/>
          <w:rtl/>
          <w:lang w:bidi="ar-IQ"/>
        </w:rPr>
      </w:pPr>
      <w:r w:rsidRPr="00DF64B6">
        <w:rPr>
          <w:rFonts w:asciiTheme="majorBidi" w:hAnsiTheme="majorBidi" w:cstheme="majorBidi"/>
          <w:sz w:val="24"/>
          <w:szCs w:val="24"/>
        </w:rPr>
        <w:tab/>
      </w:r>
      <w:r w:rsidRPr="00DF64B6">
        <w:rPr>
          <w:rFonts w:asciiTheme="majorBidi" w:hAnsiTheme="majorBidi" w:cstheme="majorBidi"/>
          <w:sz w:val="24"/>
          <w:szCs w:val="24"/>
        </w:rPr>
        <w:tab/>
      </w:r>
      <w:r w:rsidRPr="00DF64B6">
        <w:rPr>
          <w:rFonts w:asciiTheme="majorBidi" w:hAnsiTheme="majorBidi" w:cstheme="majorBidi"/>
          <w:sz w:val="24"/>
          <w:szCs w:val="24"/>
        </w:rPr>
        <w:tab/>
      </w:r>
      <w:r w:rsidR="002A399F">
        <w:rPr>
          <w:rFonts w:asciiTheme="majorBidi" w:hAnsiTheme="majorBidi" w:cstheme="majorBidi"/>
          <w:sz w:val="24"/>
          <w:szCs w:val="24"/>
        </w:rPr>
        <w:t xml:space="preserve">   </w:t>
      </w:r>
      <w:r w:rsidRPr="00DF64B6">
        <w:rPr>
          <w:rFonts w:asciiTheme="majorBidi" w:hAnsiTheme="majorBidi" w:cstheme="majorBidi"/>
          <w:sz w:val="24"/>
          <w:szCs w:val="24"/>
        </w:rPr>
        <w:t>5</w:t>
      </w:r>
      <w:r w:rsidRPr="00DF64B6">
        <w:rPr>
          <w:rFonts w:asciiTheme="majorBidi" w:hAnsiTheme="majorBidi" w:cstheme="majorBidi"/>
          <w:sz w:val="24"/>
          <w:szCs w:val="24"/>
        </w:rPr>
        <w:tab/>
      </w:r>
      <w:r w:rsidRPr="00DF64B6">
        <w:rPr>
          <w:rFonts w:asciiTheme="majorBidi" w:hAnsiTheme="majorBidi" w:cstheme="majorBidi"/>
          <w:sz w:val="24"/>
          <w:szCs w:val="24"/>
          <w:lang w:bidi="ar-IQ"/>
        </w:rPr>
        <w:t>4</w:t>
      </w:r>
      <w:r w:rsidRPr="00DF64B6">
        <w:rPr>
          <w:rFonts w:asciiTheme="majorBidi" w:hAnsiTheme="majorBidi" w:cstheme="majorBidi"/>
          <w:sz w:val="24"/>
          <w:szCs w:val="24"/>
        </w:rPr>
        <w:tab/>
      </w:r>
      <w:r w:rsidRPr="00DF64B6">
        <w:rPr>
          <w:rFonts w:asciiTheme="majorBidi" w:hAnsiTheme="majorBidi" w:cstheme="majorBidi"/>
          <w:sz w:val="24"/>
          <w:szCs w:val="24"/>
        </w:rPr>
        <w:tab/>
        <w:t xml:space="preserve">3  </w:t>
      </w:r>
      <w:r w:rsidRPr="00DF64B6">
        <w:rPr>
          <w:rFonts w:asciiTheme="majorBidi" w:hAnsiTheme="majorBidi" w:cstheme="majorBidi"/>
          <w:sz w:val="24"/>
          <w:szCs w:val="24"/>
        </w:rPr>
        <w:tab/>
        <w:t xml:space="preserve">  </w:t>
      </w:r>
      <w:r w:rsidRPr="00DF64B6">
        <w:rPr>
          <w:rFonts w:asciiTheme="majorBidi" w:hAnsiTheme="majorBidi" w:cstheme="majorBidi"/>
          <w:sz w:val="24"/>
          <w:szCs w:val="24"/>
          <w:rtl/>
        </w:rPr>
        <w:t xml:space="preserve">         </w:t>
      </w:r>
      <w:r w:rsidRPr="00DF64B6">
        <w:rPr>
          <w:rFonts w:asciiTheme="majorBidi" w:hAnsiTheme="majorBidi" w:cstheme="majorBidi"/>
          <w:sz w:val="24"/>
          <w:szCs w:val="24"/>
          <w:rtl/>
        </w:rPr>
        <w:tab/>
      </w:r>
      <w:r w:rsidRPr="00DF64B6">
        <w:rPr>
          <w:rFonts w:asciiTheme="majorBidi" w:hAnsiTheme="majorBidi" w:cstheme="majorBidi"/>
          <w:sz w:val="24"/>
          <w:szCs w:val="24"/>
        </w:rPr>
        <w:t>2</w:t>
      </w:r>
      <w:r w:rsidRPr="00DF64B6">
        <w:rPr>
          <w:rFonts w:asciiTheme="majorBidi" w:hAnsiTheme="majorBidi" w:cstheme="majorBidi"/>
          <w:sz w:val="24"/>
          <w:szCs w:val="24"/>
          <w:rtl/>
        </w:rPr>
        <w:tab/>
      </w:r>
      <w:r w:rsidRPr="00DF64B6">
        <w:rPr>
          <w:rFonts w:asciiTheme="majorBidi" w:hAnsiTheme="majorBidi" w:cstheme="majorBidi"/>
          <w:sz w:val="24"/>
          <w:szCs w:val="24"/>
          <w:rtl/>
        </w:rPr>
        <w:tab/>
      </w:r>
      <w:r w:rsidRPr="00DF64B6">
        <w:rPr>
          <w:rFonts w:asciiTheme="majorBidi" w:hAnsiTheme="majorBidi" w:cstheme="majorBidi"/>
          <w:sz w:val="24"/>
          <w:szCs w:val="24"/>
        </w:rPr>
        <w:t>1</w:t>
      </w:r>
      <w:r w:rsidRPr="00DF64B6">
        <w:rPr>
          <w:rFonts w:asciiTheme="majorBidi" w:hAnsiTheme="majorBidi" w:cstheme="majorBidi"/>
          <w:sz w:val="24"/>
          <w:szCs w:val="24"/>
          <w:rtl/>
        </w:rPr>
        <w:tab/>
      </w:r>
      <w:r w:rsidR="005D08FD">
        <w:rPr>
          <w:rFonts w:asciiTheme="majorBidi" w:hAnsiTheme="majorBidi" w:cstheme="majorBidi" w:hint="cs"/>
          <w:sz w:val="24"/>
          <w:szCs w:val="24"/>
          <w:rtl/>
          <w:lang w:bidi="ar-IQ"/>
        </w:rPr>
        <w:t xml:space="preserve">      </w:t>
      </w:r>
      <w:r w:rsidRPr="00DF64B6">
        <w:rPr>
          <w:rFonts w:asciiTheme="majorBidi" w:hAnsiTheme="majorBidi" w:cstheme="majorBidi"/>
          <w:sz w:val="24"/>
          <w:szCs w:val="24"/>
        </w:rPr>
        <w:t>II</w:t>
      </w:r>
      <w:r w:rsidRPr="00DF64B6">
        <w:rPr>
          <w:rFonts w:asciiTheme="majorBidi" w:hAnsiTheme="majorBidi" w:cstheme="majorBidi"/>
          <w:sz w:val="24"/>
          <w:szCs w:val="24"/>
          <w:rtl/>
        </w:rPr>
        <w:tab/>
      </w:r>
      <w:r w:rsidRPr="00DF64B6">
        <w:rPr>
          <w:rFonts w:asciiTheme="majorBidi" w:hAnsiTheme="majorBidi" w:cstheme="majorBidi"/>
          <w:sz w:val="24"/>
          <w:szCs w:val="24"/>
        </w:rPr>
        <w:t xml:space="preserve">            </w:t>
      </w:r>
      <w:r w:rsidRPr="00DF64B6">
        <w:rPr>
          <w:rFonts w:asciiTheme="majorBidi" w:hAnsiTheme="majorBidi" w:cstheme="majorBidi"/>
          <w:sz w:val="24"/>
          <w:szCs w:val="24"/>
        </w:rPr>
        <w:tab/>
      </w:r>
      <w:r w:rsidRPr="00DF64B6">
        <w:rPr>
          <w:rFonts w:asciiTheme="majorBidi" w:hAnsiTheme="majorBidi" w:cstheme="majorBidi"/>
          <w:sz w:val="24"/>
          <w:szCs w:val="24"/>
        </w:rPr>
        <w:tab/>
      </w:r>
    </w:p>
    <w:p w:rsidR="008F4C22" w:rsidRDefault="008F4C22" w:rsidP="00DF64B6">
      <w:pPr>
        <w:tabs>
          <w:tab w:val="left" w:pos="7451"/>
        </w:tabs>
        <w:spacing w:after="0" w:line="240" w:lineRule="auto"/>
        <w:jc w:val="right"/>
        <w:rPr>
          <w:rFonts w:asciiTheme="majorBidi" w:hAnsiTheme="majorBidi" w:cstheme="majorBidi"/>
          <w:sz w:val="24"/>
          <w:szCs w:val="24"/>
          <w:rtl/>
          <w:lang w:bidi="ar-IQ"/>
        </w:rPr>
      </w:pPr>
      <w:r w:rsidRPr="00DF64B6">
        <w:rPr>
          <w:rFonts w:asciiTheme="majorBidi" w:hAnsiTheme="majorBidi" w:cstheme="majorBidi"/>
          <w:sz w:val="24"/>
          <w:szCs w:val="24"/>
          <w:rtl/>
        </w:rPr>
        <w:tab/>
      </w:r>
    </w:p>
    <w:p w:rsidR="002A399F" w:rsidRDefault="002A399F" w:rsidP="00DF64B6">
      <w:pPr>
        <w:tabs>
          <w:tab w:val="left" w:pos="7451"/>
        </w:tabs>
        <w:spacing w:after="0" w:line="240" w:lineRule="auto"/>
        <w:jc w:val="right"/>
        <w:rPr>
          <w:rFonts w:asciiTheme="majorBidi" w:hAnsiTheme="majorBidi" w:cstheme="majorBidi"/>
          <w:sz w:val="24"/>
          <w:szCs w:val="24"/>
          <w:rtl/>
          <w:lang w:bidi="ar-IQ"/>
        </w:rPr>
      </w:pPr>
    </w:p>
    <w:p w:rsidR="002A399F" w:rsidRDefault="002A399F" w:rsidP="00DF64B6">
      <w:pPr>
        <w:tabs>
          <w:tab w:val="left" w:pos="7451"/>
        </w:tabs>
        <w:spacing w:after="0" w:line="240" w:lineRule="auto"/>
        <w:jc w:val="right"/>
        <w:rPr>
          <w:rFonts w:asciiTheme="majorBidi" w:hAnsiTheme="majorBidi" w:cstheme="majorBidi"/>
          <w:sz w:val="24"/>
          <w:szCs w:val="24"/>
          <w:rtl/>
          <w:lang w:bidi="ar-IQ"/>
        </w:rPr>
      </w:pPr>
    </w:p>
    <w:p w:rsidR="002A399F" w:rsidRPr="00DF64B6" w:rsidRDefault="002A399F" w:rsidP="00DF64B6">
      <w:pPr>
        <w:tabs>
          <w:tab w:val="left" w:pos="7451"/>
        </w:tabs>
        <w:spacing w:after="0" w:line="240" w:lineRule="auto"/>
        <w:jc w:val="right"/>
        <w:rPr>
          <w:rFonts w:asciiTheme="majorBidi" w:hAnsiTheme="majorBidi" w:cstheme="majorBidi"/>
          <w:sz w:val="24"/>
          <w:szCs w:val="24"/>
          <w:rtl/>
          <w:lang w:bidi="ar-IQ"/>
        </w:rPr>
      </w:pPr>
    </w:p>
    <w:p w:rsidR="008F4C22" w:rsidRPr="00DF64B6" w:rsidRDefault="008F4C22" w:rsidP="002A399F">
      <w:pPr>
        <w:tabs>
          <w:tab w:val="left" w:pos="-1759"/>
          <w:tab w:val="left" w:pos="705"/>
          <w:tab w:val="left" w:pos="1860"/>
          <w:tab w:val="left" w:pos="2880"/>
          <w:tab w:val="left" w:pos="3135"/>
          <w:tab w:val="left" w:pos="3161"/>
          <w:tab w:val="center" w:pos="4153"/>
          <w:tab w:val="left" w:pos="8100"/>
          <w:tab w:val="left" w:pos="8640"/>
        </w:tabs>
        <w:spacing w:after="0" w:line="240" w:lineRule="auto"/>
        <w:jc w:val="right"/>
        <w:rPr>
          <w:rFonts w:asciiTheme="majorBidi" w:hAnsiTheme="majorBidi" w:cstheme="majorBidi"/>
          <w:sz w:val="24"/>
          <w:szCs w:val="24"/>
          <w:rtl/>
          <w:lang w:bidi="ar-IQ"/>
        </w:rPr>
      </w:pPr>
      <w:r w:rsidRPr="00DF64B6">
        <w:rPr>
          <w:rFonts w:asciiTheme="majorBidi" w:hAnsiTheme="majorBidi" w:cstheme="majorBidi"/>
          <w:sz w:val="24"/>
          <w:szCs w:val="24"/>
          <w:lang w:bidi="ar-IQ"/>
        </w:rPr>
        <w:t xml:space="preserve">       </w:t>
      </w:r>
      <w:r w:rsidRPr="00DF64B6">
        <w:rPr>
          <w:rFonts w:asciiTheme="majorBidi" w:hAnsiTheme="majorBidi" w:cstheme="majorBidi"/>
          <w:sz w:val="24"/>
          <w:szCs w:val="24"/>
          <w:lang w:bidi="ar-IQ"/>
        </w:rPr>
        <w:tab/>
      </w:r>
      <w:r w:rsidR="002A399F">
        <w:rPr>
          <w:rFonts w:asciiTheme="majorBidi" w:hAnsiTheme="majorBidi" w:cstheme="majorBidi"/>
          <w:sz w:val="24"/>
          <w:szCs w:val="24"/>
          <w:lang w:bidi="ar-IQ"/>
        </w:rPr>
        <w:t xml:space="preserve"> </w:t>
      </w:r>
      <w:r w:rsidRPr="00DF64B6">
        <w:rPr>
          <w:rFonts w:asciiTheme="majorBidi" w:hAnsiTheme="majorBidi" w:cstheme="majorBidi"/>
          <w:sz w:val="24"/>
          <w:szCs w:val="24"/>
          <w:lang w:bidi="ar-IQ"/>
        </w:rPr>
        <w:t xml:space="preserve">  4</w:t>
      </w:r>
      <w:r w:rsidRPr="00DF64B6">
        <w:rPr>
          <w:rFonts w:asciiTheme="majorBidi" w:hAnsiTheme="majorBidi" w:cstheme="majorBidi"/>
          <w:sz w:val="24"/>
          <w:szCs w:val="24"/>
          <w:rtl/>
          <w:lang w:bidi="ar-IQ"/>
        </w:rPr>
        <w:tab/>
      </w:r>
      <w:r w:rsidRPr="00DF64B6">
        <w:rPr>
          <w:rFonts w:asciiTheme="majorBidi" w:hAnsiTheme="majorBidi" w:cstheme="majorBidi"/>
          <w:sz w:val="24"/>
          <w:szCs w:val="24"/>
          <w:lang w:bidi="ar-IQ"/>
        </w:rPr>
        <w:t>3</w:t>
      </w:r>
      <w:r w:rsidRPr="00DF64B6">
        <w:rPr>
          <w:rFonts w:asciiTheme="majorBidi" w:hAnsiTheme="majorBidi" w:cstheme="majorBidi"/>
          <w:sz w:val="24"/>
          <w:szCs w:val="24"/>
          <w:rtl/>
          <w:lang w:bidi="ar-IQ"/>
        </w:rPr>
        <w:tab/>
      </w:r>
      <w:r w:rsidRPr="00DF64B6">
        <w:rPr>
          <w:rFonts w:asciiTheme="majorBidi" w:hAnsiTheme="majorBidi" w:cstheme="majorBidi" w:hint="cs"/>
          <w:sz w:val="24"/>
          <w:szCs w:val="24"/>
          <w:rtl/>
          <w:lang w:bidi="ar-IQ"/>
        </w:rPr>
        <w:t xml:space="preserve">  </w:t>
      </w:r>
      <w:r w:rsidRPr="00DF64B6">
        <w:rPr>
          <w:rFonts w:asciiTheme="majorBidi" w:hAnsiTheme="majorBidi" w:cstheme="majorBidi"/>
          <w:sz w:val="24"/>
          <w:szCs w:val="24"/>
          <w:lang w:bidi="ar-IQ"/>
        </w:rPr>
        <w:t>2</w:t>
      </w:r>
      <w:r w:rsidRPr="00DF64B6">
        <w:rPr>
          <w:rFonts w:asciiTheme="majorBidi" w:hAnsiTheme="majorBidi" w:cstheme="majorBidi" w:hint="cs"/>
          <w:sz w:val="24"/>
          <w:szCs w:val="24"/>
          <w:rtl/>
          <w:lang w:bidi="ar-IQ"/>
        </w:rPr>
        <w:t xml:space="preserve">          </w:t>
      </w:r>
      <w:r w:rsidRPr="00DF64B6">
        <w:rPr>
          <w:rFonts w:asciiTheme="majorBidi" w:hAnsiTheme="majorBidi" w:cstheme="majorBidi"/>
          <w:sz w:val="24"/>
          <w:szCs w:val="24"/>
          <w:rtl/>
          <w:lang w:bidi="ar-IQ"/>
        </w:rPr>
        <w:tab/>
      </w:r>
      <w:r w:rsidRPr="00DF64B6">
        <w:rPr>
          <w:rFonts w:asciiTheme="majorBidi" w:hAnsiTheme="majorBidi" w:cstheme="majorBidi" w:hint="cs"/>
          <w:sz w:val="24"/>
          <w:szCs w:val="24"/>
          <w:rtl/>
          <w:lang w:bidi="ar-IQ"/>
        </w:rPr>
        <w:t xml:space="preserve"> </w:t>
      </w:r>
      <w:r w:rsidR="002A399F">
        <w:rPr>
          <w:rFonts w:asciiTheme="majorBidi" w:hAnsiTheme="majorBidi" w:cstheme="majorBidi"/>
          <w:sz w:val="24"/>
          <w:szCs w:val="24"/>
          <w:lang w:bidi="ar-IQ"/>
        </w:rPr>
        <w:t xml:space="preserve">                          </w:t>
      </w:r>
      <w:r w:rsidRPr="00DF64B6">
        <w:rPr>
          <w:rFonts w:asciiTheme="majorBidi" w:hAnsiTheme="majorBidi" w:cstheme="majorBidi"/>
          <w:sz w:val="24"/>
          <w:szCs w:val="24"/>
          <w:lang w:bidi="ar-IQ"/>
        </w:rPr>
        <w:t xml:space="preserve">        </w:t>
      </w:r>
      <w:r w:rsidR="002A399F">
        <w:rPr>
          <w:rFonts w:asciiTheme="majorBidi" w:hAnsiTheme="majorBidi" w:cstheme="majorBidi"/>
          <w:sz w:val="24"/>
          <w:szCs w:val="24"/>
          <w:lang w:bidi="ar-IQ"/>
        </w:rPr>
        <w:t xml:space="preserve">      </w:t>
      </w:r>
      <w:r w:rsidRPr="00DF64B6">
        <w:rPr>
          <w:rFonts w:asciiTheme="majorBidi" w:hAnsiTheme="majorBidi" w:cstheme="majorBidi"/>
          <w:sz w:val="24"/>
          <w:szCs w:val="24"/>
          <w:lang w:bidi="ar-IQ"/>
        </w:rPr>
        <w:t xml:space="preserve">         </w:t>
      </w:r>
      <w:r w:rsidR="002A399F">
        <w:rPr>
          <w:rFonts w:asciiTheme="majorBidi" w:hAnsiTheme="majorBidi" w:cstheme="majorBidi"/>
          <w:sz w:val="24"/>
          <w:szCs w:val="24"/>
          <w:lang w:bidi="ar-IQ"/>
        </w:rPr>
        <w:t xml:space="preserve">       </w:t>
      </w:r>
      <w:r w:rsidRPr="00DF64B6">
        <w:rPr>
          <w:rFonts w:asciiTheme="majorBidi" w:hAnsiTheme="majorBidi" w:cstheme="majorBidi"/>
          <w:sz w:val="24"/>
          <w:szCs w:val="24"/>
          <w:lang w:bidi="ar-IQ"/>
        </w:rPr>
        <w:t xml:space="preserve"> 1</w:t>
      </w:r>
      <w:r w:rsidRPr="00DF64B6">
        <w:rPr>
          <w:rFonts w:asciiTheme="majorBidi" w:hAnsiTheme="majorBidi" w:cstheme="majorBidi" w:hint="cs"/>
          <w:sz w:val="24"/>
          <w:szCs w:val="24"/>
          <w:rtl/>
          <w:lang w:bidi="ar-IQ"/>
        </w:rPr>
        <w:t xml:space="preserve"> </w:t>
      </w:r>
      <w:r w:rsidRPr="00DF64B6">
        <w:rPr>
          <w:rFonts w:asciiTheme="majorBidi" w:hAnsiTheme="majorBidi" w:cstheme="majorBidi"/>
          <w:sz w:val="24"/>
          <w:szCs w:val="24"/>
        </w:rPr>
        <w:t>III</w:t>
      </w:r>
      <w:r w:rsidR="002A399F">
        <w:rPr>
          <w:rFonts w:asciiTheme="majorBidi" w:hAnsiTheme="majorBidi" w:cstheme="majorBidi" w:hint="cs"/>
          <w:sz w:val="24"/>
          <w:szCs w:val="24"/>
          <w:rtl/>
          <w:lang w:bidi="ar-IQ"/>
        </w:rPr>
        <w:t xml:space="preserve">     </w:t>
      </w:r>
      <w:r w:rsidRPr="00DF64B6">
        <w:rPr>
          <w:rFonts w:asciiTheme="majorBidi" w:hAnsiTheme="majorBidi" w:cstheme="majorBidi" w:hint="cs"/>
          <w:sz w:val="24"/>
          <w:szCs w:val="24"/>
          <w:rtl/>
          <w:lang w:bidi="ar-IQ"/>
        </w:rPr>
        <w:t xml:space="preserve">                              </w:t>
      </w:r>
      <w:r w:rsidRPr="00DF64B6">
        <w:rPr>
          <w:rFonts w:asciiTheme="majorBidi" w:hAnsiTheme="majorBidi" w:cstheme="majorBidi"/>
          <w:sz w:val="24"/>
          <w:szCs w:val="24"/>
          <w:rtl/>
          <w:lang w:bidi="ar-IQ"/>
        </w:rPr>
        <w:t xml:space="preserve">  </w:t>
      </w:r>
      <w:r w:rsidRPr="00DF64B6">
        <w:rPr>
          <w:rFonts w:asciiTheme="majorBidi" w:hAnsiTheme="majorBidi" w:cstheme="majorBidi" w:hint="cs"/>
          <w:sz w:val="24"/>
          <w:szCs w:val="24"/>
          <w:rtl/>
          <w:lang w:bidi="ar-IQ"/>
        </w:rPr>
        <w:t xml:space="preserve">                              </w:t>
      </w:r>
      <w:r w:rsidRPr="00DF64B6">
        <w:rPr>
          <w:rFonts w:asciiTheme="majorBidi" w:hAnsiTheme="majorBidi" w:cstheme="majorBidi"/>
          <w:sz w:val="24"/>
          <w:szCs w:val="24"/>
          <w:rtl/>
          <w:lang w:bidi="ar-IQ"/>
        </w:rPr>
        <w:t xml:space="preserve"> </w:t>
      </w:r>
      <w:r w:rsidRPr="00DF64B6">
        <w:rPr>
          <w:rFonts w:asciiTheme="majorBidi" w:hAnsiTheme="majorBidi" w:cstheme="majorBidi" w:hint="cs"/>
          <w:sz w:val="24"/>
          <w:szCs w:val="24"/>
          <w:rtl/>
          <w:lang w:bidi="ar-IQ"/>
        </w:rPr>
        <w:t xml:space="preserve">   </w:t>
      </w:r>
    </w:p>
    <w:p w:rsidR="008F4C22" w:rsidRPr="00DF64B6" w:rsidRDefault="008F4C22" w:rsidP="00DF64B6">
      <w:pPr>
        <w:tabs>
          <w:tab w:val="left" w:pos="-1759"/>
          <w:tab w:val="left" w:pos="3911"/>
          <w:tab w:val="right" w:pos="8306"/>
        </w:tabs>
        <w:spacing w:after="0" w:line="240" w:lineRule="auto"/>
        <w:rPr>
          <w:rFonts w:asciiTheme="majorBidi" w:hAnsiTheme="majorBidi" w:cstheme="majorBidi"/>
          <w:sz w:val="24"/>
          <w:szCs w:val="24"/>
          <w:rtl/>
          <w:lang w:bidi="ar-IQ"/>
        </w:rPr>
      </w:pPr>
      <w:r w:rsidRPr="00DF64B6">
        <w:rPr>
          <w:rFonts w:asciiTheme="majorBidi" w:hAnsiTheme="majorBidi" w:cstheme="majorBidi"/>
          <w:sz w:val="24"/>
          <w:szCs w:val="24"/>
          <w:lang w:bidi="ar-IQ"/>
        </w:rPr>
        <w:t xml:space="preserve">    </w:t>
      </w:r>
      <w:r w:rsidRPr="00DF64B6">
        <w:rPr>
          <w:rFonts w:asciiTheme="majorBidi" w:hAnsiTheme="majorBidi" w:cstheme="majorBidi"/>
          <w:sz w:val="24"/>
          <w:szCs w:val="24"/>
          <w:rtl/>
          <w:lang w:bidi="ar-IQ"/>
        </w:rPr>
        <w:t xml:space="preserve">                    </w:t>
      </w:r>
      <w:r w:rsidRPr="00DF64B6">
        <w:rPr>
          <w:rFonts w:asciiTheme="majorBidi" w:hAnsiTheme="majorBidi" w:cstheme="majorBidi"/>
          <w:sz w:val="24"/>
          <w:szCs w:val="24"/>
          <w:lang w:bidi="ar-IQ"/>
        </w:rPr>
        <w:t xml:space="preserve">     </w:t>
      </w:r>
      <w:r w:rsidRPr="00DF64B6">
        <w:rPr>
          <w:rFonts w:asciiTheme="majorBidi" w:hAnsiTheme="majorBidi" w:cstheme="majorBidi"/>
          <w:sz w:val="24"/>
          <w:szCs w:val="24"/>
          <w:rtl/>
          <w:lang w:bidi="ar-IQ"/>
        </w:rPr>
        <w:t xml:space="preserve">           </w:t>
      </w:r>
      <w:r w:rsidRPr="00DF64B6">
        <w:rPr>
          <w:rFonts w:asciiTheme="majorBidi" w:hAnsiTheme="majorBidi" w:cstheme="majorBidi"/>
          <w:sz w:val="24"/>
          <w:szCs w:val="24"/>
          <w:rtl/>
          <w:lang w:bidi="ar-IQ"/>
        </w:rPr>
        <w:tab/>
      </w:r>
      <w:r w:rsidRPr="00DF64B6">
        <w:rPr>
          <w:rFonts w:asciiTheme="majorBidi" w:hAnsiTheme="majorBidi" w:cstheme="majorBidi"/>
          <w:sz w:val="24"/>
          <w:szCs w:val="24"/>
          <w:rtl/>
          <w:lang w:bidi="ar-IQ"/>
        </w:rPr>
        <w:tab/>
      </w:r>
      <w:r w:rsidRPr="00DF64B6">
        <w:rPr>
          <w:rFonts w:asciiTheme="majorBidi" w:hAnsiTheme="majorBidi" w:cstheme="majorBidi"/>
          <w:sz w:val="24"/>
          <w:szCs w:val="24"/>
          <w:rtl/>
        </w:rPr>
        <w:t xml:space="preserve"> </w:t>
      </w:r>
    </w:p>
    <w:p w:rsidR="002A399F" w:rsidRDefault="008F4C22" w:rsidP="00DF64B6">
      <w:pPr>
        <w:tabs>
          <w:tab w:val="left" w:pos="1320"/>
          <w:tab w:val="left" w:pos="1425"/>
          <w:tab w:val="left" w:pos="2981"/>
          <w:tab w:val="right" w:pos="8306"/>
        </w:tabs>
        <w:spacing w:after="0" w:line="240" w:lineRule="auto"/>
        <w:rPr>
          <w:rFonts w:asciiTheme="majorBidi" w:hAnsiTheme="majorBidi" w:cstheme="majorBidi"/>
          <w:sz w:val="24"/>
          <w:szCs w:val="24"/>
          <w:lang w:bidi="ar-IQ"/>
        </w:rPr>
      </w:pPr>
      <w:r w:rsidRPr="00DF64B6">
        <w:rPr>
          <w:rFonts w:asciiTheme="majorBidi" w:hAnsiTheme="majorBidi" w:cstheme="majorBidi"/>
          <w:sz w:val="24"/>
          <w:szCs w:val="24"/>
          <w:lang w:bidi="ar-IQ"/>
        </w:rPr>
        <w:t xml:space="preserve"> </w:t>
      </w:r>
      <w:r w:rsidRPr="00DF64B6">
        <w:rPr>
          <w:rFonts w:asciiTheme="majorBidi" w:hAnsiTheme="majorBidi" w:cstheme="majorBidi"/>
          <w:sz w:val="24"/>
          <w:szCs w:val="24"/>
          <w:lang w:bidi="ar-IQ"/>
        </w:rPr>
        <w:tab/>
      </w:r>
      <w:r w:rsidRPr="00DF64B6">
        <w:rPr>
          <w:rFonts w:asciiTheme="majorBidi" w:hAnsiTheme="majorBidi" w:cstheme="majorBidi"/>
          <w:sz w:val="24"/>
          <w:szCs w:val="24"/>
          <w:lang w:bidi="ar-IQ"/>
        </w:rPr>
        <w:tab/>
      </w:r>
    </w:p>
    <w:p w:rsidR="008F4C22" w:rsidRPr="00DF64B6" w:rsidRDefault="002A399F" w:rsidP="002A399F">
      <w:pPr>
        <w:tabs>
          <w:tab w:val="left" w:pos="1320"/>
          <w:tab w:val="left" w:pos="1425"/>
          <w:tab w:val="left" w:pos="2981"/>
          <w:tab w:val="right" w:pos="8306"/>
        </w:tabs>
        <w:spacing w:after="0" w:line="240" w:lineRule="auto"/>
        <w:ind w:left="2070"/>
        <w:rPr>
          <w:rFonts w:asciiTheme="majorBidi" w:hAnsiTheme="majorBidi" w:cstheme="majorBidi"/>
          <w:sz w:val="24"/>
          <w:szCs w:val="24"/>
          <w:rtl/>
          <w:lang w:bidi="ar-IQ"/>
        </w:rPr>
      </w:pPr>
      <w:r>
        <w:rPr>
          <w:rFonts w:asciiTheme="majorBidi" w:hAnsiTheme="majorBidi" w:cstheme="majorBidi"/>
          <w:sz w:val="24"/>
          <w:szCs w:val="24"/>
          <w:lang w:bidi="ar-IQ"/>
        </w:rPr>
        <w:t xml:space="preserve">    </w:t>
      </w:r>
      <w:r w:rsidR="008F4C22" w:rsidRPr="00DF64B6">
        <w:rPr>
          <w:rFonts w:asciiTheme="majorBidi" w:hAnsiTheme="majorBidi" w:cstheme="majorBidi"/>
          <w:sz w:val="24"/>
          <w:szCs w:val="24"/>
          <w:lang w:bidi="ar-IQ"/>
        </w:rPr>
        <w:t>P</w:t>
      </w:r>
    </w:p>
    <w:p w:rsidR="009F7624" w:rsidRDefault="009F7624" w:rsidP="00DF64B6">
      <w:pPr>
        <w:spacing w:after="0" w:line="240" w:lineRule="auto"/>
        <w:ind w:right="-567"/>
        <w:jc w:val="center"/>
        <w:rPr>
          <w:rFonts w:asciiTheme="majorBidi" w:hAnsiTheme="majorBidi" w:cstheme="majorBidi"/>
          <w:b/>
          <w:bCs/>
          <w:sz w:val="24"/>
          <w:szCs w:val="24"/>
          <w:lang w:bidi="ar-IQ"/>
        </w:rPr>
      </w:pPr>
    </w:p>
    <w:p w:rsidR="009F7624" w:rsidRDefault="009F7624" w:rsidP="00DF64B6">
      <w:pPr>
        <w:spacing w:after="0" w:line="240" w:lineRule="auto"/>
        <w:ind w:right="-567"/>
        <w:jc w:val="center"/>
        <w:rPr>
          <w:rFonts w:asciiTheme="majorBidi" w:hAnsiTheme="majorBidi" w:cstheme="majorBidi"/>
          <w:b/>
          <w:bCs/>
          <w:sz w:val="24"/>
          <w:szCs w:val="24"/>
          <w:lang w:bidi="ar-IQ"/>
        </w:rPr>
      </w:pPr>
    </w:p>
    <w:p w:rsidR="00784859" w:rsidRDefault="00784859" w:rsidP="009908C5">
      <w:pPr>
        <w:spacing w:after="0" w:line="240" w:lineRule="auto"/>
        <w:jc w:val="center"/>
        <w:rPr>
          <w:rFonts w:ascii="Times New Roman" w:hAnsi="Times New Roman" w:cs="Times New Roman"/>
          <w:sz w:val="24"/>
          <w:szCs w:val="24"/>
          <w:rtl/>
          <w:lang w:bidi="ar-IQ"/>
        </w:rPr>
      </w:pPr>
      <w:r w:rsidRPr="00DF64B6">
        <w:rPr>
          <w:rFonts w:asciiTheme="majorBidi" w:hAnsiTheme="majorBidi" w:cstheme="majorBidi"/>
          <w:b/>
          <w:bCs/>
          <w:sz w:val="24"/>
          <w:szCs w:val="24"/>
          <w:lang w:bidi="ar-IQ"/>
        </w:rPr>
        <w:t>B</w:t>
      </w:r>
      <w:r w:rsidR="00357734" w:rsidRPr="00DF64B6">
        <w:rPr>
          <w:rFonts w:asciiTheme="majorBidi" w:hAnsiTheme="majorBidi" w:cstheme="majorBidi"/>
          <w:b/>
          <w:bCs/>
          <w:sz w:val="24"/>
          <w:szCs w:val="24"/>
          <w:lang w:bidi="ar-IQ"/>
        </w:rPr>
        <w:t xml:space="preserve"> </w:t>
      </w:r>
      <w:r w:rsidRPr="00DF64B6">
        <w:rPr>
          <w:rFonts w:asciiTheme="majorBidi" w:hAnsiTheme="majorBidi" w:cstheme="majorBidi"/>
          <w:b/>
          <w:bCs/>
          <w:sz w:val="24"/>
          <w:szCs w:val="24"/>
          <w:lang w:bidi="ar-IQ"/>
        </w:rPr>
        <w:t>:</w:t>
      </w:r>
      <w:r w:rsidRPr="00DF64B6">
        <w:rPr>
          <w:rFonts w:ascii="Times New Roman" w:hAnsi="Times New Roman" w:cs="Times New Roman"/>
          <w:sz w:val="24"/>
          <w:szCs w:val="24"/>
          <w:lang w:bidi="ar-IQ"/>
        </w:rPr>
        <w:t xml:space="preserve"> pedigree analysis</w:t>
      </w:r>
      <w:r w:rsidR="00CA66F6" w:rsidRPr="00DF64B6">
        <w:rPr>
          <w:rFonts w:ascii="Times New Roman" w:hAnsi="Times New Roman" w:cs="Times New Roman"/>
          <w:sz w:val="24"/>
          <w:szCs w:val="24"/>
          <w:lang w:bidi="ar-IQ"/>
        </w:rPr>
        <w:t xml:space="preserve"> showing the frequency of thyroiditis in family members  </w:t>
      </w:r>
      <w:r w:rsidR="00CA66F6" w:rsidRPr="00DF64B6">
        <w:rPr>
          <w:rFonts w:asciiTheme="majorBidi" w:hAnsiTheme="majorBidi" w:cstheme="majorBidi"/>
          <w:sz w:val="24"/>
          <w:szCs w:val="24"/>
        </w:rPr>
        <w:t xml:space="preserve">(III-3) </w:t>
      </w:r>
      <w:r w:rsidR="00CA66F6" w:rsidRPr="00DF64B6">
        <w:rPr>
          <w:rFonts w:ascii="Times New Roman" w:hAnsi="Times New Roman" w:cs="Times New Roman"/>
          <w:sz w:val="24"/>
          <w:szCs w:val="24"/>
          <w:lang w:bidi="ar-IQ"/>
        </w:rPr>
        <w:t xml:space="preserve"> for three generations their mother was infected  . </w:t>
      </w:r>
    </w:p>
    <w:p w:rsidR="008862D9" w:rsidRDefault="008862D9" w:rsidP="008862D9">
      <w:pPr>
        <w:spacing w:after="0" w:line="240" w:lineRule="auto"/>
        <w:ind w:right="-567"/>
        <w:jc w:val="center"/>
        <w:rPr>
          <w:rFonts w:ascii="Times New Roman" w:hAnsi="Times New Roman" w:cs="Times New Roman"/>
          <w:sz w:val="24"/>
          <w:szCs w:val="24"/>
          <w:rtl/>
          <w:lang w:bidi="ar-IQ"/>
        </w:rPr>
      </w:pPr>
    </w:p>
    <w:p w:rsidR="008862D9" w:rsidRDefault="008862D9" w:rsidP="008862D9">
      <w:pPr>
        <w:spacing w:after="0" w:line="240" w:lineRule="auto"/>
        <w:ind w:right="-567"/>
        <w:jc w:val="center"/>
        <w:rPr>
          <w:rFonts w:ascii="Times New Roman" w:hAnsi="Times New Roman" w:cs="Times New Roman"/>
          <w:sz w:val="24"/>
          <w:szCs w:val="24"/>
          <w:rtl/>
          <w:lang w:bidi="ar-IQ"/>
        </w:rPr>
      </w:pPr>
    </w:p>
    <w:p w:rsidR="008862D9" w:rsidRPr="00DF64B6" w:rsidRDefault="008862D9" w:rsidP="008862D9">
      <w:pPr>
        <w:spacing w:after="0" w:line="240" w:lineRule="auto"/>
        <w:ind w:right="-567"/>
        <w:jc w:val="center"/>
        <w:rPr>
          <w:rFonts w:ascii="Times New Roman" w:hAnsi="Times New Roman" w:cs="Times New Roman"/>
          <w:sz w:val="24"/>
          <w:szCs w:val="24"/>
          <w:rtl/>
          <w:lang w:bidi="ar-IQ"/>
        </w:rPr>
      </w:pPr>
    </w:p>
    <w:p w:rsidR="008F4C22" w:rsidRPr="00DF64B6" w:rsidRDefault="004F2B75" w:rsidP="00DF64B6">
      <w:pPr>
        <w:tabs>
          <w:tab w:val="left" w:pos="552"/>
          <w:tab w:val="right" w:pos="8307"/>
        </w:tabs>
        <w:spacing w:after="0" w:line="240" w:lineRule="auto"/>
        <w:rPr>
          <w:rFonts w:asciiTheme="majorBidi" w:hAnsiTheme="majorBidi" w:cstheme="majorBidi"/>
          <w:sz w:val="24"/>
          <w:szCs w:val="24"/>
          <w:rtl/>
          <w:lang w:bidi="ar-IQ"/>
        </w:rPr>
      </w:pPr>
      <w:r>
        <w:rPr>
          <w:rFonts w:asciiTheme="majorBidi" w:hAnsiTheme="majorBidi" w:cstheme="majorBidi"/>
          <w:noProof/>
          <w:sz w:val="24"/>
          <w:szCs w:val="24"/>
          <w:rtl/>
        </w:rPr>
        <w:pict>
          <v:shape id="_x0000_s1189" type="#_x0000_t32" style="position:absolute;left:0;text-align:left;margin-left:171.05pt;margin-top:26.45pt;width:24.7pt;height:.05pt;z-index:251703296" o:connectortype="straight">
            <w10:wrap anchorx="page"/>
          </v:shape>
        </w:pict>
      </w:r>
      <w:r>
        <w:rPr>
          <w:rFonts w:asciiTheme="majorBidi" w:hAnsiTheme="majorBidi" w:cstheme="majorBidi"/>
          <w:noProof/>
          <w:sz w:val="24"/>
          <w:szCs w:val="24"/>
          <w:rtl/>
        </w:rPr>
        <w:pict>
          <v:oval id="_x0000_s1188" style="position:absolute;left:0;text-align:left;margin-left:195.75pt;margin-top:16.7pt;width:21pt;height:22.5pt;z-index:251702272">
            <w10:wrap anchorx="page"/>
          </v:oval>
        </w:pict>
      </w:r>
      <w:r>
        <w:rPr>
          <w:rFonts w:asciiTheme="majorBidi" w:hAnsiTheme="majorBidi" w:cstheme="majorBidi"/>
          <w:noProof/>
          <w:sz w:val="24"/>
          <w:szCs w:val="24"/>
          <w:rtl/>
        </w:rPr>
        <w:pict>
          <v:rect id="_x0000_s1190" style="position:absolute;left:0;text-align:left;margin-left:146.65pt;margin-top:16.7pt;width:24.4pt;height:22.5pt;z-index:251704320">
            <w10:wrap anchorx="page"/>
          </v:rect>
        </w:pict>
      </w:r>
      <w:r>
        <w:rPr>
          <w:rFonts w:asciiTheme="majorBidi" w:hAnsiTheme="majorBidi" w:cstheme="majorBidi"/>
          <w:noProof/>
          <w:sz w:val="24"/>
          <w:szCs w:val="24"/>
          <w:rtl/>
        </w:rPr>
        <w:pict>
          <v:shape id="_x0000_s1191" type="#_x0000_t32" style="position:absolute;left:0;text-align:left;margin-left:180.4pt;margin-top:26.45pt;width:0;height:22.55pt;z-index:251705344" o:connectortype="straight">
            <w10:wrap anchorx="page"/>
          </v:shape>
        </w:pict>
      </w:r>
      <w:r w:rsidR="008F4C22" w:rsidRPr="00DF64B6">
        <w:rPr>
          <w:rFonts w:asciiTheme="majorBidi" w:hAnsiTheme="majorBidi" w:cstheme="majorBidi"/>
          <w:sz w:val="24"/>
          <w:szCs w:val="24"/>
        </w:rPr>
        <w:tab/>
      </w:r>
      <w:r w:rsidR="008F4C22" w:rsidRPr="00DF64B6">
        <w:rPr>
          <w:rFonts w:asciiTheme="majorBidi" w:hAnsiTheme="majorBidi" w:cstheme="majorBidi"/>
          <w:sz w:val="24"/>
          <w:szCs w:val="24"/>
          <w:lang w:bidi="ar-IQ"/>
        </w:rPr>
        <w:t xml:space="preserve">1           2            </w:t>
      </w:r>
      <w:r w:rsidR="008862D9">
        <w:rPr>
          <w:rFonts w:asciiTheme="majorBidi" w:hAnsiTheme="majorBidi" w:cstheme="majorBidi"/>
          <w:sz w:val="24"/>
          <w:szCs w:val="24"/>
          <w:lang w:bidi="ar-IQ"/>
        </w:rPr>
        <w:t xml:space="preserve">                                                        </w:t>
      </w:r>
      <w:r w:rsidR="008F4C22" w:rsidRPr="00DF64B6">
        <w:rPr>
          <w:rFonts w:asciiTheme="majorBidi" w:hAnsiTheme="majorBidi" w:cstheme="majorBidi"/>
          <w:sz w:val="24"/>
          <w:szCs w:val="24"/>
        </w:rPr>
        <w:tab/>
        <w:t>I</w:t>
      </w:r>
    </w:p>
    <w:p w:rsidR="008862D9" w:rsidRDefault="008862D9" w:rsidP="00DF64B6">
      <w:pPr>
        <w:spacing w:after="0" w:line="240" w:lineRule="auto"/>
        <w:jc w:val="center"/>
        <w:rPr>
          <w:sz w:val="24"/>
          <w:szCs w:val="24"/>
          <w:lang w:bidi="ar-IQ"/>
        </w:rPr>
      </w:pPr>
    </w:p>
    <w:p w:rsidR="008862D9" w:rsidRDefault="008862D9" w:rsidP="00DF64B6">
      <w:pPr>
        <w:tabs>
          <w:tab w:val="left" w:pos="2385"/>
          <w:tab w:val="left" w:pos="2415"/>
          <w:tab w:val="left" w:pos="2505"/>
          <w:tab w:val="left" w:pos="3240"/>
          <w:tab w:val="left" w:pos="3435"/>
          <w:tab w:val="left" w:pos="4125"/>
          <w:tab w:val="left" w:pos="4905"/>
          <w:tab w:val="left" w:pos="5546"/>
          <w:tab w:val="right" w:pos="8306"/>
        </w:tabs>
        <w:spacing w:after="0" w:line="240" w:lineRule="auto"/>
        <w:rPr>
          <w:sz w:val="24"/>
          <w:szCs w:val="24"/>
          <w:lang w:bidi="ar-IQ"/>
        </w:rPr>
      </w:pPr>
    </w:p>
    <w:p w:rsidR="008862D9" w:rsidRPr="009908C5" w:rsidRDefault="004F2B75" w:rsidP="009908C5">
      <w:pPr>
        <w:tabs>
          <w:tab w:val="left" w:pos="2385"/>
          <w:tab w:val="left" w:pos="2415"/>
          <w:tab w:val="left" w:pos="2505"/>
          <w:tab w:val="left" w:pos="3240"/>
          <w:tab w:val="left" w:pos="3435"/>
          <w:tab w:val="left" w:pos="4125"/>
          <w:tab w:val="left" w:pos="4905"/>
          <w:tab w:val="left" w:pos="5546"/>
          <w:tab w:val="right" w:pos="8306"/>
        </w:tabs>
        <w:rPr>
          <w:sz w:val="24"/>
          <w:szCs w:val="24"/>
          <w:rtl/>
          <w:lang w:bidi="ar-IQ"/>
        </w:rPr>
      </w:pPr>
      <w:r>
        <w:rPr>
          <w:noProof/>
          <w:sz w:val="24"/>
          <w:szCs w:val="24"/>
          <w:rtl/>
        </w:rPr>
        <w:pict>
          <v:shape id="_x0000_s1357" type="#_x0000_t32" style="position:absolute;left:0;text-align:left;margin-left:78.75pt;margin-top:30.9pt;width:0;height:14.8pt;z-index:251837440" o:connectortype="straight">
            <w10:wrap anchorx="page"/>
          </v:shape>
        </w:pict>
      </w:r>
      <w:r>
        <w:rPr>
          <w:noProof/>
          <w:sz w:val="24"/>
          <w:szCs w:val="24"/>
          <w:rtl/>
        </w:rPr>
        <w:pict>
          <v:shape id="_x0000_s1355" type="#_x0000_t32" style="position:absolute;left:0;text-align:left;margin-left:306.05pt;margin-top:21.1pt;width:0;height:25.6pt;z-index:251835392" o:connectortype="straight">
            <w10:wrap anchorx="page"/>
          </v:shape>
        </w:pict>
      </w:r>
      <w:r>
        <w:rPr>
          <w:noProof/>
          <w:sz w:val="24"/>
          <w:szCs w:val="24"/>
          <w:rtl/>
        </w:rPr>
        <w:pict>
          <v:oval id="_x0000_s1356" style="position:absolute;left:0;text-align:left;margin-left:45.8pt;margin-top:17.2pt;width:21pt;height:22.5pt;z-index:251836416">
            <w10:wrap anchorx="page"/>
          </v:oval>
        </w:pict>
      </w:r>
      <w:r>
        <w:rPr>
          <w:noProof/>
          <w:sz w:val="24"/>
          <w:szCs w:val="24"/>
          <w:rtl/>
        </w:rPr>
        <w:pict>
          <v:rect id="_x0000_s1347" style="position:absolute;left:0;text-align:left;margin-left:172.6pt;margin-top:12.9pt;width:24.4pt;height:22.5pt;z-index:251827200" fillcolor="black [3213]" strokecolor="black [3200]" strokeweight="1pt">
            <v:fill color2="black [3200]"/>
            <v:shadow on="t" type="perspective" color="#7f7f7f [1601]" offset="1pt" offset2="-3pt"/>
            <w10:wrap anchorx="page"/>
          </v:rect>
        </w:pict>
      </w:r>
      <w:r>
        <w:rPr>
          <w:noProof/>
          <w:sz w:val="24"/>
          <w:szCs w:val="24"/>
          <w:rtl/>
        </w:rPr>
        <w:pict>
          <v:shape id="_x0000_s1353" type="#_x0000_t32" style="position:absolute;left:0;text-align:left;margin-left:66.8pt;margin-top:30.9pt;width:31.05pt;height:.05pt;flip:x;z-index:251833344" o:connectortype="straight">
            <w10:wrap anchorx="page"/>
          </v:shape>
        </w:pict>
      </w:r>
      <w:r>
        <w:rPr>
          <w:noProof/>
          <w:sz w:val="24"/>
          <w:szCs w:val="24"/>
          <w:rtl/>
        </w:rPr>
        <w:pict>
          <v:rect id="_x0000_s1348" style="position:absolute;left:0;text-align:left;margin-left:97.85pt;margin-top:17.2pt;width:24.4pt;height:22.5pt;z-index:251828224" fillcolor="black [3213]" strokecolor="black [3200]" strokeweight="1pt">
            <v:fill color2="black [3200]"/>
            <v:shadow on="t" type="perspective" color="#7f7f7f [1601]" offset="1pt" offset2="-3pt"/>
            <w10:wrap anchorx="page"/>
          </v:rect>
        </w:pict>
      </w:r>
      <w:r>
        <w:rPr>
          <w:noProof/>
          <w:sz w:val="24"/>
          <w:szCs w:val="24"/>
          <w:rtl/>
        </w:rPr>
        <w:pict>
          <v:oval id="_x0000_s1350" style="position:absolute;left:0;text-align:left;margin-left:135.8pt;margin-top:12.9pt;width:21pt;height:22.5pt;z-index:251830272">
            <w10:wrap anchorx="page"/>
          </v:oval>
        </w:pict>
      </w:r>
      <w:r>
        <w:rPr>
          <w:noProof/>
          <w:sz w:val="24"/>
          <w:szCs w:val="24"/>
          <w:rtl/>
        </w:rPr>
        <w:pict>
          <v:rect id="_x0000_s1349" style="position:absolute;left:0;text-align:left;margin-left:262.95pt;margin-top:12.9pt;width:24.4pt;height:22.5pt;z-index:251829248">
            <w10:wrap anchorx="page"/>
          </v:rect>
        </w:pict>
      </w:r>
      <w:r>
        <w:rPr>
          <w:noProof/>
          <w:sz w:val="24"/>
          <w:szCs w:val="24"/>
          <w:rtl/>
        </w:rPr>
        <w:pict>
          <v:oval id="_x0000_s1351" style="position:absolute;left:0;text-align:left;margin-left:225.05pt;margin-top:12.9pt;width:21pt;height:22.5pt;z-index:251831296" fillcolor="black [3213]" strokecolor="black [3200]" strokeweight="1pt">
            <v:fill color2="black [3200]"/>
            <v:shadow on="t" type="perspective" color="#7f7f7f [1601]" offset="1pt" offset2="-3pt"/>
            <w10:wrap anchorx="page"/>
          </v:oval>
        </w:pict>
      </w:r>
      <w:r>
        <w:rPr>
          <w:noProof/>
          <w:sz w:val="24"/>
          <w:szCs w:val="24"/>
          <w:rtl/>
        </w:rPr>
        <w:pict>
          <v:oval id="_x0000_s1354" style="position:absolute;left:0;text-align:left;margin-left:318.8pt;margin-top:8.4pt;width:21pt;height:22.5pt;z-index:251834368">
            <w10:wrap anchorx="page"/>
          </v:oval>
        </w:pict>
      </w:r>
      <w:r>
        <w:rPr>
          <w:noProof/>
          <w:sz w:val="24"/>
          <w:szCs w:val="24"/>
          <w:rtl/>
        </w:rPr>
        <w:pict>
          <v:shape id="_x0000_s1352" type="#_x0000_t32" style="position:absolute;left:0;text-align:left;margin-left:287.35pt;margin-top:22.65pt;width:32.55pt;height:0;z-index:251832320" o:connectortype="straight">
            <w10:wrap anchorx="page"/>
          </v:shape>
        </w:pict>
      </w:r>
      <w:r w:rsidR="008862D9" w:rsidRPr="009908C5">
        <w:rPr>
          <w:sz w:val="24"/>
          <w:szCs w:val="24"/>
        </w:rPr>
        <w:tab/>
      </w:r>
      <w:r w:rsidR="009908C5">
        <w:rPr>
          <w:sz w:val="24"/>
          <w:szCs w:val="24"/>
        </w:rPr>
        <w:t xml:space="preserve">     </w:t>
      </w:r>
      <w:r w:rsidR="008862D9" w:rsidRPr="009908C5">
        <w:rPr>
          <w:sz w:val="24"/>
          <w:szCs w:val="24"/>
        </w:rPr>
        <w:tab/>
        <w:t xml:space="preserve">    </w:t>
      </w:r>
      <w:r w:rsidR="009908C5">
        <w:rPr>
          <w:sz w:val="24"/>
          <w:szCs w:val="24"/>
        </w:rPr>
        <w:t xml:space="preserve">4            </w:t>
      </w:r>
      <w:r w:rsidR="008862D9" w:rsidRPr="009908C5">
        <w:rPr>
          <w:sz w:val="24"/>
          <w:szCs w:val="24"/>
        </w:rPr>
        <w:t xml:space="preserve">  </w:t>
      </w:r>
      <w:r w:rsidR="009908C5">
        <w:rPr>
          <w:sz w:val="24"/>
          <w:szCs w:val="24"/>
          <w:lang w:bidi="ar-IQ"/>
        </w:rPr>
        <w:t xml:space="preserve">5 </w:t>
      </w:r>
      <w:r w:rsidR="008862D9" w:rsidRPr="009908C5">
        <w:rPr>
          <w:sz w:val="24"/>
          <w:szCs w:val="24"/>
        </w:rPr>
        <w:tab/>
      </w:r>
      <w:r w:rsidR="009908C5">
        <w:rPr>
          <w:sz w:val="24"/>
          <w:szCs w:val="24"/>
        </w:rPr>
        <w:t>3</w:t>
      </w:r>
      <w:r w:rsidR="008862D9" w:rsidRPr="009908C5">
        <w:rPr>
          <w:sz w:val="24"/>
          <w:szCs w:val="24"/>
        </w:rPr>
        <w:tab/>
      </w:r>
      <w:r w:rsidR="008862D9" w:rsidRPr="009908C5">
        <w:rPr>
          <w:sz w:val="24"/>
          <w:szCs w:val="24"/>
          <w:lang w:bidi="ar-IQ"/>
        </w:rPr>
        <w:t xml:space="preserve"> </w:t>
      </w:r>
      <w:r w:rsidR="008862D9" w:rsidRPr="009908C5">
        <w:rPr>
          <w:sz w:val="24"/>
          <w:szCs w:val="24"/>
        </w:rPr>
        <w:t xml:space="preserve">1  </w:t>
      </w:r>
      <w:r w:rsidR="009908C5">
        <w:rPr>
          <w:sz w:val="24"/>
          <w:szCs w:val="24"/>
        </w:rPr>
        <w:t xml:space="preserve">     2       </w:t>
      </w:r>
      <w:r w:rsidR="008862D9" w:rsidRPr="009908C5">
        <w:rPr>
          <w:sz w:val="24"/>
          <w:szCs w:val="24"/>
        </w:rPr>
        <w:tab/>
      </w:r>
      <w:r w:rsidR="008862D9" w:rsidRPr="009908C5">
        <w:rPr>
          <w:rFonts w:asciiTheme="majorBidi" w:hAnsiTheme="majorBidi" w:cstheme="majorBidi"/>
          <w:sz w:val="24"/>
          <w:szCs w:val="24"/>
        </w:rPr>
        <w:t>II</w:t>
      </w:r>
      <w:r w:rsidR="008862D9" w:rsidRPr="009908C5">
        <w:rPr>
          <w:rFonts w:asciiTheme="majorBidi" w:hAnsiTheme="majorBidi" w:cstheme="majorBidi"/>
          <w:sz w:val="24"/>
          <w:szCs w:val="24"/>
          <w:lang w:bidi="ar-IQ"/>
        </w:rPr>
        <w:t xml:space="preserve">  </w:t>
      </w:r>
      <w:r w:rsidR="008862D9" w:rsidRPr="009908C5">
        <w:rPr>
          <w:sz w:val="24"/>
          <w:szCs w:val="24"/>
          <w:lang w:bidi="ar-IQ"/>
        </w:rPr>
        <w:t xml:space="preserve"> </w:t>
      </w:r>
      <w:r w:rsidR="008862D9" w:rsidRPr="009908C5">
        <w:rPr>
          <w:sz w:val="24"/>
          <w:szCs w:val="24"/>
        </w:rPr>
        <w:tab/>
        <w:t xml:space="preserve">  </w:t>
      </w:r>
      <w:r w:rsidR="008862D9" w:rsidRPr="009908C5">
        <w:rPr>
          <w:sz w:val="24"/>
          <w:szCs w:val="24"/>
        </w:rPr>
        <w:tab/>
      </w:r>
    </w:p>
    <w:p w:rsidR="008862D9" w:rsidRPr="009908C5" w:rsidRDefault="004F2B75" w:rsidP="009908C5">
      <w:pPr>
        <w:tabs>
          <w:tab w:val="left" w:pos="837"/>
          <w:tab w:val="left" w:pos="1856"/>
          <w:tab w:val="left" w:pos="2220"/>
          <w:tab w:val="left" w:pos="2415"/>
          <w:tab w:val="left" w:pos="2955"/>
          <w:tab w:val="left" w:pos="3270"/>
          <w:tab w:val="left" w:pos="3450"/>
          <w:tab w:val="left" w:pos="3570"/>
          <w:tab w:val="left" w:pos="5385"/>
          <w:tab w:val="left" w:pos="5550"/>
          <w:tab w:val="left" w:pos="6345"/>
          <w:tab w:val="left" w:pos="6491"/>
          <w:tab w:val="left" w:pos="7170"/>
          <w:tab w:val="left" w:pos="7335"/>
          <w:tab w:val="left" w:pos="7725"/>
          <w:tab w:val="right" w:pos="8307"/>
        </w:tabs>
        <w:rPr>
          <w:sz w:val="24"/>
          <w:szCs w:val="24"/>
          <w:rtl/>
          <w:lang w:bidi="ar-IQ"/>
        </w:rPr>
      </w:pPr>
      <w:r>
        <w:rPr>
          <w:noProof/>
          <w:sz w:val="24"/>
          <w:szCs w:val="24"/>
          <w:rtl/>
        </w:rPr>
        <w:pict>
          <v:shape id="_x0000_s1358" type="#_x0000_t32" style="position:absolute;left:0;text-align:left;margin-left:230.6pt;margin-top:3pt;width:136.4pt;height:0;flip:x;z-index:251839488" o:connectortype="straight">
            <w10:wrap anchorx="page"/>
          </v:shape>
        </w:pict>
      </w:r>
      <w:r w:rsidR="008862D9" w:rsidRPr="009908C5">
        <w:rPr>
          <w:sz w:val="24"/>
          <w:szCs w:val="24"/>
          <w:lang w:bidi="ar-IQ"/>
        </w:rPr>
        <w:t xml:space="preserve">       </w:t>
      </w:r>
      <w:r w:rsidR="009908C5">
        <w:rPr>
          <w:sz w:val="24"/>
          <w:szCs w:val="24"/>
          <w:lang w:bidi="ar-IQ"/>
        </w:rPr>
        <w:t>7</w:t>
      </w:r>
      <w:r w:rsidR="008862D9" w:rsidRPr="009908C5">
        <w:rPr>
          <w:sz w:val="24"/>
          <w:szCs w:val="24"/>
          <w:lang w:bidi="ar-IQ"/>
        </w:rPr>
        <w:t xml:space="preserve"> </w:t>
      </w:r>
      <w:r w:rsidR="009908C5">
        <w:rPr>
          <w:sz w:val="24"/>
          <w:szCs w:val="24"/>
          <w:lang w:bidi="ar-IQ"/>
        </w:rPr>
        <w:t xml:space="preserve">  </w:t>
      </w:r>
      <w:r w:rsidR="008862D9" w:rsidRPr="009908C5">
        <w:rPr>
          <w:sz w:val="24"/>
          <w:szCs w:val="24"/>
          <w:lang w:bidi="ar-IQ"/>
        </w:rPr>
        <w:t xml:space="preserve">  </w:t>
      </w:r>
      <w:r w:rsidR="009908C5">
        <w:rPr>
          <w:sz w:val="24"/>
          <w:szCs w:val="24"/>
          <w:lang w:bidi="ar-IQ"/>
        </w:rPr>
        <w:t xml:space="preserve">   </w:t>
      </w:r>
      <w:r w:rsidR="008862D9" w:rsidRPr="009908C5">
        <w:rPr>
          <w:sz w:val="24"/>
          <w:szCs w:val="24"/>
          <w:lang w:bidi="ar-IQ"/>
        </w:rPr>
        <w:t xml:space="preserve">                    </w:t>
      </w:r>
      <w:r w:rsidR="008862D9" w:rsidRPr="009908C5">
        <w:rPr>
          <w:sz w:val="24"/>
          <w:szCs w:val="24"/>
          <w:lang w:bidi="ar-IQ"/>
        </w:rPr>
        <w:tab/>
      </w:r>
      <w:r w:rsidR="009908C5">
        <w:rPr>
          <w:sz w:val="24"/>
          <w:szCs w:val="24"/>
          <w:lang w:bidi="ar-IQ"/>
        </w:rPr>
        <w:t>6</w:t>
      </w:r>
      <w:r w:rsidR="009908C5">
        <w:rPr>
          <w:sz w:val="24"/>
          <w:szCs w:val="24"/>
          <w:lang w:bidi="ar-IQ"/>
        </w:rPr>
        <w:tab/>
      </w:r>
      <w:r w:rsidR="008862D9" w:rsidRPr="009908C5">
        <w:rPr>
          <w:sz w:val="24"/>
          <w:szCs w:val="24"/>
          <w:lang w:bidi="ar-IQ"/>
        </w:rPr>
        <w:tab/>
      </w:r>
      <w:r w:rsidR="009908C5">
        <w:rPr>
          <w:sz w:val="24"/>
          <w:szCs w:val="24"/>
          <w:lang w:bidi="ar-IQ"/>
        </w:rPr>
        <w:t xml:space="preserve">5  </w:t>
      </w:r>
      <w:r w:rsidR="009908C5">
        <w:rPr>
          <w:sz w:val="24"/>
          <w:szCs w:val="24"/>
          <w:lang w:bidi="ar-IQ"/>
        </w:rPr>
        <w:tab/>
      </w:r>
      <w:r w:rsidR="008862D9" w:rsidRPr="009908C5">
        <w:rPr>
          <w:sz w:val="24"/>
          <w:szCs w:val="24"/>
          <w:lang w:bidi="ar-IQ"/>
        </w:rPr>
        <w:tab/>
      </w:r>
      <w:r w:rsidR="008862D9" w:rsidRPr="009908C5">
        <w:rPr>
          <w:sz w:val="24"/>
          <w:szCs w:val="24"/>
          <w:lang w:bidi="ar-IQ"/>
        </w:rPr>
        <w:tab/>
      </w:r>
      <w:r w:rsidR="009908C5">
        <w:rPr>
          <w:sz w:val="24"/>
          <w:szCs w:val="24"/>
          <w:lang w:bidi="ar-IQ"/>
        </w:rPr>
        <w:t xml:space="preserve">            4    </w:t>
      </w:r>
      <w:r w:rsidR="008862D9" w:rsidRPr="009908C5">
        <w:rPr>
          <w:sz w:val="24"/>
          <w:szCs w:val="24"/>
          <w:lang w:bidi="ar-IQ"/>
        </w:rPr>
        <w:tab/>
        <w:t>3</w:t>
      </w:r>
      <w:r w:rsidR="009908C5">
        <w:rPr>
          <w:sz w:val="24"/>
          <w:szCs w:val="24"/>
          <w:lang w:bidi="ar-IQ"/>
        </w:rPr>
        <w:t xml:space="preserve">         </w:t>
      </w:r>
      <w:r>
        <w:rPr>
          <w:noProof/>
          <w:sz w:val="24"/>
          <w:szCs w:val="24"/>
          <w:rtl/>
        </w:rPr>
        <w:pict>
          <v:rect id="_x0000_s1372" style="position:absolute;left:0;text-align:left;margin-left:34.85pt;margin-top:21.95pt;width:24.4pt;height:22.5pt;z-index:251853824;mso-position-horizontal-relative:text;mso-position-vertical-relative:text" fillcolor="black [3213]" strokecolor="black [3200]" strokeweight="1pt">
            <v:fill color2="black [3200]"/>
            <v:shadow on="t" type="perspective" color="#7f7f7f [1601]" offset="1pt" offset2="-3pt"/>
            <w10:wrap anchorx="page"/>
          </v:rect>
        </w:pict>
      </w:r>
      <w:r>
        <w:rPr>
          <w:noProof/>
          <w:sz w:val="24"/>
          <w:szCs w:val="24"/>
          <w:rtl/>
        </w:rPr>
        <w:pict>
          <v:oval id="_x0000_s1374" style="position:absolute;left:0;text-align:left;margin-left:180.4pt;margin-top:20.95pt;width:21pt;height:22.5pt;z-index:251855872;mso-position-horizontal-relative:text;mso-position-vertical-relative:text">
            <w10:wrap anchorx="page"/>
          </v:oval>
        </w:pict>
      </w:r>
      <w:r>
        <w:rPr>
          <w:noProof/>
          <w:sz w:val="24"/>
          <w:szCs w:val="24"/>
          <w:rtl/>
        </w:rPr>
        <w:pict>
          <v:shape id="_x0000_s1366" type="#_x0000_t32" style="position:absolute;left:0;text-align:left;margin-left:42pt;margin-top:4.05pt;width:0;height:21.7pt;z-index:251847680;mso-position-horizontal-relative:text;mso-position-vertical-relative:text" o:connectortype="straight">
            <w10:wrap anchorx="page"/>
          </v:shape>
        </w:pict>
      </w:r>
      <w:r>
        <w:rPr>
          <w:noProof/>
          <w:sz w:val="24"/>
          <w:szCs w:val="24"/>
          <w:rtl/>
        </w:rPr>
        <w:pict>
          <v:oval id="_x0000_s1370" style="position:absolute;left:0;text-align:left;margin-left:73.9pt;margin-top:20.4pt;width:21pt;height:22.5pt;z-index:251851776;mso-position-horizontal-relative:text;mso-position-vertical-relative:text">
            <w10:wrap anchorx="page"/>
          </v:oval>
        </w:pict>
      </w:r>
      <w:r>
        <w:rPr>
          <w:noProof/>
          <w:sz w:val="24"/>
          <w:szCs w:val="24"/>
          <w:rtl/>
        </w:rPr>
        <w:pict>
          <v:shape id="_x0000_s1364" type="#_x0000_t32" style="position:absolute;left:0;text-align:left;margin-left:88.9pt;margin-top:2.45pt;width:0;height:17.95pt;z-index:251845632;mso-position-horizontal-relative:text;mso-position-vertical-relative:text" o:connectortype="straight">
            <w10:wrap anchorx="page"/>
          </v:shape>
        </w:pict>
      </w:r>
      <w:r>
        <w:rPr>
          <w:noProof/>
          <w:sz w:val="24"/>
          <w:szCs w:val="24"/>
          <w:rtl/>
        </w:rPr>
        <w:pict>
          <v:rect id="_x0000_s1371" style="position:absolute;left:0;text-align:left;margin-left:122.25pt;margin-top:25.75pt;width:24.4pt;height:22.5pt;z-index:251852800;mso-position-horizontal-relative:text;mso-position-vertical-relative:text">
            <w10:wrap anchorx="page"/>
          </v:rect>
        </w:pict>
      </w:r>
      <w:r>
        <w:rPr>
          <w:noProof/>
          <w:sz w:val="24"/>
          <w:szCs w:val="24"/>
          <w:rtl/>
        </w:rPr>
        <w:pict>
          <v:shape id="_x0000_s1363" type="#_x0000_t32" style="position:absolute;left:0;text-align:left;margin-left:132.8pt;margin-top:2.45pt;width:0;height:24.55pt;z-index:251844608;mso-position-horizontal-relative:text;mso-position-vertical-relative:text" o:connectortype="straight">
            <w10:wrap anchorx="page"/>
          </v:shape>
        </w:pict>
      </w:r>
      <w:r>
        <w:rPr>
          <w:noProof/>
          <w:sz w:val="24"/>
          <w:szCs w:val="24"/>
          <w:rtl/>
        </w:rPr>
        <w:pict>
          <v:rect id="_x0000_s1373" style="position:absolute;left:0;text-align:left;margin-left:221.65pt;margin-top:21.95pt;width:24.4pt;height:22.5pt;z-index:251854848;mso-position-horizontal-relative:text;mso-position-vertical-relative:text" fillcolor="black [3213]" strokecolor="black [3200]" strokeweight="1pt">
            <v:fill color2="black [3200]"/>
            <v:shadow on="t" type="perspective" color="#7f7f7f [1601]" offset="1pt" offset2="-3pt"/>
            <w10:wrap anchorx="page"/>
          </v:rect>
        </w:pict>
      </w:r>
      <w:r>
        <w:rPr>
          <w:noProof/>
          <w:sz w:val="24"/>
          <w:szCs w:val="24"/>
          <w:rtl/>
        </w:rPr>
        <w:pict>
          <v:oval id="_x0000_s1369" style="position:absolute;left:0;text-align:left;margin-left:275.35pt;margin-top:21.95pt;width:21pt;height:22.5pt;z-index:251850752;mso-position-horizontal-relative:text;mso-position-vertical-relative:text">
            <w10:wrap anchorx="page"/>
          </v:oval>
        </w:pict>
      </w:r>
      <w:r>
        <w:rPr>
          <w:noProof/>
          <w:sz w:val="24"/>
          <w:szCs w:val="24"/>
          <w:rtl/>
        </w:rPr>
        <w:pict>
          <v:oval id="_x0000_s1367" style="position:absolute;left:0;text-align:left;margin-left:318.1pt;margin-top:21.95pt;width:21pt;height:22.5pt;z-index:251848704;mso-position-horizontal-relative:text;mso-position-vertical-relative:text">
            <w10:wrap anchorx="page"/>
          </v:oval>
        </w:pict>
      </w:r>
      <w:r>
        <w:rPr>
          <w:noProof/>
          <w:sz w:val="24"/>
          <w:szCs w:val="24"/>
          <w:rtl/>
        </w:rPr>
        <w:pict>
          <v:oval id="_x0000_s1368" style="position:absolute;left:0;text-align:left;margin-left:356.35pt;margin-top:21.95pt;width:21pt;height:22.5pt;z-index:251849728;mso-position-horizontal-relative:text;mso-position-vertical-relative:text" fillcolor="black [3213]" strokecolor="black [3200]" strokeweight="1pt">
            <v:fill color2="black [3200]"/>
            <v:shadow on="t" type="perspective" color="#7f7f7f [1601]" offset="1pt" offset2="-3pt"/>
            <w10:wrap anchorx="page"/>
          </v:oval>
        </w:pict>
      </w:r>
      <w:r>
        <w:rPr>
          <w:noProof/>
          <w:sz w:val="24"/>
          <w:szCs w:val="24"/>
          <w:rtl/>
        </w:rPr>
        <w:pict>
          <v:shape id="_x0000_s1361" type="#_x0000_t32" style="position:absolute;left:0;text-align:left;margin-left:230.6pt;margin-top:3pt;width:0;height:17.95pt;z-index:251842560;mso-position-horizontal-relative:text;mso-position-vertical-relative:text" o:connectortype="straight">
            <w10:wrap anchorx="page"/>
          </v:shape>
        </w:pict>
      </w:r>
      <w:r>
        <w:rPr>
          <w:noProof/>
          <w:sz w:val="24"/>
          <w:szCs w:val="24"/>
          <w:rtl/>
        </w:rPr>
        <w:pict>
          <v:shape id="_x0000_s1360" type="#_x0000_t32" style="position:absolute;left:0;text-align:left;margin-left:327.75pt;margin-top:2.45pt;width:0;height:17.95pt;z-index:251841536;mso-position-horizontal-relative:text;mso-position-vertical-relative:text" o:connectortype="straight">
            <w10:wrap anchorx="page"/>
          </v:shape>
        </w:pict>
      </w:r>
      <w:r>
        <w:rPr>
          <w:noProof/>
          <w:sz w:val="24"/>
          <w:szCs w:val="24"/>
          <w:rtl/>
        </w:rPr>
        <w:pict>
          <v:shape id="_x0000_s1362" type="#_x0000_t32" style="position:absolute;left:0;text-align:left;margin-left:286.25pt;margin-top:4pt;width:0;height:17.95pt;z-index:251843584;mso-position-horizontal-relative:text;mso-position-vertical-relative:text" o:connectortype="straight">
            <w10:wrap anchorx="page"/>
          </v:shape>
        </w:pict>
      </w:r>
      <w:r>
        <w:rPr>
          <w:noProof/>
          <w:sz w:val="24"/>
          <w:szCs w:val="24"/>
          <w:rtl/>
        </w:rPr>
        <w:pict>
          <v:shape id="_x0000_s1365" type="#_x0000_t32" style="position:absolute;left:0;text-align:left;margin-left:367pt;margin-top:4pt;width:0;height:17.95pt;z-index:251846656;mso-position-horizontal-relative:text;mso-position-vertical-relative:text" o:connectortype="straight">
            <w10:wrap anchorx="page"/>
          </v:shape>
        </w:pict>
      </w:r>
      <w:r>
        <w:rPr>
          <w:noProof/>
          <w:sz w:val="24"/>
          <w:szCs w:val="24"/>
          <w:rtl/>
        </w:rPr>
        <w:pict>
          <v:shape id="_x0000_s1359" type="#_x0000_t32" style="position:absolute;left:0;text-align:left;margin-left:42pt;margin-top:2.45pt;width:90.8pt;height:0;flip:x;z-index:251840512;mso-position-horizontal-relative:text;mso-position-vertical-relative:text" o:connectortype="straight">
            <w10:wrap anchorx="page"/>
          </v:shape>
        </w:pict>
      </w:r>
      <w:r w:rsidR="008862D9" w:rsidRPr="009908C5">
        <w:rPr>
          <w:sz w:val="24"/>
          <w:szCs w:val="24"/>
          <w:lang w:bidi="ar-IQ"/>
        </w:rPr>
        <w:tab/>
      </w:r>
      <w:r w:rsidR="008862D9" w:rsidRPr="009908C5">
        <w:rPr>
          <w:sz w:val="24"/>
          <w:szCs w:val="24"/>
          <w:lang w:bidi="ar-IQ"/>
        </w:rPr>
        <w:tab/>
      </w:r>
      <w:r w:rsidR="009908C5">
        <w:rPr>
          <w:sz w:val="24"/>
          <w:szCs w:val="24"/>
          <w:lang w:bidi="ar-IQ"/>
        </w:rPr>
        <w:t>2</w:t>
      </w:r>
      <w:r w:rsidR="008862D9" w:rsidRPr="009908C5">
        <w:rPr>
          <w:sz w:val="24"/>
          <w:szCs w:val="24"/>
          <w:lang w:bidi="ar-IQ"/>
        </w:rPr>
        <w:t xml:space="preserve">       </w:t>
      </w:r>
      <w:r w:rsidR="008862D9" w:rsidRPr="009908C5">
        <w:rPr>
          <w:sz w:val="24"/>
          <w:szCs w:val="24"/>
          <w:rtl/>
          <w:lang w:bidi="ar-IQ"/>
        </w:rPr>
        <w:tab/>
      </w:r>
      <w:r w:rsidR="008862D9" w:rsidRPr="009908C5">
        <w:rPr>
          <w:sz w:val="24"/>
          <w:szCs w:val="24"/>
          <w:rtl/>
          <w:lang w:bidi="ar-IQ"/>
        </w:rPr>
        <w:tab/>
      </w:r>
      <w:r w:rsidR="008862D9" w:rsidRPr="009908C5">
        <w:rPr>
          <w:sz w:val="24"/>
          <w:szCs w:val="24"/>
          <w:rtl/>
          <w:lang w:bidi="ar-IQ"/>
        </w:rPr>
        <w:tab/>
      </w:r>
      <w:r w:rsidR="009908C5">
        <w:rPr>
          <w:sz w:val="24"/>
          <w:szCs w:val="24"/>
          <w:lang w:bidi="ar-IQ"/>
        </w:rPr>
        <w:t>1</w:t>
      </w:r>
      <w:r w:rsidR="009908C5">
        <w:rPr>
          <w:sz w:val="24"/>
          <w:szCs w:val="24"/>
          <w:rtl/>
          <w:lang w:bidi="ar-IQ"/>
        </w:rPr>
        <w:tab/>
      </w:r>
      <w:r w:rsidR="008862D9" w:rsidRPr="009908C5">
        <w:rPr>
          <w:rFonts w:asciiTheme="majorBidi" w:hAnsiTheme="majorBidi" w:cstheme="majorBidi"/>
          <w:sz w:val="24"/>
          <w:szCs w:val="24"/>
        </w:rPr>
        <w:t>III</w:t>
      </w:r>
    </w:p>
    <w:p w:rsidR="008862D9" w:rsidRDefault="004F2B75" w:rsidP="009908C5">
      <w:pPr>
        <w:tabs>
          <w:tab w:val="left" w:pos="1365"/>
          <w:tab w:val="left" w:pos="2055"/>
          <w:tab w:val="left" w:pos="2460"/>
          <w:tab w:val="left" w:pos="2610"/>
          <w:tab w:val="left" w:pos="2685"/>
          <w:tab w:val="left" w:pos="3270"/>
        </w:tabs>
        <w:spacing w:after="0" w:line="240" w:lineRule="auto"/>
        <w:rPr>
          <w:sz w:val="24"/>
          <w:szCs w:val="24"/>
          <w:rtl/>
          <w:lang w:bidi="ar-IQ"/>
        </w:rPr>
      </w:pPr>
      <w:r>
        <w:rPr>
          <w:noProof/>
          <w:sz w:val="24"/>
          <w:szCs w:val="24"/>
          <w:rtl/>
        </w:rPr>
        <w:pict>
          <v:shape id="_x0000_s1225" type="#_x0000_t32" style="position:absolute;left:0;text-align:left;margin-left:209.25pt;margin-top:1.15pt;width:.7pt;height:28.05pt;flip:x;z-index:251740160" o:connectortype="straight">
            <w10:wrap anchorx="page"/>
          </v:shape>
        </w:pict>
      </w:r>
      <w:r>
        <w:rPr>
          <w:noProof/>
          <w:sz w:val="24"/>
          <w:szCs w:val="24"/>
          <w:rtl/>
        </w:rPr>
        <w:pict>
          <v:shape id="_x0000_s1236" type="#_x0000_t32" style="position:absolute;left:0;text-align:left;margin-left:246.05pt;margin-top:6.5pt;width:16.9pt;height:6.5pt;flip:x y;z-index:251751424" o:connectortype="straight">
            <v:stroke endarrow="block"/>
            <w10:wrap anchorx="page"/>
          </v:shape>
        </w:pict>
      </w:r>
      <w:r>
        <w:rPr>
          <w:noProof/>
          <w:sz w:val="24"/>
          <w:szCs w:val="24"/>
          <w:rtl/>
        </w:rPr>
        <w:pict>
          <v:shape id="_x0000_s1223" type="#_x0000_t32" style="position:absolute;left:0;text-align:left;margin-left:195.75pt;margin-top:1.15pt;width:25.9pt;height:0;flip:x;z-index:251738112" o:connectortype="straight">
            <w10:wrap anchorx="page"/>
          </v:shape>
        </w:pict>
      </w:r>
      <w:r w:rsidR="008F4C22" w:rsidRPr="00DF64B6">
        <w:rPr>
          <w:sz w:val="24"/>
          <w:szCs w:val="24"/>
        </w:rPr>
        <w:t xml:space="preserve">   </w:t>
      </w:r>
      <w:r w:rsidR="008F4C22" w:rsidRPr="00DF64B6">
        <w:rPr>
          <w:sz w:val="24"/>
          <w:szCs w:val="24"/>
        </w:rPr>
        <w:tab/>
      </w:r>
      <w:r w:rsidR="008F4C22" w:rsidRPr="00DF64B6">
        <w:rPr>
          <w:sz w:val="24"/>
          <w:szCs w:val="24"/>
        </w:rPr>
        <w:tab/>
      </w:r>
      <w:r w:rsidR="008F4C22" w:rsidRPr="00DF64B6">
        <w:rPr>
          <w:sz w:val="24"/>
          <w:szCs w:val="24"/>
        </w:rPr>
        <w:tab/>
      </w:r>
      <w:r w:rsidR="008F4C22" w:rsidRPr="00DF64B6">
        <w:rPr>
          <w:sz w:val="24"/>
          <w:szCs w:val="24"/>
        </w:rPr>
        <w:tab/>
        <w:t xml:space="preserve"> </w:t>
      </w:r>
      <w:r w:rsidR="008F4C22" w:rsidRPr="00DF64B6">
        <w:rPr>
          <w:rFonts w:hint="cs"/>
          <w:sz w:val="24"/>
          <w:szCs w:val="24"/>
          <w:rtl/>
          <w:lang w:bidi="ar-IQ"/>
        </w:rPr>
        <w:t xml:space="preserve">  </w:t>
      </w:r>
      <w:r w:rsidR="008F4C22" w:rsidRPr="00DF64B6">
        <w:rPr>
          <w:sz w:val="24"/>
          <w:szCs w:val="24"/>
          <w:lang w:bidi="ar-IQ"/>
        </w:rPr>
        <w:t>P</w:t>
      </w:r>
      <w:r w:rsidR="008F4C22" w:rsidRPr="00DF64B6">
        <w:rPr>
          <w:rFonts w:hint="cs"/>
          <w:sz w:val="24"/>
          <w:szCs w:val="24"/>
          <w:rtl/>
          <w:lang w:bidi="ar-IQ"/>
        </w:rPr>
        <w:t xml:space="preserve"> </w:t>
      </w:r>
      <w:r w:rsidR="009908C5">
        <w:rPr>
          <w:sz w:val="24"/>
          <w:szCs w:val="24"/>
          <w:rtl/>
          <w:lang w:bidi="ar-IQ"/>
        </w:rPr>
        <w:tab/>
      </w:r>
      <w:r w:rsidR="009908C5">
        <w:rPr>
          <w:sz w:val="24"/>
          <w:szCs w:val="24"/>
          <w:lang w:bidi="ar-IQ"/>
        </w:rPr>
        <w:t>p</w:t>
      </w:r>
    </w:p>
    <w:p w:rsidR="009908C5" w:rsidRPr="00DF64B6" w:rsidRDefault="009908C5" w:rsidP="00DF64B6">
      <w:pPr>
        <w:tabs>
          <w:tab w:val="left" w:pos="1365"/>
          <w:tab w:val="left" w:pos="2055"/>
          <w:tab w:val="left" w:pos="2460"/>
          <w:tab w:val="left" w:pos="2610"/>
          <w:tab w:val="left" w:pos="2685"/>
          <w:tab w:val="left" w:pos="4935"/>
          <w:tab w:val="left" w:pos="4980"/>
          <w:tab w:val="left" w:pos="5055"/>
          <w:tab w:val="left" w:pos="5925"/>
          <w:tab w:val="left" w:pos="6731"/>
          <w:tab w:val="right" w:pos="8306"/>
        </w:tabs>
        <w:spacing w:after="0" w:line="240" w:lineRule="auto"/>
        <w:rPr>
          <w:sz w:val="24"/>
          <w:szCs w:val="24"/>
          <w:rtl/>
          <w:lang w:bidi="ar-IQ"/>
        </w:rPr>
      </w:pPr>
    </w:p>
    <w:p w:rsidR="008F4C22" w:rsidRPr="00DF64B6" w:rsidRDefault="004F2B75" w:rsidP="00DF64B6">
      <w:pPr>
        <w:tabs>
          <w:tab w:val="left" w:pos="1200"/>
          <w:tab w:val="left" w:pos="2655"/>
          <w:tab w:val="left" w:pos="2865"/>
          <w:tab w:val="left" w:pos="4485"/>
          <w:tab w:val="left" w:pos="4620"/>
          <w:tab w:val="right" w:pos="8306"/>
        </w:tabs>
        <w:spacing w:after="0" w:line="240" w:lineRule="auto"/>
        <w:rPr>
          <w:sz w:val="24"/>
          <w:szCs w:val="24"/>
          <w:rtl/>
          <w:lang w:bidi="ar-IQ"/>
        </w:rPr>
      </w:pPr>
      <w:r>
        <w:rPr>
          <w:noProof/>
          <w:sz w:val="24"/>
          <w:szCs w:val="24"/>
          <w:rtl/>
        </w:rPr>
        <w:pict>
          <v:rect id="_x0000_s1233" style="position:absolute;left:0;text-align:left;margin-left:246.05pt;margin-top:25.2pt;width:24.4pt;height:22.5pt;z-index:251748352" fillcolor="black [3213]" strokecolor="black [3200]" strokeweight="1pt">
            <v:fill color2="black [3200]"/>
            <v:shadow on="t" type="perspective" color="#7f7f7f [1601]" offset="1pt" offset2="-3pt"/>
            <w10:wrap anchorx="page"/>
          </v:rect>
        </w:pict>
      </w:r>
      <w:r>
        <w:rPr>
          <w:noProof/>
          <w:sz w:val="24"/>
          <w:szCs w:val="24"/>
          <w:rtl/>
        </w:rPr>
        <w:pict>
          <v:shape id="_x0000_s1230" type="#_x0000_t32" style="position:absolute;left:0;text-align:left;margin-left:254.35pt;margin-top:.75pt;width:0;height:24.25pt;z-index:251745280" o:connectortype="straight">
            <w10:wrap anchorx="page"/>
          </v:shape>
        </w:pict>
      </w:r>
      <w:r>
        <w:rPr>
          <w:noProof/>
          <w:sz w:val="24"/>
          <w:szCs w:val="24"/>
          <w:rtl/>
        </w:rPr>
        <w:pict>
          <v:oval id="_x0000_s1232" style="position:absolute;left:0;text-align:left;margin-left:209.95pt;margin-top:22.5pt;width:21pt;height:22.5pt;z-index:251747328">
            <w10:wrap anchorx="page"/>
          </v:oval>
        </w:pict>
      </w:r>
      <w:r>
        <w:rPr>
          <w:noProof/>
          <w:sz w:val="24"/>
          <w:szCs w:val="24"/>
          <w:rtl/>
        </w:rPr>
        <w:pict>
          <v:oval id="_x0000_s1231" style="position:absolute;left:0;text-align:left;margin-left:180.35pt;margin-top:22.5pt;width:21pt;height:22.5pt;z-index:251746304">
            <w10:wrap anchorx="page"/>
          </v:oval>
        </w:pict>
      </w:r>
      <w:r>
        <w:rPr>
          <w:noProof/>
          <w:sz w:val="24"/>
          <w:szCs w:val="24"/>
          <w:rtl/>
        </w:rPr>
        <w:pict>
          <v:oval id="_x0000_s1235" style="position:absolute;left:0;text-align:left;margin-left:146.65pt;margin-top:22.5pt;width:21pt;height:22.5pt;z-index:251750400" fillcolor="black [3213]" strokecolor="black [3200]" strokeweight="1pt">
            <v:fill color2="black [3200]"/>
            <v:shadow on="t" type="perspective" color="#7f7f7f [1601]" offset="1pt" offset2="-3pt"/>
            <w10:wrap anchorx="page"/>
          </v:oval>
        </w:pict>
      </w:r>
      <w:r>
        <w:rPr>
          <w:noProof/>
          <w:sz w:val="24"/>
          <w:szCs w:val="24"/>
          <w:rtl/>
        </w:rPr>
        <w:pict>
          <v:shape id="_x0000_s1227" type="#_x0000_t32" style="position:absolute;left:0;text-align:left;margin-left:156.8pt;margin-top:.75pt;width:0;height:21.75pt;z-index:251742208" o:connectortype="straight">
            <w10:wrap anchorx="page"/>
          </v:shape>
        </w:pict>
      </w:r>
      <w:r>
        <w:rPr>
          <w:noProof/>
          <w:sz w:val="24"/>
          <w:szCs w:val="24"/>
          <w:rtl/>
        </w:rPr>
        <w:pict>
          <v:shape id="_x0000_s1228" type="#_x0000_t32" style="position:absolute;left:0;text-align:left;margin-left:188.95pt;margin-top:.75pt;width:0;height:24.45pt;z-index:251743232" o:connectortype="straight">
            <w10:wrap anchorx="page"/>
          </v:shape>
        </w:pict>
      </w:r>
      <w:r>
        <w:rPr>
          <w:noProof/>
          <w:sz w:val="24"/>
          <w:szCs w:val="24"/>
          <w:rtl/>
        </w:rPr>
        <w:pict>
          <v:shape id="_x0000_s1229" type="#_x0000_t32" style="position:absolute;left:0;text-align:left;margin-left:221.65pt;margin-top:.95pt;width:0;height:21.75pt;z-index:251744256" o:connectortype="straight">
            <w10:wrap anchorx="page"/>
          </v:shape>
        </w:pict>
      </w:r>
      <w:r>
        <w:rPr>
          <w:noProof/>
          <w:sz w:val="24"/>
          <w:szCs w:val="24"/>
          <w:rtl/>
        </w:rPr>
        <w:pict>
          <v:rect id="_x0000_s1234" style="position:absolute;left:0;text-align:left;margin-left:103.15pt;margin-top:25.2pt;width:24.4pt;height:22.5pt;z-index:251749376">
            <w10:wrap anchorx="page"/>
          </v:rect>
        </w:pict>
      </w:r>
      <w:r>
        <w:rPr>
          <w:noProof/>
          <w:sz w:val="24"/>
          <w:szCs w:val="24"/>
          <w:rtl/>
        </w:rPr>
        <w:pict>
          <v:shape id="_x0000_s1226" type="#_x0000_t32" style="position:absolute;left:0;text-align:left;margin-left:117.95pt;margin-top:.95pt;width:0;height:24.25pt;z-index:251741184" o:connectortype="straight">
            <w10:wrap anchorx="page"/>
          </v:shape>
        </w:pict>
      </w:r>
      <w:r>
        <w:rPr>
          <w:noProof/>
          <w:sz w:val="24"/>
          <w:szCs w:val="24"/>
          <w:rtl/>
        </w:rPr>
        <w:pict>
          <v:shape id="_x0000_s1239" type="#_x0000_t32" style="position:absolute;left:0;text-align:left;margin-left:117.95pt;margin-top:.95pt;width:136.4pt;height:0;flip:x;z-index:251754496" o:connectortype="straight">
            <w10:wrap anchorx="page"/>
          </v:shape>
        </w:pict>
      </w:r>
      <w:r w:rsidR="008F4C22" w:rsidRPr="00DF64B6">
        <w:rPr>
          <w:sz w:val="24"/>
          <w:szCs w:val="24"/>
        </w:rPr>
        <w:tab/>
      </w:r>
      <w:r w:rsidR="008F4C22" w:rsidRPr="00DF64B6">
        <w:rPr>
          <w:rFonts w:asciiTheme="majorBidi" w:hAnsiTheme="majorBidi" w:cstheme="majorBidi"/>
          <w:sz w:val="24"/>
          <w:szCs w:val="24"/>
          <w:rtl/>
          <w:lang w:bidi="ar-IQ"/>
        </w:rPr>
        <w:tab/>
      </w:r>
      <w:r w:rsidR="008F4C22" w:rsidRPr="00DF64B6">
        <w:rPr>
          <w:rFonts w:asciiTheme="majorBidi" w:hAnsiTheme="majorBidi" w:cstheme="majorBidi"/>
          <w:sz w:val="24"/>
          <w:szCs w:val="24"/>
          <w:lang w:bidi="ar-IQ"/>
        </w:rPr>
        <w:t>1          2      3        4      5</w:t>
      </w:r>
      <w:r w:rsidR="008862D9">
        <w:rPr>
          <w:rFonts w:asciiTheme="majorBidi" w:hAnsiTheme="majorBidi" w:cstheme="majorBidi"/>
          <w:sz w:val="24"/>
          <w:szCs w:val="24"/>
          <w:lang w:bidi="ar-IQ"/>
        </w:rPr>
        <w:t xml:space="preserve">              </w:t>
      </w:r>
      <w:r w:rsidR="008F4C22" w:rsidRPr="00DF64B6">
        <w:rPr>
          <w:rFonts w:asciiTheme="majorBidi" w:hAnsiTheme="majorBidi" w:cstheme="majorBidi"/>
          <w:sz w:val="24"/>
          <w:szCs w:val="24"/>
          <w:lang w:bidi="ar-IQ"/>
        </w:rPr>
        <w:t xml:space="preserve">      </w:t>
      </w:r>
      <w:r w:rsidR="008F4C22" w:rsidRPr="00DF64B6">
        <w:rPr>
          <w:rFonts w:asciiTheme="majorBidi" w:hAnsiTheme="majorBidi" w:cstheme="majorBidi"/>
          <w:sz w:val="24"/>
          <w:szCs w:val="24"/>
          <w:rtl/>
          <w:lang w:bidi="ar-IQ"/>
        </w:rPr>
        <w:tab/>
      </w:r>
      <w:r w:rsidR="008F4C22" w:rsidRPr="00DF64B6">
        <w:rPr>
          <w:rFonts w:asciiTheme="majorBidi" w:hAnsiTheme="majorBidi" w:cstheme="majorBidi"/>
          <w:sz w:val="24"/>
          <w:szCs w:val="24"/>
        </w:rPr>
        <w:t>IV</w:t>
      </w:r>
    </w:p>
    <w:p w:rsidR="00886697" w:rsidRPr="00DF64B6" w:rsidRDefault="008F4C22" w:rsidP="00DF64B6">
      <w:pPr>
        <w:tabs>
          <w:tab w:val="left" w:pos="1365"/>
          <w:tab w:val="left" w:pos="2055"/>
          <w:tab w:val="left" w:pos="2460"/>
          <w:tab w:val="left" w:pos="2610"/>
          <w:tab w:val="left" w:pos="2685"/>
          <w:tab w:val="left" w:pos="4485"/>
          <w:tab w:val="left" w:pos="4935"/>
          <w:tab w:val="left" w:pos="4980"/>
          <w:tab w:val="left" w:pos="5055"/>
        </w:tabs>
        <w:spacing w:after="0" w:line="240" w:lineRule="auto"/>
        <w:rPr>
          <w:rFonts w:asciiTheme="majorBidi" w:hAnsiTheme="majorBidi" w:cstheme="majorBidi"/>
          <w:sz w:val="24"/>
          <w:szCs w:val="24"/>
          <w:rtl/>
          <w:lang w:bidi="ar-IQ"/>
        </w:rPr>
      </w:pPr>
      <w:r w:rsidRPr="00DF64B6">
        <w:rPr>
          <w:rFonts w:asciiTheme="majorBidi" w:hAnsiTheme="majorBidi" w:cstheme="majorBidi"/>
          <w:sz w:val="24"/>
          <w:szCs w:val="24"/>
          <w:rtl/>
          <w:lang w:bidi="ar-IQ"/>
        </w:rPr>
        <w:tab/>
      </w:r>
      <w:r w:rsidRPr="00DF64B6">
        <w:rPr>
          <w:rFonts w:asciiTheme="majorBidi" w:hAnsiTheme="majorBidi" w:cstheme="majorBidi"/>
          <w:sz w:val="24"/>
          <w:szCs w:val="24"/>
          <w:rtl/>
          <w:lang w:bidi="ar-IQ"/>
        </w:rPr>
        <w:tab/>
      </w:r>
      <w:r w:rsidRPr="00DF64B6">
        <w:rPr>
          <w:rFonts w:asciiTheme="majorBidi" w:hAnsiTheme="majorBidi" w:cstheme="majorBidi"/>
          <w:sz w:val="24"/>
          <w:szCs w:val="24"/>
          <w:rtl/>
          <w:lang w:bidi="ar-IQ"/>
        </w:rPr>
        <w:tab/>
      </w:r>
    </w:p>
    <w:p w:rsidR="008F4C22" w:rsidRPr="00DF64B6" w:rsidRDefault="008F4C22" w:rsidP="00DF64B6">
      <w:pPr>
        <w:tabs>
          <w:tab w:val="left" w:pos="1365"/>
          <w:tab w:val="left" w:pos="2055"/>
          <w:tab w:val="left" w:pos="2460"/>
          <w:tab w:val="left" w:pos="2610"/>
          <w:tab w:val="left" w:pos="2685"/>
          <w:tab w:val="left" w:pos="4485"/>
          <w:tab w:val="left" w:pos="4935"/>
          <w:tab w:val="left" w:pos="4980"/>
          <w:tab w:val="left" w:pos="5055"/>
        </w:tabs>
        <w:spacing w:after="0" w:line="240" w:lineRule="auto"/>
        <w:rPr>
          <w:rFonts w:asciiTheme="majorBidi" w:hAnsiTheme="majorBidi" w:cstheme="majorBidi"/>
          <w:sz w:val="24"/>
          <w:szCs w:val="24"/>
          <w:rtl/>
          <w:lang w:bidi="ar-IQ"/>
        </w:rPr>
      </w:pPr>
      <w:r w:rsidRPr="00DF64B6">
        <w:rPr>
          <w:rFonts w:asciiTheme="majorBidi" w:hAnsiTheme="majorBidi" w:cstheme="majorBidi"/>
          <w:sz w:val="24"/>
          <w:szCs w:val="24"/>
          <w:rtl/>
          <w:lang w:bidi="ar-IQ"/>
        </w:rPr>
        <w:tab/>
      </w:r>
    </w:p>
    <w:p w:rsidR="008862D9" w:rsidRDefault="008862D9" w:rsidP="00DF64B6">
      <w:pPr>
        <w:spacing w:after="0" w:line="240" w:lineRule="auto"/>
        <w:ind w:right="-567"/>
        <w:jc w:val="center"/>
        <w:rPr>
          <w:rFonts w:asciiTheme="majorBidi" w:hAnsiTheme="majorBidi" w:cstheme="majorBidi"/>
          <w:b/>
          <w:bCs/>
          <w:sz w:val="24"/>
          <w:szCs w:val="24"/>
          <w:lang w:bidi="ar-IQ"/>
        </w:rPr>
      </w:pPr>
    </w:p>
    <w:p w:rsidR="008862D9" w:rsidRDefault="008862D9" w:rsidP="00DF64B6">
      <w:pPr>
        <w:spacing w:after="0" w:line="240" w:lineRule="auto"/>
        <w:ind w:right="-567"/>
        <w:jc w:val="center"/>
        <w:rPr>
          <w:rFonts w:asciiTheme="majorBidi" w:hAnsiTheme="majorBidi" w:cstheme="majorBidi"/>
          <w:b/>
          <w:bCs/>
          <w:sz w:val="24"/>
          <w:szCs w:val="24"/>
          <w:lang w:bidi="ar-IQ"/>
        </w:rPr>
      </w:pPr>
    </w:p>
    <w:p w:rsidR="008862D9" w:rsidRDefault="008862D9" w:rsidP="009908C5">
      <w:pPr>
        <w:spacing w:after="0" w:line="240" w:lineRule="auto"/>
        <w:ind w:right="-567"/>
        <w:rPr>
          <w:rFonts w:asciiTheme="majorBidi" w:hAnsiTheme="majorBidi" w:cstheme="majorBidi"/>
          <w:b/>
          <w:bCs/>
          <w:sz w:val="24"/>
          <w:szCs w:val="24"/>
          <w:lang w:bidi="ar-IQ"/>
        </w:rPr>
      </w:pPr>
    </w:p>
    <w:p w:rsidR="000326F9" w:rsidRPr="00DF64B6" w:rsidRDefault="00357734" w:rsidP="009908C5">
      <w:pPr>
        <w:spacing w:after="0" w:line="240" w:lineRule="auto"/>
        <w:jc w:val="center"/>
        <w:rPr>
          <w:rFonts w:ascii="Times New Roman" w:hAnsi="Times New Roman" w:cs="Times New Roman"/>
          <w:sz w:val="24"/>
          <w:szCs w:val="24"/>
          <w:rtl/>
          <w:lang w:bidi="ar-IQ"/>
        </w:rPr>
      </w:pPr>
      <w:r w:rsidRPr="00DF64B6">
        <w:rPr>
          <w:rFonts w:asciiTheme="majorBidi" w:hAnsiTheme="majorBidi" w:cstheme="majorBidi"/>
          <w:b/>
          <w:bCs/>
          <w:sz w:val="24"/>
          <w:szCs w:val="24"/>
          <w:lang w:bidi="ar-IQ"/>
        </w:rPr>
        <w:t xml:space="preserve"> </w:t>
      </w:r>
      <w:r w:rsidR="00947538" w:rsidRPr="00DF64B6">
        <w:rPr>
          <w:rFonts w:asciiTheme="majorBidi" w:hAnsiTheme="majorBidi" w:cstheme="majorBidi"/>
          <w:b/>
          <w:bCs/>
          <w:sz w:val="24"/>
          <w:szCs w:val="24"/>
          <w:lang w:bidi="ar-IQ"/>
        </w:rPr>
        <w:t>C</w:t>
      </w:r>
      <w:r w:rsidRPr="00DF64B6">
        <w:rPr>
          <w:rFonts w:asciiTheme="majorBidi" w:hAnsiTheme="majorBidi" w:cstheme="majorBidi"/>
          <w:b/>
          <w:bCs/>
          <w:sz w:val="24"/>
          <w:szCs w:val="24"/>
          <w:lang w:bidi="ar-IQ"/>
        </w:rPr>
        <w:t xml:space="preserve"> </w:t>
      </w:r>
      <w:r w:rsidR="00886697" w:rsidRPr="00DF64B6">
        <w:rPr>
          <w:rFonts w:asciiTheme="majorBidi" w:hAnsiTheme="majorBidi" w:cstheme="majorBidi"/>
          <w:b/>
          <w:bCs/>
          <w:sz w:val="24"/>
          <w:szCs w:val="24"/>
          <w:lang w:bidi="ar-IQ"/>
        </w:rPr>
        <w:t>:</w:t>
      </w:r>
      <w:r w:rsidR="00886697" w:rsidRPr="00DF64B6">
        <w:rPr>
          <w:rFonts w:ascii="Times New Roman" w:hAnsi="Times New Roman" w:cs="Times New Roman"/>
          <w:sz w:val="24"/>
          <w:szCs w:val="24"/>
          <w:lang w:bidi="ar-IQ"/>
        </w:rPr>
        <w:t xml:space="preserve"> pedigree analysis</w:t>
      </w:r>
      <w:r w:rsidR="003014D1" w:rsidRPr="00DF64B6">
        <w:rPr>
          <w:rFonts w:ascii="Times New Roman" w:hAnsi="Times New Roman" w:cs="Times New Roman"/>
          <w:sz w:val="24"/>
          <w:szCs w:val="24"/>
          <w:lang w:bidi="ar-IQ"/>
        </w:rPr>
        <w:t xml:space="preserve"> showing the frequency of thyroiditis in family members  </w:t>
      </w:r>
      <w:r w:rsidR="003014D1" w:rsidRPr="00DF64B6">
        <w:rPr>
          <w:rFonts w:asciiTheme="majorBidi" w:hAnsiTheme="majorBidi" w:cstheme="majorBidi"/>
          <w:sz w:val="24"/>
          <w:szCs w:val="24"/>
        </w:rPr>
        <w:t xml:space="preserve">(III-4) </w:t>
      </w:r>
      <w:r w:rsidR="003014D1" w:rsidRPr="00DF64B6">
        <w:rPr>
          <w:rFonts w:ascii="Times New Roman" w:hAnsi="Times New Roman" w:cs="Times New Roman"/>
          <w:sz w:val="24"/>
          <w:szCs w:val="24"/>
          <w:lang w:bidi="ar-IQ"/>
        </w:rPr>
        <w:t xml:space="preserve"> for </w:t>
      </w:r>
      <w:r w:rsidR="00C41285" w:rsidRPr="00DF64B6">
        <w:rPr>
          <w:rFonts w:ascii="Times New Roman" w:hAnsi="Times New Roman" w:cs="Times New Roman"/>
          <w:sz w:val="24"/>
          <w:szCs w:val="24"/>
          <w:lang w:bidi="ar-IQ"/>
        </w:rPr>
        <w:t>four</w:t>
      </w:r>
      <w:r w:rsidR="003014D1" w:rsidRPr="00DF64B6">
        <w:rPr>
          <w:rFonts w:ascii="Times New Roman" w:hAnsi="Times New Roman" w:cs="Times New Roman"/>
          <w:sz w:val="24"/>
          <w:szCs w:val="24"/>
          <w:lang w:bidi="ar-IQ"/>
        </w:rPr>
        <w:t xml:space="preserve"> generations their </w:t>
      </w:r>
      <w:r w:rsidR="00294E7A" w:rsidRPr="00DF64B6">
        <w:rPr>
          <w:rFonts w:ascii="Times New Roman" w:hAnsi="Times New Roman" w:cs="Times New Roman"/>
          <w:sz w:val="24"/>
          <w:szCs w:val="24"/>
          <w:lang w:bidi="ar-IQ"/>
        </w:rPr>
        <w:t>uncles</w:t>
      </w:r>
      <w:r w:rsidR="003014D1" w:rsidRPr="00DF64B6">
        <w:rPr>
          <w:rFonts w:ascii="Times New Roman" w:hAnsi="Times New Roman" w:cs="Times New Roman"/>
          <w:sz w:val="24"/>
          <w:szCs w:val="24"/>
          <w:lang w:bidi="ar-IQ"/>
        </w:rPr>
        <w:t xml:space="preserve"> was infected  . </w:t>
      </w:r>
    </w:p>
    <w:p w:rsidR="009908C5" w:rsidRDefault="009908C5" w:rsidP="009908C5">
      <w:pPr>
        <w:bidi w:val="0"/>
        <w:spacing w:after="0" w:line="240" w:lineRule="auto"/>
        <w:rPr>
          <w:rFonts w:ascii="Times New Roman" w:hAnsi="Times New Roman" w:cs="Times New Roman"/>
          <w:sz w:val="24"/>
          <w:szCs w:val="24"/>
          <w:lang w:bidi="ar-IQ"/>
        </w:rPr>
      </w:pPr>
    </w:p>
    <w:p w:rsidR="006B0152" w:rsidRDefault="006B0152" w:rsidP="006B0152">
      <w:pPr>
        <w:bidi w:val="0"/>
        <w:spacing w:after="0" w:line="240" w:lineRule="auto"/>
        <w:rPr>
          <w:rStyle w:val="hps"/>
          <w:rFonts w:asciiTheme="majorBidi" w:hAnsiTheme="majorBidi" w:cstheme="majorBidi"/>
          <w:b/>
          <w:sz w:val="24"/>
          <w:szCs w:val="24"/>
        </w:rPr>
        <w:sectPr w:rsidR="006B0152" w:rsidSect="00C25B13">
          <w:type w:val="continuous"/>
          <w:pgSz w:w="11906" w:h="16838" w:code="9"/>
          <w:pgMar w:top="1088" w:right="1556" w:bottom="1440" w:left="1620" w:header="709" w:footer="499" w:gutter="0"/>
          <w:cols w:space="708"/>
          <w:bidi/>
          <w:rtlGutter/>
          <w:docGrid w:linePitch="360"/>
        </w:sectPr>
      </w:pPr>
    </w:p>
    <w:p w:rsidR="006F091A" w:rsidRPr="003810F3" w:rsidRDefault="006F091A" w:rsidP="006F091A">
      <w:pPr>
        <w:bidi w:val="0"/>
        <w:spacing w:after="0" w:line="240" w:lineRule="auto"/>
        <w:ind w:right="-38"/>
        <w:rPr>
          <w:rFonts w:asciiTheme="majorBidi" w:hAnsiTheme="majorBidi" w:cstheme="majorBidi"/>
          <w:b/>
          <w:bCs/>
          <w:color w:val="000000" w:themeColor="text1"/>
          <w:sz w:val="28"/>
          <w:szCs w:val="28"/>
          <w:u w:val="single"/>
          <w:lang w:bidi="ar-IQ"/>
        </w:rPr>
      </w:pPr>
      <w:r w:rsidRPr="003810F3">
        <w:rPr>
          <w:rStyle w:val="hps"/>
          <w:rFonts w:asciiTheme="majorBidi" w:hAnsiTheme="majorBidi" w:cstheme="majorBidi"/>
          <w:b/>
          <w:color w:val="000000" w:themeColor="text1"/>
          <w:sz w:val="28"/>
          <w:szCs w:val="28"/>
          <w:u w:val="single"/>
        </w:rPr>
        <w:lastRenderedPageBreak/>
        <w:t>Discussion</w:t>
      </w:r>
    </w:p>
    <w:p w:rsidR="006F091A" w:rsidRPr="003810F3" w:rsidRDefault="003810F3" w:rsidP="006F091A">
      <w:pPr>
        <w:bidi w:val="0"/>
        <w:spacing w:after="0" w:line="240" w:lineRule="auto"/>
        <w:ind w:right="-38"/>
        <w:jc w:val="both"/>
        <w:rPr>
          <w:rFonts w:asciiTheme="majorBidi" w:eastAsia="Times New Roman" w:hAnsiTheme="majorBidi" w:cstheme="majorBidi"/>
          <w:color w:val="000000" w:themeColor="text1"/>
          <w:sz w:val="24"/>
          <w:szCs w:val="24"/>
          <w:lang w:bidi="ar-IQ"/>
        </w:rPr>
      </w:pPr>
      <w:r w:rsidRPr="003810F3">
        <w:rPr>
          <w:rFonts w:asciiTheme="majorBidi" w:eastAsia="Times New Roman" w:hAnsiTheme="majorBidi" w:cstheme="majorBidi"/>
          <w:color w:val="000000" w:themeColor="text1"/>
          <w:sz w:val="24"/>
          <w:szCs w:val="24"/>
        </w:rPr>
        <w:t xml:space="preserve">  </w:t>
      </w:r>
      <w:r w:rsidR="006F091A" w:rsidRPr="003810F3">
        <w:rPr>
          <w:rFonts w:asciiTheme="majorBidi" w:eastAsia="Times New Roman" w:hAnsiTheme="majorBidi" w:cstheme="majorBidi"/>
          <w:color w:val="000000" w:themeColor="text1"/>
          <w:sz w:val="24"/>
          <w:szCs w:val="24"/>
        </w:rPr>
        <w:t xml:space="preserve">The patients showed that a significant differences in the concentration of HLA-DR3 in all groups of patients in comparison with healthy subjects. </w:t>
      </w:r>
      <w:r w:rsidR="006F091A" w:rsidRPr="003810F3">
        <w:rPr>
          <w:rFonts w:asciiTheme="majorBidi" w:hAnsiTheme="majorBidi" w:cstheme="majorBidi"/>
          <w:color w:val="000000" w:themeColor="text1"/>
          <w:sz w:val="24"/>
          <w:szCs w:val="24"/>
          <w:lang w:bidi="ar-IQ"/>
        </w:rPr>
        <w:t>[9] revealed</w:t>
      </w:r>
      <w:r w:rsidR="006F091A" w:rsidRPr="003810F3">
        <w:rPr>
          <w:rFonts w:asciiTheme="majorBidi" w:eastAsia="Times New Roman" w:hAnsiTheme="majorBidi" w:cstheme="majorBidi"/>
          <w:color w:val="000000" w:themeColor="text1"/>
          <w:sz w:val="24"/>
          <w:szCs w:val="24"/>
        </w:rPr>
        <w:t xml:space="preserve">  that </w:t>
      </w:r>
      <w:r w:rsidR="006F091A" w:rsidRPr="003810F3">
        <w:rPr>
          <w:rFonts w:asciiTheme="majorBidi" w:hAnsiTheme="majorBidi" w:cstheme="majorBidi"/>
          <w:color w:val="000000" w:themeColor="text1"/>
          <w:sz w:val="24"/>
          <w:szCs w:val="24"/>
        </w:rPr>
        <w:t xml:space="preserve">the HLA region is a highly polymorphic region that contains many immune response genes and has been found to be associated with various </w:t>
      </w:r>
      <w:r w:rsidR="006F091A" w:rsidRPr="003810F3">
        <w:rPr>
          <w:rFonts w:asciiTheme="majorBidi" w:hAnsiTheme="majorBidi" w:cstheme="majorBidi"/>
          <w:color w:val="000000" w:themeColor="text1"/>
          <w:sz w:val="24"/>
          <w:szCs w:val="24"/>
        </w:rPr>
        <w:lastRenderedPageBreak/>
        <w:t>autoimmune disorders</w:t>
      </w:r>
      <w:r w:rsidR="006F091A" w:rsidRPr="003810F3">
        <w:rPr>
          <w:rFonts w:asciiTheme="majorBidi" w:eastAsia="Times New Roman" w:hAnsiTheme="majorBidi" w:cstheme="majorBidi"/>
          <w:color w:val="000000" w:themeColor="text1"/>
          <w:sz w:val="24"/>
          <w:szCs w:val="24"/>
        </w:rPr>
        <w:t>.</w:t>
      </w:r>
      <w:r w:rsidR="006F091A" w:rsidRPr="003810F3">
        <w:rPr>
          <w:rFonts w:asciiTheme="majorBidi" w:hAnsiTheme="majorBidi" w:cstheme="majorBidi"/>
          <w:color w:val="000000" w:themeColor="text1"/>
          <w:sz w:val="24"/>
          <w:szCs w:val="24"/>
          <w:shd w:val="clear" w:color="auto" w:fill="FFFFFF"/>
        </w:rPr>
        <w:t xml:space="preserve">In </w:t>
      </w:r>
      <w:r w:rsidR="006F091A" w:rsidRPr="003810F3">
        <w:rPr>
          <w:rFonts w:asciiTheme="majorBidi" w:eastAsia="Times New Roman" w:hAnsiTheme="majorBidi" w:cstheme="majorBidi"/>
          <w:color w:val="000000" w:themeColor="text1"/>
          <w:kern w:val="36"/>
          <w:sz w:val="24"/>
          <w:szCs w:val="24"/>
        </w:rPr>
        <w:t>Hashimoto's</w:t>
      </w:r>
      <w:r w:rsidR="0088227A">
        <w:rPr>
          <w:rFonts w:asciiTheme="majorBidi" w:eastAsia="Times New Roman" w:hAnsiTheme="majorBidi" w:cstheme="majorBidi"/>
          <w:color w:val="000000" w:themeColor="text1"/>
          <w:kern w:val="36"/>
          <w:sz w:val="24"/>
          <w:szCs w:val="24"/>
        </w:rPr>
        <w:t xml:space="preserve"> </w:t>
      </w:r>
      <w:r w:rsidR="006F091A" w:rsidRPr="003810F3">
        <w:rPr>
          <w:rFonts w:asciiTheme="majorBidi" w:eastAsia="Times New Roman" w:hAnsiTheme="majorBidi" w:cstheme="majorBidi"/>
          <w:color w:val="000000" w:themeColor="text1"/>
          <w:kern w:val="36"/>
          <w:sz w:val="24"/>
          <w:szCs w:val="24"/>
        </w:rPr>
        <w:t xml:space="preserve">thyroiditis, </w:t>
      </w:r>
      <w:r w:rsidR="006F091A" w:rsidRPr="003810F3">
        <w:rPr>
          <w:rFonts w:asciiTheme="majorBidi" w:hAnsiTheme="majorBidi" w:cstheme="majorBidi"/>
          <w:color w:val="000000" w:themeColor="text1"/>
          <w:sz w:val="24"/>
          <w:szCs w:val="24"/>
          <w:shd w:val="clear" w:color="auto" w:fill="FFFFFF"/>
        </w:rPr>
        <w:t>aberrant expression of HLA class II molecules on thyrocytes has been demonstrated, presumably; such thyrocytes may act as APCs capable of presenting the thyroid auto antigens and initiating autoimmune thyroid disease[12,13],while in graves' disease the</w:t>
      </w:r>
      <w:r w:rsidR="006F091A" w:rsidRPr="003810F3">
        <w:rPr>
          <w:rStyle w:val="apple-converted-space"/>
          <w:rFonts w:asciiTheme="majorBidi" w:hAnsiTheme="majorBidi" w:cstheme="majorBidi"/>
          <w:color w:val="000000" w:themeColor="text1"/>
          <w:sz w:val="24"/>
          <w:szCs w:val="24"/>
          <w:shd w:val="clear" w:color="auto" w:fill="FFFFFF"/>
        </w:rPr>
        <w:t> </w:t>
      </w:r>
      <w:r w:rsidR="006F091A" w:rsidRPr="003810F3">
        <w:rPr>
          <w:rStyle w:val="a5"/>
          <w:rFonts w:asciiTheme="majorBidi" w:hAnsiTheme="majorBidi" w:cstheme="majorBidi"/>
          <w:i w:val="0"/>
          <w:iCs w:val="0"/>
          <w:color w:val="000000" w:themeColor="text1"/>
          <w:sz w:val="24"/>
          <w:szCs w:val="24"/>
          <w:shd w:val="clear" w:color="auto" w:fill="FFFFFF"/>
        </w:rPr>
        <w:t>HLA-DR3</w:t>
      </w:r>
      <w:r w:rsidR="006F091A" w:rsidRPr="003810F3">
        <w:rPr>
          <w:rStyle w:val="apple-converted-space"/>
          <w:rFonts w:asciiTheme="majorBidi" w:hAnsiTheme="majorBidi" w:cstheme="majorBidi"/>
          <w:color w:val="000000" w:themeColor="text1"/>
          <w:sz w:val="24"/>
          <w:szCs w:val="24"/>
          <w:shd w:val="clear" w:color="auto" w:fill="FFFFFF"/>
        </w:rPr>
        <w:t> </w:t>
      </w:r>
      <w:r w:rsidR="006F091A" w:rsidRPr="003810F3">
        <w:rPr>
          <w:rFonts w:asciiTheme="majorBidi" w:hAnsiTheme="majorBidi" w:cstheme="majorBidi"/>
          <w:color w:val="000000" w:themeColor="text1"/>
          <w:sz w:val="24"/>
          <w:szCs w:val="24"/>
          <w:shd w:val="clear" w:color="auto" w:fill="FFFFFF"/>
        </w:rPr>
        <w:t xml:space="preserve">was reported by several </w:t>
      </w:r>
      <w:r w:rsidR="006F091A" w:rsidRPr="003810F3">
        <w:rPr>
          <w:rFonts w:asciiTheme="majorBidi" w:hAnsiTheme="majorBidi" w:cstheme="majorBidi"/>
          <w:color w:val="000000" w:themeColor="text1"/>
          <w:sz w:val="24"/>
          <w:szCs w:val="24"/>
          <w:shd w:val="clear" w:color="auto" w:fill="FFFFFF"/>
        </w:rPr>
        <w:lastRenderedPageBreak/>
        <w:t xml:space="preserve">studies as primary susceptibility allele, no consistent associations were observed in </w:t>
      </w:r>
      <w:r w:rsidR="006F091A" w:rsidRPr="003810F3">
        <w:rPr>
          <w:rFonts w:asciiTheme="majorBidi" w:eastAsia="Times New Roman" w:hAnsiTheme="majorBidi" w:cstheme="majorBidi"/>
          <w:color w:val="000000" w:themeColor="text1"/>
          <w:kern w:val="36"/>
          <w:sz w:val="24"/>
          <w:szCs w:val="24"/>
        </w:rPr>
        <w:t>Hashimoto's thyroiditis</w:t>
      </w:r>
      <w:r w:rsidR="006F091A" w:rsidRPr="003810F3">
        <w:rPr>
          <w:rFonts w:asciiTheme="majorBidi" w:hAnsiTheme="majorBidi" w:cstheme="majorBidi"/>
          <w:color w:val="000000" w:themeColor="text1"/>
          <w:sz w:val="24"/>
          <w:szCs w:val="24"/>
          <w:shd w:val="clear" w:color="auto" w:fill="FFFFFF"/>
        </w:rPr>
        <w:t>. In Caucasians, associations of different forms of HT with various</w:t>
      </w:r>
      <w:r w:rsidR="006F091A" w:rsidRPr="003810F3">
        <w:rPr>
          <w:rStyle w:val="a5"/>
          <w:rFonts w:asciiTheme="majorBidi" w:hAnsiTheme="majorBidi" w:cstheme="majorBidi"/>
          <w:i w:val="0"/>
          <w:iCs w:val="0"/>
          <w:color w:val="000000" w:themeColor="text1"/>
          <w:sz w:val="24"/>
          <w:szCs w:val="24"/>
          <w:shd w:val="clear" w:color="auto" w:fill="FFFFFF"/>
        </w:rPr>
        <w:t>HLA</w:t>
      </w:r>
      <w:r w:rsidR="006F091A" w:rsidRPr="003810F3">
        <w:rPr>
          <w:rStyle w:val="apple-converted-space"/>
          <w:rFonts w:asciiTheme="majorBidi" w:hAnsiTheme="majorBidi" w:cstheme="majorBidi"/>
          <w:color w:val="000000" w:themeColor="text1"/>
          <w:sz w:val="24"/>
          <w:szCs w:val="24"/>
          <w:shd w:val="clear" w:color="auto" w:fill="FFFFFF"/>
        </w:rPr>
        <w:t> </w:t>
      </w:r>
      <w:r w:rsidR="006F091A" w:rsidRPr="003810F3">
        <w:rPr>
          <w:rFonts w:asciiTheme="majorBidi" w:hAnsiTheme="majorBidi" w:cstheme="majorBidi"/>
          <w:color w:val="000000" w:themeColor="text1"/>
          <w:sz w:val="24"/>
          <w:szCs w:val="24"/>
          <w:shd w:val="clear" w:color="auto" w:fill="FFFFFF"/>
        </w:rPr>
        <w:t>alleles were reported, including</w:t>
      </w:r>
      <w:r w:rsidR="006F091A" w:rsidRPr="003810F3">
        <w:rPr>
          <w:rStyle w:val="apple-converted-space"/>
          <w:rFonts w:asciiTheme="majorBidi" w:hAnsiTheme="majorBidi" w:cstheme="majorBidi"/>
          <w:color w:val="000000" w:themeColor="text1"/>
          <w:sz w:val="24"/>
          <w:szCs w:val="24"/>
          <w:shd w:val="clear" w:color="auto" w:fill="FFFFFF"/>
        </w:rPr>
        <w:t> </w:t>
      </w:r>
      <w:r w:rsidR="006F091A" w:rsidRPr="003810F3">
        <w:rPr>
          <w:rStyle w:val="a5"/>
          <w:rFonts w:asciiTheme="majorBidi" w:hAnsiTheme="majorBidi" w:cstheme="majorBidi"/>
          <w:i w:val="0"/>
          <w:iCs w:val="0"/>
          <w:color w:val="000000" w:themeColor="text1"/>
          <w:sz w:val="24"/>
          <w:szCs w:val="24"/>
          <w:shd w:val="clear" w:color="auto" w:fill="FFFFFF"/>
        </w:rPr>
        <w:t>DR3</w:t>
      </w:r>
      <w:r w:rsidR="006F091A" w:rsidRPr="003810F3">
        <w:rPr>
          <w:rStyle w:val="apple-converted-space"/>
          <w:rFonts w:asciiTheme="majorBidi" w:hAnsiTheme="majorBidi" w:cstheme="majorBidi"/>
          <w:color w:val="000000" w:themeColor="text1"/>
          <w:sz w:val="24"/>
          <w:szCs w:val="24"/>
          <w:shd w:val="clear" w:color="auto" w:fill="FFFFFF"/>
        </w:rPr>
        <w:t>[ </w:t>
      </w:r>
      <w:r w:rsidR="006F091A" w:rsidRPr="003810F3">
        <w:rPr>
          <w:rStyle w:val="element-citation"/>
          <w:rFonts w:asciiTheme="majorBidi" w:hAnsiTheme="majorBidi" w:cstheme="majorBidi"/>
          <w:color w:val="000000" w:themeColor="text1"/>
          <w:sz w:val="24"/>
          <w:szCs w:val="24"/>
          <w:shd w:val="clear" w:color="auto" w:fill="FFFFFF"/>
        </w:rPr>
        <w:t>14]</w:t>
      </w:r>
      <w:r w:rsidR="006F091A" w:rsidRPr="003810F3">
        <w:rPr>
          <w:rFonts w:asciiTheme="majorBidi" w:hAnsiTheme="majorBidi" w:cstheme="majorBidi"/>
          <w:color w:val="000000" w:themeColor="text1"/>
          <w:sz w:val="24"/>
          <w:szCs w:val="24"/>
          <w:shd w:val="clear" w:color="auto" w:fill="FFFFFF"/>
        </w:rPr>
        <w:t>,</w:t>
      </w:r>
      <w:r w:rsidR="006F091A" w:rsidRPr="003810F3">
        <w:rPr>
          <w:rStyle w:val="apple-converted-space"/>
          <w:rFonts w:asciiTheme="majorBidi" w:hAnsiTheme="majorBidi" w:cstheme="majorBidi"/>
          <w:color w:val="000000" w:themeColor="text1"/>
          <w:sz w:val="24"/>
          <w:szCs w:val="24"/>
          <w:shd w:val="clear" w:color="auto" w:fill="FFFFFF"/>
        </w:rPr>
        <w:t> </w:t>
      </w:r>
      <w:r w:rsidR="006F091A" w:rsidRPr="003810F3">
        <w:rPr>
          <w:rStyle w:val="a5"/>
          <w:rFonts w:asciiTheme="majorBidi" w:hAnsiTheme="majorBidi" w:cstheme="majorBidi"/>
          <w:i w:val="0"/>
          <w:iCs w:val="0"/>
          <w:color w:val="000000" w:themeColor="text1"/>
          <w:sz w:val="24"/>
          <w:szCs w:val="24"/>
          <w:shd w:val="clear" w:color="auto" w:fill="FFFFFF"/>
        </w:rPr>
        <w:t>DR5</w:t>
      </w:r>
      <w:r w:rsidR="006F091A" w:rsidRPr="003810F3">
        <w:rPr>
          <w:rFonts w:asciiTheme="majorBidi" w:hAnsiTheme="majorBidi" w:cstheme="majorBidi"/>
          <w:color w:val="000000" w:themeColor="text1"/>
          <w:sz w:val="24"/>
          <w:szCs w:val="24"/>
          <w:shd w:val="clear" w:color="auto" w:fill="FFFFFF"/>
        </w:rPr>
        <w:t>,</w:t>
      </w:r>
      <w:r w:rsidR="006F091A" w:rsidRPr="003810F3">
        <w:rPr>
          <w:rStyle w:val="apple-converted-space"/>
          <w:rFonts w:asciiTheme="majorBidi" w:hAnsiTheme="majorBidi" w:cstheme="majorBidi"/>
          <w:color w:val="000000" w:themeColor="text1"/>
          <w:sz w:val="24"/>
          <w:szCs w:val="24"/>
          <w:shd w:val="clear" w:color="auto" w:fill="FFFFFF"/>
        </w:rPr>
        <w:t> </w:t>
      </w:r>
      <w:r w:rsidR="006F091A" w:rsidRPr="003810F3">
        <w:rPr>
          <w:rStyle w:val="a5"/>
          <w:rFonts w:asciiTheme="majorBidi" w:hAnsiTheme="majorBidi" w:cstheme="majorBidi"/>
          <w:i w:val="0"/>
          <w:iCs w:val="0"/>
          <w:color w:val="000000" w:themeColor="text1"/>
          <w:sz w:val="24"/>
          <w:szCs w:val="24"/>
          <w:shd w:val="clear" w:color="auto" w:fill="FFFFFF"/>
        </w:rPr>
        <w:t>DQ7</w:t>
      </w:r>
      <w:r w:rsidR="006F091A" w:rsidRPr="003810F3">
        <w:rPr>
          <w:rStyle w:val="apple-converted-space"/>
          <w:rFonts w:asciiTheme="majorBidi" w:hAnsiTheme="majorBidi" w:cstheme="majorBidi"/>
          <w:color w:val="000000" w:themeColor="text1"/>
          <w:sz w:val="24"/>
          <w:szCs w:val="24"/>
          <w:shd w:val="clear" w:color="auto" w:fill="FFFFFF"/>
        </w:rPr>
        <w:t> </w:t>
      </w:r>
      <w:r w:rsidR="006F091A" w:rsidRPr="003810F3">
        <w:rPr>
          <w:rStyle w:val="element-citation"/>
          <w:rFonts w:asciiTheme="majorBidi" w:hAnsiTheme="majorBidi" w:cstheme="majorBidi"/>
          <w:color w:val="000000" w:themeColor="text1"/>
          <w:sz w:val="24"/>
          <w:szCs w:val="24"/>
          <w:shd w:val="clear" w:color="auto" w:fill="FFFFFF"/>
        </w:rPr>
        <w:t>[15]</w:t>
      </w:r>
      <w:r w:rsidR="006F091A" w:rsidRPr="003810F3">
        <w:rPr>
          <w:rFonts w:asciiTheme="majorBidi" w:hAnsiTheme="majorBidi" w:cstheme="majorBidi"/>
          <w:color w:val="000000" w:themeColor="text1"/>
          <w:sz w:val="24"/>
          <w:szCs w:val="24"/>
          <w:shd w:val="clear" w:color="auto" w:fill="FFFFFF"/>
        </w:rPr>
        <w:t>,</w:t>
      </w:r>
      <w:r w:rsidR="006F091A" w:rsidRPr="003810F3">
        <w:rPr>
          <w:rStyle w:val="apple-converted-space"/>
          <w:rFonts w:asciiTheme="majorBidi" w:hAnsiTheme="majorBidi" w:cstheme="majorBidi"/>
          <w:color w:val="000000" w:themeColor="text1"/>
          <w:sz w:val="24"/>
          <w:szCs w:val="24"/>
          <w:shd w:val="clear" w:color="auto" w:fill="FFFFFF"/>
        </w:rPr>
        <w:t> </w:t>
      </w:r>
      <w:r w:rsidR="006F091A" w:rsidRPr="003810F3">
        <w:rPr>
          <w:rStyle w:val="a5"/>
          <w:rFonts w:asciiTheme="majorBidi" w:hAnsiTheme="majorBidi" w:cstheme="majorBidi"/>
          <w:i w:val="0"/>
          <w:iCs w:val="0"/>
          <w:color w:val="000000" w:themeColor="text1"/>
          <w:sz w:val="24"/>
          <w:szCs w:val="24"/>
          <w:shd w:val="clear" w:color="auto" w:fill="FFFFFF"/>
        </w:rPr>
        <w:t>DQB1*03</w:t>
      </w:r>
      <w:r w:rsidR="006F091A" w:rsidRPr="003810F3">
        <w:rPr>
          <w:rStyle w:val="apple-converted-space"/>
          <w:rFonts w:asciiTheme="majorBidi" w:hAnsiTheme="majorBidi" w:cstheme="majorBidi"/>
          <w:color w:val="000000" w:themeColor="text1"/>
          <w:sz w:val="24"/>
          <w:szCs w:val="24"/>
          <w:shd w:val="clear" w:color="auto" w:fill="FFFFFF"/>
        </w:rPr>
        <w:t>[</w:t>
      </w:r>
      <w:r w:rsidR="006F091A" w:rsidRPr="003810F3">
        <w:rPr>
          <w:rFonts w:asciiTheme="majorBidi" w:hAnsiTheme="majorBidi" w:cstheme="majorBidi"/>
          <w:color w:val="000000" w:themeColor="text1"/>
          <w:sz w:val="24"/>
          <w:szCs w:val="24"/>
          <w:shd w:val="clear" w:color="auto" w:fill="FFFFFF"/>
        </w:rPr>
        <w:t>16</w:t>
      </w:r>
      <w:r w:rsidR="006F091A" w:rsidRPr="003810F3">
        <w:rPr>
          <w:rStyle w:val="apple-converted-space"/>
          <w:rFonts w:asciiTheme="majorBidi" w:hAnsiTheme="majorBidi" w:cstheme="majorBidi"/>
          <w:color w:val="000000" w:themeColor="text1"/>
          <w:sz w:val="24"/>
          <w:szCs w:val="24"/>
          <w:shd w:val="clear" w:color="auto" w:fill="FFFFFF"/>
        </w:rPr>
        <w:t>]</w:t>
      </w:r>
      <w:r w:rsidR="006F091A" w:rsidRPr="003810F3">
        <w:rPr>
          <w:rFonts w:asciiTheme="majorBidi" w:hAnsiTheme="majorBidi" w:cstheme="majorBidi"/>
          <w:color w:val="000000" w:themeColor="text1"/>
          <w:sz w:val="24"/>
          <w:szCs w:val="24"/>
          <w:shd w:val="clear" w:color="auto" w:fill="FFFFFF"/>
        </w:rPr>
        <w:t>,</w:t>
      </w:r>
      <w:r w:rsidR="006F091A" w:rsidRPr="003810F3">
        <w:rPr>
          <w:rStyle w:val="apple-converted-space"/>
          <w:rFonts w:asciiTheme="majorBidi" w:hAnsiTheme="majorBidi" w:cstheme="majorBidi"/>
          <w:color w:val="000000" w:themeColor="text1"/>
          <w:sz w:val="24"/>
          <w:szCs w:val="24"/>
          <w:shd w:val="clear" w:color="auto" w:fill="FFFFFF"/>
        </w:rPr>
        <w:t> </w:t>
      </w:r>
      <w:r w:rsidR="006F091A" w:rsidRPr="003810F3">
        <w:rPr>
          <w:rStyle w:val="a5"/>
          <w:rFonts w:asciiTheme="majorBidi" w:hAnsiTheme="majorBidi" w:cstheme="majorBidi"/>
          <w:i w:val="0"/>
          <w:iCs w:val="0"/>
          <w:color w:val="000000" w:themeColor="text1"/>
          <w:sz w:val="24"/>
          <w:szCs w:val="24"/>
          <w:shd w:val="clear" w:color="auto" w:fill="FFFFFF"/>
        </w:rPr>
        <w:t>DQw7</w:t>
      </w:r>
      <w:r w:rsidR="006F091A" w:rsidRPr="003810F3">
        <w:rPr>
          <w:rStyle w:val="apple-converted-space"/>
          <w:rFonts w:asciiTheme="majorBidi" w:hAnsiTheme="majorBidi" w:cstheme="majorBidi"/>
          <w:color w:val="000000" w:themeColor="text1"/>
          <w:sz w:val="24"/>
          <w:szCs w:val="24"/>
          <w:shd w:val="clear" w:color="auto" w:fill="FFFFFF"/>
        </w:rPr>
        <w:t> [</w:t>
      </w:r>
      <w:r w:rsidR="006F091A" w:rsidRPr="003810F3">
        <w:rPr>
          <w:rFonts w:asciiTheme="majorBidi" w:hAnsiTheme="majorBidi" w:cstheme="majorBidi"/>
          <w:color w:val="000000" w:themeColor="text1"/>
          <w:sz w:val="24"/>
          <w:szCs w:val="24"/>
          <w:shd w:val="clear" w:color="auto" w:fill="FFFFFF"/>
        </w:rPr>
        <w:t>17]or</w:t>
      </w:r>
      <w:r w:rsidR="006F091A" w:rsidRPr="003810F3">
        <w:rPr>
          <w:rStyle w:val="apple-converted-space"/>
          <w:rFonts w:asciiTheme="majorBidi" w:hAnsiTheme="majorBidi" w:cstheme="majorBidi"/>
          <w:color w:val="000000" w:themeColor="text1"/>
          <w:sz w:val="24"/>
          <w:szCs w:val="24"/>
          <w:shd w:val="clear" w:color="auto" w:fill="FFFFFF"/>
        </w:rPr>
        <w:t> </w:t>
      </w:r>
      <w:r w:rsidR="006F091A" w:rsidRPr="003810F3">
        <w:rPr>
          <w:rStyle w:val="a5"/>
          <w:rFonts w:asciiTheme="majorBidi" w:hAnsiTheme="majorBidi" w:cstheme="majorBidi"/>
          <w:i w:val="0"/>
          <w:iCs w:val="0"/>
          <w:color w:val="000000" w:themeColor="text1"/>
          <w:sz w:val="24"/>
          <w:szCs w:val="24"/>
          <w:shd w:val="clear" w:color="auto" w:fill="FFFFFF"/>
        </w:rPr>
        <w:t>DRB1*04-DQB1*0301</w:t>
      </w:r>
      <w:r w:rsidR="006F091A" w:rsidRPr="003810F3">
        <w:rPr>
          <w:rFonts w:asciiTheme="majorBidi" w:hAnsiTheme="majorBidi" w:cstheme="majorBidi"/>
          <w:color w:val="000000" w:themeColor="text1"/>
          <w:sz w:val="24"/>
          <w:szCs w:val="24"/>
          <w:shd w:val="clear" w:color="auto" w:fill="FFFFFF"/>
        </w:rPr>
        <w:t>haplotype [18].</w:t>
      </w:r>
    </w:p>
    <w:p w:rsidR="006F091A" w:rsidRPr="003810F3" w:rsidRDefault="006F091A" w:rsidP="006F091A">
      <w:pPr>
        <w:bidi w:val="0"/>
        <w:spacing w:after="0" w:line="240" w:lineRule="auto"/>
        <w:ind w:right="-38"/>
        <w:jc w:val="both"/>
        <w:rPr>
          <w:rFonts w:asciiTheme="majorBidi" w:eastAsia="Times New Roman" w:hAnsiTheme="majorBidi" w:cstheme="majorBidi"/>
          <w:color w:val="000000" w:themeColor="text1"/>
          <w:sz w:val="24"/>
          <w:szCs w:val="24"/>
          <w:rtl/>
          <w:lang w:bidi="ar-IQ"/>
        </w:rPr>
      </w:pPr>
      <w:r w:rsidRPr="003810F3">
        <w:rPr>
          <w:rFonts w:asciiTheme="majorBidi" w:eastAsia="Times New Roman" w:hAnsiTheme="majorBidi" w:cstheme="majorBidi"/>
          <w:color w:val="000000" w:themeColor="text1"/>
          <w:sz w:val="24"/>
          <w:szCs w:val="24"/>
        </w:rPr>
        <w:t xml:space="preserve">The results showed that the ratio of incidence of disease  increased in females compared with males in all age groups. </w:t>
      </w:r>
      <w:r w:rsidRPr="003810F3">
        <w:rPr>
          <w:rFonts w:asciiTheme="majorBidi" w:hAnsiTheme="majorBidi" w:cstheme="majorBidi"/>
          <w:color w:val="000000" w:themeColor="text1"/>
          <w:sz w:val="24"/>
          <w:szCs w:val="24"/>
        </w:rPr>
        <w:t>[19]and</w:t>
      </w:r>
      <w:r w:rsidRPr="003810F3">
        <w:rPr>
          <w:rFonts w:asciiTheme="majorBidi" w:eastAsia="Times New Roman" w:hAnsiTheme="majorBidi" w:cstheme="majorBidi"/>
          <w:color w:val="000000" w:themeColor="text1"/>
          <w:sz w:val="24"/>
          <w:szCs w:val="24"/>
        </w:rPr>
        <w:t xml:space="preserve">[20] reported that a high frequency of disease in women when compared with men </w:t>
      </w:r>
      <w:r w:rsidRPr="003810F3">
        <w:rPr>
          <w:rFonts w:asciiTheme="majorBidi" w:hAnsiTheme="majorBidi" w:cstheme="majorBidi"/>
          <w:color w:val="000000" w:themeColor="text1"/>
          <w:sz w:val="24"/>
          <w:szCs w:val="24"/>
          <w:lang w:bidi="ar-IQ"/>
        </w:rPr>
        <w:t>[</w:t>
      </w:r>
      <w:r w:rsidRPr="003810F3">
        <w:rPr>
          <w:rFonts w:asciiTheme="majorBidi" w:hAnsiTheme="majorBidi" w:cstheme="majorBidi"/>
          <w:color w:val="000000" w:themeColor="text1"/>
          <w:sz w:val="24"/>
          <w:szCs w:val="24"/>
        </w:rPr>
        <w:t>21,22,23</w:t>
      </w:r>
      <w:r w:rsidRPr="003810F3">
        <w:rPr>
          <w:rFonts w:asciiTheme="majorBidi" w:hAnsiTheme="majorBidi" w:cstheme="majorBidi"/>
          <w:color w:val="000000" w:themeColor="text1"/>
          <w:sz w:val="24"/>
          <w:szCs w:val="24"/>
          <w:lang w:bidi="ar-IQ"/>
        </w:rPr>
        <w:t>, 24]</w:t>
      </w:r>
      <w:r w:rsidRPr="003810F3">
        <w:rPr>
          <w:rFonts w:asciiTheme="majorBidi" w:eastAsia="Times New Roman" w:hAnsiTheme="majorBidi" w:cstheme="majorBidi"/>
          <w:color w:val="000000" w:themeColor="text1"/>
          <w:sz w:val="24"/>
          <w:szCs w:val="24"/>
        </w:rPr>
        <w:t>. Thyroid disorders are prevalent worldwide, especially in women, and this is associated with sex hormones and the X chromosome which affect the thyroid and immune system[25].</w:t>
      </w:r>
    </w:p>
    <w:p w:rsidR="006F091A" w:rsidRPr="003810F3" w:rsidRDefault="006F091A" w:rsidP="006F091A">
      <w:pPr>
        <w:autoSpaceDE w:val="0"/>
        <w:autoSpaceDN w:val="0"/>
        <w:bidi w:val="0"/>
        <w:adjustRightInd w:val="0"/>
        <w:spacing w:after="0" w:line="240" w:lineRule="auto"/>
        <w:ind w:right="-38"/>
        <w:jc w:val="both"/>
        <w:rPr>
          <w:rFonts w:asciiTheme="majorBidi" w:hAnsiTheme="majorBidi" w:cstheme="majorBidi"/>
          <w:color w:val="000000" w:themeColor="text1"/>
          <w:sz w:val="24"/>
          <w:szCs w:val="24"/>
        </w:rPr>
      </w:pPr>
      <w:r w:rsidRPr="003810F3">
        <w:rPr>
          <w:rFonts w:asciiTheme="majorBidi" w:eastAsia="Times New Roman" w:hAnsiTheme="majorBidi" w:cstheme="majorBidi"/>
          <w:color w:val="000000" w:themeColor="text1"/>
          <w:kern w:val="36"/>
          <w:sz w:val="24"/>
          <w:szCs w:val="24"/>
        </w:rPr>
        <w:t xml:space="preserve">Results revealed </w:t>
      </w:r>
      <w:r w:rsidRPr="003810F3">
        <w:rPr>
          <w:rStyle w:val="hps"/>
          <w:rFonts w:asciiTheme="majorBidi" w:hAnsiTheme="majorBidi" w:cstheme="majorBidi"/>
          <w:color w:val="000000" w:themeColor="text1"/>
          <w:sz w:val="24"/>
          <w:szCs w:val="24"/>
        </w:rPr>
        <w:t>recurrence</w:t>
      </w:r>
      <w:r w:rsidR="0088227A">
        <w:rPr>
          <w:rStyle w:val="hps"/>
          <w:rFonts w:asciiTheme="majorBidi" w:hAnsiTheme="majorBidi" w:cstheme="majorBidi"/>
          <w:color w:val="000000" w:themeColor="text1"/>
          <w:sz w:val="24"/>
          <w:szCs w:val="24"/>
        </w:rPr>
        <w:t xml:space="preserve"> </w:t>
      </w:r>
      <w:r w:rsidRPr="003810F3">
        <w:rPr>
          <w:rStyle w:val="hps"/>
          <w:rFonts w:asciiTheme="majorBidi" w:hAnsiTheme="majorBidi" w:cstheme="majorBidi"/>
          <w:color w:val="000000" w:themeColor="text1"/>
          <w:sz w:val="24"/>
          <w:szCs w:val="24"/>
        </w:rPr>
        <w:t>of thyroiddiseaseinthe families of</w:t>
      </w:r>
      <w:r w:rsidR="0088227A">
        <w:rPr>
          <w:rStyle w:val="hps"/>
          <w:rFonts w:asciiTheme="majorBidi" w:hAnsiTheme="majorBidi" w:cstheme="majorBidi"/>
          <w:color w:val="000000" w:themeColor="text1"/>
          <w:sz w:val="24"/>
          <w:szCs w:val="24"/>
        </w:rPr>
        <w:t xml:space="preserve"> </w:t>
      </w:r>
      <w:r w:rsidRPr="003810F3">
        <w:rPr>
          <w:rStyle w:val="hps"/>
          <w:rFonts w:asciiTheme="majorBidi" w:hAnsiTheme="majorBidi" w:cstheme="majorBidi"/>
          <w:color w:val="000000" w:themeColor="text1"/>
          <w:sz w:val="24"/>
          <w:szCs w:val="24"/>
        </w:rPr>
        <w:t xml:space="preserve">patients. </w:t>
      </w:r>
      <w:r w:rsidRPr="003810F3">
        <w:rPr>
          <w:rFonts w:asciiTheme="majorBidi" w:hAnsiTheme="majorBidi" w:cstheme="majorBidi"/>
          <w:color w:val="000000" w:themeColor="text1"/>
          <w:sz w:val="24"/>
          <w:szCs w:val="24"/>
        </w:rPr>
        <w:t>[26</w:t>
      </w:r>
      <w:r w:rsidRPr="003810F3">
        <w:rPr>
          <w:rFonts w:asciiTheme="majorBidi" w:eastAsia="Times New Roman" w:hAnsiTheme="majorBidi" w:cstheme="majorBidi"/>
          <w:color w:val="000000" w:themeColor="text1"/>
          <w:kern w:val="36"/>
          <w:sz w:val="24"/>
          <w:szCs w:val="24"/>
        </w:rPr>
        <w:t>]</w:t>
      </w:r>
      <w:r w:rsidRPr="003810F3">
        <w:rPr>
          <w:rFonts w:asciiTheme="majorBidi" w:hAnsiTheme="majorBidi" w:cstheme="majorBidi"/>
          <w:color w:val="000000" w:themeColor="text1"/>
          <w:sz w:val="24"/>
          <w:szCs w:val="24"/>
        </w:rPr>
        <w:t>reported that the molecular characteri-zation of a case of severe congenital hyperthyroidism with a history of hyperthyroidism in the paternal aunt and the paternal grandmother, who were both found to be heterozygous for a mutation located in exon 10 of the TSHR gene. [27</w:t>
      </w:r>
      <w:r w:rsidRPr="003810F3">
        <w:rPr>
          <w:rFonts w:asciiTheme="majorBidi" w:eastAsia="Times New Roman" w:hAnsiTheme="majorBidi" w:cstheme="majorBidi"/>
          <w:color w:val="000000" w:themeColor="text1"/>
          <w:kern w:val="36"/>
          <w:sz w:val="24"/>
          <w:szCs w:val="24"/>
        </w:rPr>
        <w:t xml:space="preserve">]studied </w:t>
      </w:r>
      <w:r w:rsidRPr="003810F3">
        <w:rPr>
          <w:rFonts w:asciiTheme="majorBidi" w:hAnsiTheme="majorBidi" w:cstheme="majorBidi"/>
          <w:color w:val="000000" w:themeColor="text1"/>
          <w:sz w:val="24"/>
          <w:szCs w:val="24"/>
        </w:rPr>
        <w:t>genetic analysis</w:t>
      </w:r>
      <w:r w:rsidRPr="003810F3">
        <w:rPr>
          <w:rFonts w:asciiTheme="majorBidi" w:eastAsia="Times New Roman" w:hAnsiTheme="majorBidi" w:cstheme="majorBidi"/>
          <w:color w:val="000000" w:themeColor="text1"/>
          <w:kern w:val="36"/>
          <w:sz w:val="24"/>
          <w:szCs w:val="24"/>
        </w:rPr>
        <w:t xml:space="preserve"> and </w:t>
      </w:r>
      <w:r w:rsidRPr="003810F3">
        <w:rPr>
          <w:rFonts w:asciiTheme="majorBidi" w:hAnsiTheme="majorBidi" w:cstheme="majorBidi"/>
          <w:color w:val="000000" w:themeColor="text1"/>
          <w:sz w:val="24"/>
          <w:szCs w:val="24"/>
        </w:rPr>
        <w:t>family pedigree</w:t>
      </w:r>
      <w:r w:rsidRPr="003810F3">
        <w:rPr>
          <w:rFonts w:asciiTheme="majorBidi" w:eastAsia="Times New Roman" w:hAnsiTheme="majorBidi" w:cstheme="majorBidi"/>
          <w:color w:val="000000" w:themeColor="text1"/>
          <w:kern w:val="36"/>
          <w:sz w:val="24"/>
          <w:szCs w:val="24"/>
        </w:rPr>
        <w:t xml:space="preserve"> for </w:t>
      </w:r>
      <w:r w:rsidRPr="003810F3">
        <w:rPr>
          <w:rFonts w:asciiTheme="majorBidi" w:hAnsiTheme="majorBidi" w:cstheme="majorBidi"/>
          <w:color w:val="000000" w:themeColor="text1"/>
          <w:sz w:val="24"/>
          <w:szCs w:val="24"/>
        </w:rPr>
        <w:t>boy suffering from hypothyroidism and carries an unbalanced translocation t(8;16), and was found in other three phenotypically normal family members (the patient’s mother, one maternal uncle, and the matern</w:t>
      </w:r>
      <w:r w:rsidRPr="003810F3">
        <w:rPr>
          <w:rFonts w:asciiTheme="majorBidi" w:eastAsia="Times New Roman" w:hAnsiTheme="majorBidi" w:cstheme="majorBidi"/>
          <w:color w:val="000000" w:themeColor="text1"/>
          <w:kern w:val="36"/>
          <w:sz w:val="24"/>
          <w:szCs w:val="24"/>
        </w:rPr>
        <w:t>al</w:t>
      </w:r>
      <w:r w:rsidRPr="003810F3">
        <w:rPr>
          <w:rFonts w:asciiTheme="majorBidi" w:hAnsiTheme="majorBidi" w:cstheme="majorBidi"/>
          <w:color w:val="000000" w:themeColor="text1"/>
          <w:sz w:val="24"/>
          <w:szCs w:val="24"/>
        </w:rPr>
        <w:t xml:space="preserve"> grandfather)</w:t>
      </w:r>
      <w:r w:rsidRPr="003810F3">
        <w:rPr>
          <w:rFonts w:asciiTheme="majorBidi" w:eastAsia="Times New Roman" w:hAnsiTheme="majorBidi" w:cstheme="majorBidi"/>
          <w:color w:val="000000" w:themeColor="text1"/>
          <w:kern w:val="36"/>
          <w:sz w:val="24"/>
          <w:szCs w:val="24"/>
        </w:rPr>
        <w:t xml:space="preserve">. Furthermore, </w:t>
      </w:r>
      <w:r w:rsidRPr="003810F3">
        <w:rPr>
          <w:rFonts w:asciiTheme="majorBidi" w:hAnsiTheme="majorBidi" w:cstheme="majorBidi"/>
          <w:color w:val="000000" w:themeColor="text1"/>
          <w:sz w:val="24"/>
          <w:szCs w:val="24"/>
        </w:rPr>
        <w:t>[28</w:t>
      </w:r>
      <w:r w:rsidRPr="003810F3">
        <w:rPr>
          <w:rFonts w:asciiTheme="majorBidi" w:eastAsia="Times New Roman" w:hAnsiTheme="majorBidi" w:cstheme="majorBidi"/>
          <w:color w:val="000000" w:themeColor="text1"/>
          <w:kern w:val="36"/>
          <w:sz w:val="24"/>
          <w:szCs w:val="24"/>
        </w:rPr>
        <w:t>]</w:t>
      </w:r>
      <w:r w:rsidRPr="003810F3">
        <w:rPr>
          <w:rFonts w:asciiTheme="majorBidi" w:hAnsiTheme="majorBidi" w:cstheme="majorBidi"/>
          <w:color w:val="000000" w:themeColor="text1"/>
          <w:sz w:val="24"/>
          <w:szCs w:val="24"/>
        </w:rPr>
        <w:t>has shown the segregation analysis co-dominant Mendelian inheritance provided a significantly better fit to the data than either dominant or recessive inheritanceIn other words, genetic components involved in autoimmune thyroid diseases (AITDs) have additive effects until</w:t>
      </w:r>
      <w:r w:rsidRPr="003810F3">
        <w:rPr>
          <w:rFonts w:asciiTheme="majorBidi" w:eastAsia="Times New Roman" w:hAnsiTheme="majorBidi" w:cstheme="majorBidi"/>
          <w:color w:val="000000" w:themeColor="text1"/>
          <w:kern w:val="36"/>
          <w:sz w:val="24"/>
          <w:szCs w:val="24"/>
        </w:rPr>
        <w:t xml:space="preserve"> they </w:t>
      </w:r>
      <w:r w:rsidRPr="003810F3">
        <w:rPr>
          <w:rFonts w:asciiTheme="majorBidi" w:hAnsiTheme="majorBidi" w:cstheme="majorBidi"/>
          <w:color w:val="000000" w:themeColor="text1"/>
          <w:sz w:val="24"/>
          <w:szCs w:val="24"/>
        </w:rPr>
        <w:t>reach, together with environmental and endocrine factors,</w:t>
      </w:r>
      <w:r w:rsidRPr="003810F3">
        <w:rPr>
          <w:rFonts w:asciiTheme="majorBidi" w:eastAsia="Times New Roman" w:hAnsiTheme="majorBidi" w:cstheme="majorBidi"/>
          <w:color w:val="000000" w:themeColor="text1"/>
          <w:kern w:val="36"/>
          <w:sz w:val="24"/>
          <w:szCs w:val="24"/>
        </w:rPr>
        <w:t xml:space="preserve"> a</w:t>
      </w:r>
      <w:r w:rsidRPr="003810F3">
        <w:rPr>
          <w:rFonts w:asciiTheme="majorBidi" w:hAnsiTheme="majorBidi" w:cstheme="majorBidi"/>
          <w:color w:val="000000" w:themeColor="text1"/>
          <w:sz w:val="24"/>
          <w:szCs w:val="24"/>
        </w:rPr>
        <w:t xml:space="preserve"> threshold allowing occurrence of the</w:t>
      </w:r>
      <w:r w:rsidRPr="003810F3">
        <w:rPr>
          <w:rFonts w:asciiTheme="majorBidi" w:eastAsia="Times New Roman" w:hAnsiTheme="majorBidi" w:cstheme="majorBidi"/>
          <w:color w:val="000000" w:themeColor="text1"/>
          <w:kern w:val="36"/>
          <w:sz w:val="24"/>
          <w:szCs w:val="24"/>
        </w:rPr>
        <w:t xml:space="preserve"> disease.</w:t>
      </w:r>
      <w:r w:rsidRPr="003810F3">
        <w:rPr>
          <w:rFonts w:asciiTheme="majorBidi" w:hAnsiTheme="majorBidi" w:cstheme="majorBidi"/>
          <w:color w:val="000000" w:themeColor="text1"/>
          <w:sz w:val="24"/>
          <w:szCs w:val="24"/>
        </w:rPr>
        <w:t xml:space="preserve"> Meantime, [29</w:t>
      </w:r>
      <w:r w:rsidRPr="003810F3">
        <w:rPr>
          <w:rFonts w:asciiTheme="majorBidi" w:eastAsia="Times New Roman" w:hAnsiTheme="majorBidi" w:cstheme="majorBidi"/>
          <w:color w:val="000000" w:themeColor="text1"/>
          <w:kern w:val="36"/>
          <w:sz w:val="24"/>
          <w:szCs w:val="24"/>
        </w:rPr>
        <w:t xml:space="preserve">] reported </w:t>
      </w:r>
      <w:r w:rsidRPr="003810F3">
        <w:rPr>
          <w:rStyle w:val="hps"/>
          <w:rFonts w:asciiTheme="majorBidi" w:hAnsiTheme="majorBidi" w:cstheme="majorBidi"/>
          <w:color w:val="000000" w:themeColor="text1"/>
          <w:sz w:val="24"/>
          <w:szCs w:val="24"/>
        </w:rPr>
        <w:t>that more30% of thepatients</w:t>
      </w:r>
      <w:r w:rsidR="0088227A">
        <w:rPr>
          <w:rStyle w:val="hps"/>
          <w:rFonts w:asciiTheme="majorBidi" w:hAnsiTheme="majorBidi" w:cstheme="majorBidi"/>
          <w:color w:val="000000" w:themeColor="text1"/>
          <w:sz w:val="24"/>
          <w:szCs w:val="24"/>
        </w:rPr>
        <w:t xml:space="preserve"> </w:t>
      </w:r>
      <w:r w:rsidRPr="003810F3">
        <w:rPr>
          <w:rStyle w:val="hps"/>
          <w:rFonts w:asciiTheme="majorBidi" w:hAnsiTheme="majorBidi" w:cstheme="majorBidi"/>
          <w:color w:val="000000" w:themeColor="text1"/>
          <w:sz w:val="24"/>
          <w:szCs w:val="24"/>
        </w:rPr>
        <w:t xml:space="preserve">who suffer </w:t>
      </w:r>
      <w:r w:rsidR="0088227A">
        <w:rPr>
          <w:rStyle w:val="hps"/>
          <w:rFonts w:asciiTheme="majorBidi" w:hAnsiTheme="majorBidi" w:cstheme="majorBidi"/>
          <w:color w:val="000000" w:themeColor="text1"/>
          <w:sz w:val="24"/>
          <w:szCs w:val="24"/>
        </w:rPr>
        <w:t xml:space="preserve">from the </w:t>
      </w:r>
      <w:r w:rsidRPr="003810F3">
        <w:rPr>
          <w:rStyle w:val="hps"/>
          <w:rFonts w:asciiTheme="majorBidi" w:hAnsiTheme="majorBidi" w:cstheme="majorBidi"/>
          <w:color w:val="000000" w:themeColor="text1"/>
          <w:sz w:val="24"/>
          <w:szCs w:val="24"/>
        </w:rPr>
        <w:t xml:space="preserve">Graves̓  </w:t>
      </w:r>
      <w:r w:rsidRPr="003810F3">
        <w:rPr>
          <w:rFonts w:asciiTheme="majorBidi" w:hAnsiTheme="majorBidi" w:cstheme="majorBidi"/>
          <w:color w:val="000000" w:themeColor="text1"/>
          <w:sz w:val="24"/>
          <w:szCs w:val="24"/>
        </w:rPr>
        <w:t>disease</w:t>
      </w:r>
      <w:r w:rsidRPr="003810F3">
        <w:rPr>
          <w:rStyle w:val="hps"/>
          <w:rFonts w:asciiTheme="majorBidi" w:hAnsiTheme="majorBidi" w:cstheme="majorBidi"/>
          <w:color w:val="000000" w:themeColor="text1"/>
          <w:sz w:val="24"/>
          <w:szCs w:val="24"/>
        </w:rPr>
        <w:t xml:space="preserve"> and Hashimoto</w:t>
      </w:r>
      <w:r w:rsidRPr="003810F3">
        <w:rPr>
          <w:rFonts w:asciiTheme="majorBidi" w:hAnsiTheme="majorBidi" w:cstheme="majorBidi"/>
          <w:color w:val="000000" w:themeColor="text1"/>
          <w:sz w:val="24"/>
          <w:szCs w:val="24"/>
        </w:rPr>
        <w:t xml:space="preserve">'s thyroiditis </w:t>
      </w:r>
      <w:r w:rsidRPr="003810F3">
        <w:rPr>
          <w:rStyle w:val="hps"/>
          <w:rFonts w:asciiTheme="majorBidi" w:hAnsiTheme="majorBidi" w:cstheme="majorBidi"/>
          <w:color w:val="000000" w:themeColor="text1"/>
          <w:sz w:val="24"/>
          <w:szCs w:val="24"/>
        </w:rPr>
        <w:t>havea family history</w:t>
      </w:r>
      <w:r w:rsidR="0088227A">
        <w:rPr>
          <w:rStyle w:val="hps"/>
          <w:rFonts w:asciiTheme="majorBidi" w:hAnsiTheme="majorBidi" w:cstheme="majorBidi"/>
          <w:color w:val="000000" w:themeColor="text1"/>
          <w:sz w:val="24"/>
          <w:szCs w:val="24"/>
        </w:rPr>
        <w:t xml:space="preserve"> </w:t>
      </w:r>
      <w:r w:rsidRPr="003810F3">
        <w:rPr>
          <w:rStyle w:val="hps"/>
          <w:rFonts w:asciiTheme="majorBidi" w:hAnsiTheme="majorBidi" w:cstheme="majorBidi"/>
          <w:color w:val="000000" w:themeColor="text1"/>
          <w:sz w:val="24"/>
          <w:szCs w:val="24"/>
        </w:rPr>
        <w:t>for disease</w:t>
      </w:r>
      <w:r w:rsidRPr="003810F3">
        <w:rPr>
          <w:rFonts w:asciiTheme="majorBidi" w:eastAsia="Times New Roman" w:hAnsiTheme="majorBidi" w:cstheme="majorBidi"/>
          <w:color w:val="000000" w:themeColor="text1"/>
          <w:kern w:val="36"/>
          <w:sz w:val="24"/>
          <w:szCs w:val="24"/>
        </w:rPr>
        <w:t>.</w:t>
      </w:r>
      <w:r w:rsidRPr="003810F3">
        <w:rPr>
          <w:rFonts w:asciiTheme="majorBidi" w:hAnsiTheme="majorBidi" w:cstheme="majorBidi"/>
          <w:color w:val="000000" w:themeColor="text1"/>
          <w:sz w:val="24"/>
          <w:szCs w:val="24"/>
        </w:rPr>
        <w:t xml:space="preserve">In fact, many candidate genes involved in both immune process </w:t>
      </w:r>
      <w:r w:rsidRPr="003810F3">
        <w:rPr>
          <w:rFonts w:asciiTheme="majorBidi" w:hAnsiTheme="majorBidi" w:cstheme="majorBidi"/>
          <w:color w:val="000000" w:themeColor="text1"/>
          <w:sz w:val="24"/>
          <w:szCs w:val="24"/>
        </w:rPr>
        <w:lastRenderedPageBreak/>
        <w:t>and thyroid physiology have been investigated and hav</w:t>
      </w:r>
      <w:r w:rsidRPr="003810F3">
        <w:rPr>
          <w:rFonts w:asciiTheme="majorBidi" w:eastAsia="Times New Roman" w:hAnsiTheme="majorBidi" w:cstheme="majorBidi"/>
          <w:color w:val="000000" w:themeColor="text1"/>
          <w:kern w:val="36"/>
          <w:sz w:val="24"/>
          <w:szCs w:val="24"/>
        </w:rPr>
        <w:t>e</w:t>
      </w:r>
      <w:r w:rsidRPr="003810F3">
        <w:rPr>
          <w:rFonts w:asciiTheme="majorBidi" w:hAnsiTheme="majorBidi" w:cstheme="majorBidi"/>
          <w:color w:val="000000" w:themeColor="text1"/>
          <w:sz w:val="24"/>
          <w:szCs w:val="24"/>
        </w:rPr>
        <w:t xml:space="preserve"> shown different degrees of involvement in AITDs pathogenesis [30-32].</w:t>
      </w:r>
    </w:p>
    <w:p w:rsidR="006F091A" w:rsidRPr="003810F3" w:rsidRDefault="006F091A" w:rsidP="006F091A">
      <w:pPr>
        <w:autoSpaceDE w:val="0"/>
        <w:autoSpaceDN w:val="0"/>
        <w:bidi w:val="0"/>
        <w:adjustRightInd w:val="0"/>
        <w:spacing w:after="0" w:line="240" w:lineRule="auto"/>
        <w:ind w:right="-38"/>
        <w:jc w:val="both"/>
        <w:rPr>
          <w:rFonts w:asciiTheme="majorBidi" w:hAnsiTheme="majorBidi" w:cstheme="majorBidi"/>
          <w:color w:val="000000" w:themeColor="text1"/>
          <w:sz w:val="24"/>
          <w:szCs w:val="24"/>
        </w:rPr>
      </w:pPr>
      <w:r w:rsidRPr="003810F3">
        <w:rPr>
          <w:rFonts w:asciiTheme="majorBidi" w:hAnsiTheme="majorBidi" w:cstheme="majorBidi"/>
          <w:color w:val="000000" w:themeColor="text1"/>
          <w:sz w:val="24"/>
          <w:szCs w:val="24"/>
          <w:lang w:bidi="ar-IQ"/>
        </w:rPr>
        <w:tab/>
      </w:r>
    </w:p>
    <w:p w:rsidR="006F091A" w:rsidRPr="003810F3" w:rsidRDefault="006F091A" w:rsidP="006F091A">
      <w:pPr>
        <w:autoSpaceDE w:val="0"/>
        <w:autoSpaceDN w:val="0"/>
        <w:bidi w:val="0"/>
        <w:adjustRightInd w:val="0"/>
        <w:spacing w:after="0" w:line="240" w:lineRule="auto"/>
        <w:ind w:right="-38"/>
        <w:jc w:val="both"/>
        <w:rPr>
          <w:rFonts w:asciiTheme="majorBidi" w:hAnsiTheme="majorBidi" w:cstheme="majorBidi"/>
          <w:color w:val="000000" w:themeColor="text1"/>
          <w:sz w:val="24"/>
          <w:szCs w:val="24"/>
          <w:u w:val="single"/>
        </w:rPr>
      </w:pPr>
      <w:r w:rsidRPr="003810F3">
        <w:rPr>
          <w:rFonts w:asciiTheme="majorBidi" w:hAnsiTheme="majorBidi" w:cstheme="majorBidi"/>
          <w:b/>
          <w:bCs/>
          <w:color w:val="000000" w:themeColor="text1"/>
          <w:sz w:val="28"/>
          <w:szCs w:val="28"/>
          <w:u w:val="single"/>
          <w:lang w:bidi="ar-IQ"/>
        </w:rPr>
        <w:t xml:space="preserve">References </w:t>
      </w:r>
    </w:p>
    <w:p w:rsidR="006F091A" w:rsidRPr="003810F3" w:rsidRDefault="006F091A" w:rsidP="006F091A">
      <w:pPr>
        <w:autoSpaceDE w:val="0"/>
        <w:autoSpaceDN w:val="0"/>
        <w:bidi w:val="0"/>
        <w:adjustRightInd w:val="0"/>
        <w:spacing w:after="0" w:line="240" w:lineRule="auto"/>
        <w:ind w:right="-38"/>
        <w:jc w:val="both"/>
        <w:rPr>
          <w:rFonts w:asciiTheme="majorBidi" w:hAnsiTheme="majorBidi" w:cstheme="majorBidi"/>
          <w:color w:val="000000" w:themeColor="text1"/>
          <w:sz w:val="24"/>
          <w:szCs w:val="24"/>
        </w:rPr>
      </w:pPr>
      <w:r w:rsidRPr="003810F3">
        <w:rPr>
          <w:rFonts w:asciiTheme="majorBidi" w:hAnsiTheme="majorBidi" w:cstheme="majorBidi"/>
          <w:color w:val="000000" w:themeColor="text1"/>
          <w:sz w:val="24"/>
          <w:szCs w:val="24"/>
        </w:rPr>
        <w:t>1-Janeway, C.A.; Travers, P.; Walport, M. &amp;Shlomchik, M.J..Immunobiology. 6</w:t>
      </w:r>
      <w:r w:rsidRPr="003810F3">
        <w:rPr>
          <w:rFonts w:asciiTheme="majorBidi" w:hAnsiTheme="majorBidi" w:cstheme="majorBidi"/>
          <w:color w:val="000000" w:themeColor="text1"/>
          <w:sz w:val="24"/>
          <w:szCs w:val="24"/>
          <w:vertAlign w:val="superscript"/>
        </w:rPr>
        <w:t>th</w:t>
      </w:r>
      <w:r w:rsidRPr="003810F3">
        <w:rPr>
          <w:rFonts w:asciiTheme="majorBidi" w:hAnsiTheme="majorBidi" w:cstheme="majorBidi"/>
          <w:color w:val="000000" w:themeColor="text1"/>
          <w:sz w:val="24"/>
          <w:szCs w:val="24"/>
        </w:rPr>
        <w:t>edn. Garland Science. ISBN.2005.</w:t>
      </w:r>
    </w:p>
    <w:p w:rsidR="006F091A" w:rsidRPr="003810F3" w:rsidRDefault="006F091A" w:rsidP="006F091A">
      <w:pPr>
        <w:autoSpaceDE w:val="0"/>
        <w:autoSpaceDN w:val="0"/>
        <w:bidi w:val="0"/>
        <w:adjustRightInd w:val="0"/>
        <w:spacing w:after="0" w:line="240" w:lineRule="auto"/>
        <w:ind w:right="-38"/>
        <w:jc w:val="both"/>
        <w:rPr>
          <w:rFonts w:asciiTheme="majorBidi" w:hAnsiTheme="majorBidi" w:cstheme="majorBidi"/>
          <w:color w:val="000000" w:themeColor="text1"/>
          <w:sz w:val="24"/>
          <w:szCs w:val="24"/>
        </w:rPr>
      </w:pPr>
      <w:r w:rsidRPr="003810F3">
        <w:rPr>
          <w:rFonts w:asciiTheme="majorBidi" w:hAnsiTheme="majorBidi" w:cstheme="majorBidi"/>
          <w:color w:val="000000" w:themeColor="text1"/>
          <w:sz w:val="24"/>
          <w:szCs w:val="24"/>
        </w:rPr>
        <w:t>2- Kenneth, M.; Charles, A.J.; Paul, T. &amp; Mark, W. Janeway´sImmunobiology. 8</w:t>
      </w:r>
      <w:r w:rsidRPr="003810F3">
        <w:rPr>
          <w:rFonts w:asciiTheme="majorBidi" w:hAnsiTheme="majorBidi" w:cstheme="majorBidi"/>
          <w:color w:val="000000" w:themeColor="text1"/>
          <w:sz w:val="24"/>
          <w:szCs w:val="24"/>
          <w:vertAlign w:val="superscript"/>
        </w:rPr>
        <w:t>th</w:t>
      </w:r>
      <w:r w:rsidRPr="003810F3">
        <w:rPr>
          <w:rFonts w:asciiTheme="majorBidi" w:hAnsiTheme="majorBidi" w:cstheme="majorBidi"/>
          <w:color w:val="000000" w:themeColor="text1"/>
          <w:sz w:val="24"/>
          <w:szCs w:val="24"/>
        </w:rPr>
        <w:t xml:space="preserve">edn., Garland Science. Taylor and Francis Group. 2012. </w:t>
      </w:r>
    </w:p>
    <w:p w:rsidR="006F091A" w:rsidRPr="003810F3" w:rsidRDefault="006F091A" w:rsidP="006F091A">
      <w:pPr>
        <w:autoSpaceDE w:val="0"/>
        <w:autoSpaceDN w:val="0"/>
        <w:bidi w:val="0"/>
        <w:adjustRightInd w:val="0"/>
        <w:spacing w:after="0" w:line="240" w:lineRule="auto"/>
        <w:ind w:right="-38"/>
        <w:jc w:val="both"/>
        <w:rPr>
          <w:rFonts w:asciiTheme="majorBidi" w:hAnsiTheme="majorBidi" w:cstheme="majorBidi"/>
          <w:color w:val="000000" w:themeColor="text1"/>
          <w:sz w:val="24"/>
          <w:szCs w:val="24"/>
        </w:rPr>
      </w:pPr>
      <w:r w:rsidRPr="003810F3">
        <w:rPr>
          <w:rFonts w:asciiTheme="majorBidi" w:hAnsiTheme="majorBidi" w:cstheme="majorBidi"/>
          <w:color w:val="000000" w:themeColor="text1"/>
          <w:sz w:val="24"/>
          <w:szCs w:val="24"/>
        </w:rPr>
        <w:t xml:space="preserve">3-Harveg, R. A. &amp;Champe, P. C. Lippincott´s I llustratedReviems: Immunology.Lippincott  Williams and Wilkins, A Wolters Klumer. 2008. </w:t>
      </w:r>
    </w:p>
    <w:p w:rsidR="006F091A" w:rsidRPr="003810F3" w:rsidRDefault="006F091A" w:rsidP="006F091A">
      <w:pPr>
        <w:autoSpaceDE w:val="0"/>
        <w:autoSpaceDN w:val="0"/>
        <w:bidi w:val="0"/>
        <w:adjustRightInd w:val="0"/>
        <w:spacing w:after="0" w:line="240" w:lineRule="auto"/>
        <w:ind w:right="-38"/>
        <w:jc w:val="both"/>
        <w:rPr>
          <w:rFonts w:asciiTheme="majorBidi" w:hAnsiTheme="majorBidi" w:cstheme="majorBidi"/>
          <w:color w:val="000000" w:themeColor="text1"/>
          <w:sz w:val="24"/>
          <w:szCs w:val="24"/>
        </w:rPr>
      </w:pPr>
      <w:r w:rsidRPr="003810F3">
        <w:rPr>
          <w:rFonts w:asciiTheme="majorBidi" w:hAnsiTheme="majorBidi" w:cstheme="majorBidi"/>
          <w:color w:val="000000" w:themeColor="text1"/>
          <w:sz w:val="24"/>
          <w:szCs w:val="24"/>
        </w:rPr>
        <w:t xml:space="preserve">4-Jack, D.Thyroid hormone tutorial: thyroid pathology . Endocrine Module (PYPP 5260), Thyroid Section.2002. </w:t>
      </w:r>
    </w:p>
    <w:p w:rsidR="006F091A" w:rsidRPr="003810F3" w:rsidRDefault="006F091A" w:rsidP="006F091A">
      <w:pPr>
        <w:autoSpaceDE w:val="0"/>
        <w:autoSpaceDN w:val="0"/>
        <w:bidi w:val="0"/>
        <w:adjustRightInd w:val="0"/>
        <w:spacing w:after="0" w:line="240" w:lineRule="auto"/>
        <w:ind w:right="-38"/>
        <w:jc w:val="both"/>
        <w:rPr>
          <w:rFonts w:asciiTheme="majorBidi" w:hAnsiTheme="majorBidi" w:cstheme="majorBidi"/>
          <w:color w:val="000000" w:themeColor="text1"/>
          <w:sz w:val="24"/>
          <w:szCs w:val="24"/>
        </w:rPr>
      </w:pPr>
      <w:r w:rsidRPr="003810F3">
        <w:rPr>
          <w:rFonts w:asciiTheme="majorBidi" w:hAnsiTheme="majorBidi" w:cstheme="majorBidi"/>
          <w:color w:val="000000" w:themeColor="text1"/>
          <w:sz w:val="24"/>
          <w:szCs w:val="24"/>
        </w:rPr>
        <w:t>5-Hasham, A, &amp;</w:t>
      </w:r>
      <w:r w:rsidR="0088227A">
        <w:rPr>
          <w:rFonts w:asciiTheme="majorBidi" w:hAnsiTheme="majorBidi" w:cstheme="majorBidi"/>
          <w:color w:val="000000" w:themeColor="text1"/>
          <w:sz w:val="24"/>
          <w:szCs w:val="24"/>
        </w:rPr>
        <w:t xml:space="preserve"> </w:t>
      </w:r>
      <w:r w:rsidRPr="003810F3">
        <w:rPr>
          <w:rFonts w:asciiTheme="majorBidi" w:hAnsiTheme="majorBidi" w:cstheme="majorBidi"/>
          <w:color w:val="000000" w:themeColor="text1"/>
          <w:sz w:val="24"/>
          <w:szCs w:val="24"/>
        </w:rPr>
        <w:t xml:space="preserve">Tomer, Y. Genetic and epigenetic mechanisms in thyroid autoimmunity. Immunol  Res., 2012,  54, 204-213.  </w:t>
      </w:r>
    </w:p>
    <w:p w:rsidR="006F091A" w:rsidRPr="003810F3" w:rsidRDefault="006F091A" w:rsidP="006F091A">
      <w:pPr>
        <w:autoSpaceDE w:val="0"/>
        <w:autoSpaceDN w:val="0"/>
        <w:bidi w:val="0"/>
        <w:adjustRightInd w:val="0"/>
        <w:spacing w:after="0" w:line="240" w:lineRule="auto"/>
        <w:ind w:right="-38"/>
        <w:jc w:val="both"/>
        <w:rPr>
          <w:rFonts w:asciiTheme="majorBidi" w:hAnsiTheme="majorBidi" w:cstheme="majorBidi"/>
          <w:color w:val="000000" w:themeColor="text1"/>
          <w:sz w:val="24"/>
          <w:szCs w:val="24"/>
        </w:rPr>
      </w:pPr>
      <w:r w:rsidRPr="003810F3">
        <w:rPr>
          <w:rFonts w:asciiTheme="majorBidi" w:hAnsiTheme="majorBidi" w:cstheme="majorBidi"/>
          <w:color w:val="000000" w:themeColor="text1"/>
          <w:sz w:val="24"/>
          <w:szCs w:val="24"/>
        </w:rPr>
        <w:t>6- Klein, I. &amp; Levey, G.S. The cardiovascular system in thyrotoxicosis. In: Braver</w:t>
      </w:r>
      <w:r w:rsidR="0088227A">
        <w:rPr>
          <w:rFonts w:asciiTheme="majorBidi" w:hAnsiTheme="majorBidi" w:cstheme="majorBidi"/>
          <w:color w:val="000000" w:themeColor="text1"/>
          <w:sz w:val="24"/>
          <w:szCs w:val="24"/>
        </w:rPr>
        <w:t xml:space="preserve"> </w:t>
      </w:r>
      <w:r w:rsidRPr="003810F3">
        <w:rPr>
          <w:rFonts w:asciiTheme="majorBidi" w:hAnsiTheme="majorBidi" w:cstheme="majorBidi"/>
          <w:color w:val="000000" w:themeColor="text1"/>
          <w:sz w:val="24"/>
          <w:szCs w:val="24"/>
        </w:rPr>
        <w:t>man LE, Utiger RD, eds. The thyroid. 8</w:t>
      </w:r>
      <w:r w:rsidRPr="003810F3">
        <w:rPr>
          <w:rFonts w:asciiTheme="majorBidi" w:hAnsiTheme="majorBidi" w:cstheme="majorBidi"/>
          <w:color w:val="000000" w:themeColor="text1"/>
          <w:sz w:val="24"/>
          <w:szCs w:val="24"/>
          <w:vertAlign w:val="superscript"/>
        </w:rPr>
        <w:t>th</w:t>
      </w:r>
      <w:r w:rsidRPr="003810F3">
        <w:rPr>
          <w:rFonts w:asciiTheme="majorBidi" w:hAnsiTheme="majorBidi" w:cstheme="majorBidi"/>
          <w:color w:val="000000" w:themeColor="text1"/>
          <w:sz w:val="24"/>
          <w:szCs w:val="24"/>
        </w:rPr>
        <w:t>edn., Philadelphia: Lippincott-Raven., 2000, 596-604.</w:t>
      </w:r>
    </w:p>
    <w:p w:rsidR="006F091A" w:rsidRPr="003810F3" w:rsidRDefault="006F091A" w:rsidP="006F091A">
      <w:pPr>
        <w:autoSpaceDE w:val="0"/>
        <w:autoSpaceDN w:val="0"/>
        <w:bidi w:val="0"/>
        <w:adjustRightInd w:val="0"/>
        <w:spacing w:after="0" w:line="240" w:lineRule="auto"/>
        <w:ind w:right="-38"/>
        <w:jc w:val="both"/>
        <w:rPr>
          <w:rFonts w:asciiTheme="majorBidi" w:hAnsiTheme="majorBidi" w:cstheme="majorBidi"/>
          <w:color w:val="000000" w:themeColor="text1"/>
          <w:sz w:val="24"/>
          <w:szCs w:val="24"/>
        </w:rPr>
      </w:pPr>
      <w:r w:rsidRPr="003810F3">
        <w:rPr>
          <w:rFonts w:asciiTheme="majorBidi" w:hAnsiTheme="majorBidi" w:cstheme="majorBidi"/>
          <w:color w:val="000000" w:themeColor="text1"/>
          <w:sz w:val="24"/>
          <w:szCs w:val="24"/>
        </w:rPr>
        <w:t xml:space="preserve">7-Burmesters , G.R. &amp;Pezzmtto, A. Color Atlas of Immunology. Thieme. Stuttgart , Germany, 2003. </w:t>
      </w:r>
    </w:p>
    <w:p w:rsidR="006F091A" w:rsidRPr="003810F3" w:rsidRDefault="006F091A" w:rsidP="006F091A">
      <w:pPr>
        <w:autoSpaceDE w:val="0"/>
        <w:autoSpaceDN w:val="0"/>
        <w:bidi w:val="0"/>
        <w:adjustRightInd w:val="0"/>
        <w:spacing w:after="0" w:line="240" w:lineRule="auto"/>
        <w:ind w:right="-38"/>
        <w:jc w:val="both"/>
        <w:rPr>
          <w:rFonts w:asciiTheme="majorBidi" w:hAnsiTheme="majorBidi" w:cstheme="majorBidi"/>
          <w:color w:val="000000" w:themeColor="text1"/>
          <w:sz w:val="24"/>
          <w:szCs w:val="24"/>
        </w:rPr>
      </w:pPr>
      <w:r w:rsidRPr="003810F3">
        <w:rPr>
          <w:rFonts w:asciiTheme="majorBidi" w:eastAsia="UB-Times" w:hAnsiTheme="majorBidi" w:cstheme="majorBidi"/>
          <w:color w:val="000000" w:themeColor="text1"/>
          <w:sz w:val="24"/>
          <w:szCs w:val="24"/>
        </w:rPr>
        <w:t>8-</w:t>
      </w:r>
      <w:r w:rsidRPr="003810F3">
        <w:rPr>
          <w:rFonts w:asciiTheme="majorBidi" w:hAnsiTheme="majorBidi" w:cstheme="majorBidi"/>
          <w:color w:val="000000" w:themeColor="text1"/>
          <w:sz w:val="24"/>
          <w:szCs w:val="24"/>
        </w:rPr>
        <w:t>Pandiyan , B. Mathematical modeling and dynamical analysis of the operation of the</w:t>
      </w:r>
      <w:r w:rsidR="0088227A">
        <w:rPr>
          <w:rFonts w:asciiTheme="majorBidi" w:hAnsiTheme="majorBidi" w:cstheme="majorBidi"/>
          <w:color w:val="000000" w:themeColor="text1"/>
          <w:sz w:val="24"/>
          <w:szCs w:val="24"/>
        </w:rPr>
        <w:t xml:space="preserve"> </w:t>
      </w:r>
      <w:r w:rsidRPr="003810F3">
        <w:rPr>
          <w:rFonts w:asciiTheme="majorBidi" w:hAnsiTheme="majorBidi" w:cstheme="majorBidi"/>
          <w:color w:val="000000" w:themeColor="text1"/>
          <w:sz w:val="24"/>
          <w:szCs w:val="24"/>
        </w:rPr>
        <w:t>hypothalamus-pituitary-thyroid (HPT) axis in autoimmune hashimoto's thyroiditis  M.SC thesis, University of  Marquette. 2011.</w:t>
      </w:r>
    </w:p>
    <w:p w:rsidR="006F091A" w:rsidRPr="003810F3" w:rsidRDefault="006F091A" w:rsidP="006F091A">
      <w:pPr>
        <w:autoSpaceDE w:val="0"/>
        <w:autoSpaceDN w:val="0"/>
        <w:bidi w:val="0"/>
        <w:adjustRightInd w:val="0"/>
        <w:spacing w:after="0" w:line="240" w:lineRule="auto"/>
        <w:ind w:right="-38"/>
        <w:jc w:val="both"/>
        <w:rPr>
          <w:rFonts w:asciiTheme="majorBidi" w:hAnsiTheme="majorBidi" w:cstheme="majorBidi"/>
          <w:color w:val="000000" w:themeColor="text1"/>
          <w:sz w:val="24"/>
          <w:szCs w:val="24"/>
        </w:rPr>
      </w:pPr>
      <w:r w:rsidRPr="003810F3">
        <w:rPr>
          <w:rFonts w:asciiTheme="majorBidi" w:hAnsiTheme="majorBidi" w:cstheme="majorBidi"/>
          <w:color w:val="000000" w:themeColor="text1"/>
          <w:sz w:val="24"/>
          <w:szCs w:val="24"/>
        </w:rPr>
        <w:t>9- Ban, Y.Genetic Factors of Autoimmune Thyroid Diseases in Japanese. Hindawi Publishing Corporation. Article ID 236981, 2012, 9 pages.</w:t>
      </w:r>
    </w:p>
    <w:p w:rsidR="006F091A" w:rsidRPr="003810F3" w:rsidRDefault="006F091A" w:rsidP="006F091A">
      <w:pPr>
        <w:autoSpaceDE w:val="0"/>
        <w:autoSpaceDN w:val="0"/>
        <w:bidi w:val="0"/>
        <w:adjustRightInd w:val="0"/>
        <w:spacing w:after="0" w:line="240" w:lineRule="auto"/>
        <w:ind w:right="-38"/>
        <w:jc w:val="both"/>
        <w:rPr>
          <w:rFonts w:asciiTheme="majorBidi" w:hAnsiTheme="majorBidi" w:cstheme="majorBidi"/>
          <w:color w:val="000000" w:themeColor="text1"/>
          <w:sz w:val="24"/>
          <w:szCs w:val="24"/>
        </w:rPr>
      </w:pPr>
      <w:r w:rsidRPr="003810F3">
        <w:rPr>
          <w:rFonts w:asciiTheme="majorBidi" w:hAnsiTheme="majorBidi" w:cstheme="majorBidi"/>
          <w:color w:val="000000" w:themeColor="text1"/>
          <w:sz w:val="24"/>
          <w:szCs w:val="24"/>
        </w:rPr>
        <w:t>10- Bishop, J.J., Name P.R., Popel A.S., Intaglietta M., Johnson P.C.Effects of erythrocytes aggregation on velocity profiles in venules. Am. J. Physiol., 2000, 280, H1460.</w:t>
      </w:r>
    </w:p>
    <w:p w:rsidR="006F091A" w:rsidRPr="003810F3" w:rsidRDefault="006F091A" w:rsidP="006F091A">
      <w:pPr>
        <w:autoSpaceDE w:val="0"/>
        <w:autoSpaceDN w:val="0"/>
        <w:bidi w:val="0"/>
        <w:adjustRightInd w:val="0"/>
        <w:spacing w:after="0" w:line="240" w:lineRule="auto"/>
        <w:ind w:right="-38"/>
        <w:jc w:val="both"/>
        <w:rPr>
          <w:rFonts w:asciiTheme="majorBidi" w:eastAsia="UB-Times" w:hAnsiTheme="majorBidi" w:cstheme="majorBidi"/>
          <w:color w:val="000000" w:themeColor="text1"/>
          <w:sz w:val="24"/>
          <w:szCs w:val="24"/>
        </w:rPr>
      </w:pPr>
      <w:r w:rsidRPr="003810F3">
        <w:rPr>
          <w:rFonts w:asciiTheme="majorBidi" w:eastAsia="UB-Times" w:hAnsiTheme="majorBidi" w:cstheme="majorBidi"/>
          <w:color w:val="000000" w:themeColor="text1"/>
          <w:sz w:val="24"/>
          <w:szCs w:val="24"/>
        </w:rPr>
        <w:t xml:space="preserve">11-Johanson, S.G.; Bicber, T.; Dahl, R.; Fridman, P.S.; Lanier, B Q. and Lockey, R.F. Revised nomenclature for allergy for </w:t>
      </w:r>
      <w:r w:rsidRPr="003810F3">
        <w:rPr>
          <w:rFonts w:asciiTheme="majorBidi" w:eastAsia="UB-Times" w:hAnsiTheme="majorBidi" w:cstheme="majorBidi"/>
          <w:color w:val="000000" w:themeColor="text1"/>
          <w:sz w:val="24"/>
          <w:szCs w:val="24"/>
        </w:rPr>
        <w:lastRenderedPageBreak/>
        <w:t>global use.Report of theNomenclature  Review committee of the World Allergy Organization.J.AllergyClin.Immunol., 2002, 113 :832 – 6.</w:t>
      </w:r>
    </w:p>
    <w:p w:rsidR="006F091A" w:rsidRPr="003810F3" w:rsidRDefault="006F091A" w:rsidP="006F091A">
      <w:pPr>
        <w:autoSpaceDE w:val="0"/>
        <w:autoSpaceDN w:val="0"/>
        <w:bidi w:val="0"/>
        <w:adjustRightInd w:val="0"/>
        <w:spacing w:after="0" w:line="240" w:lineRule="auto"/>
        <w:ind w:right="-38"/>
        <w:rPr>
          <w:rStyle w:val="apple-converted-space"/>
          <w:rFonts w:asciiTheme="majorBidi" w:hAnsiTheme="majorBidi" w:cstheme="majorBidi"/>
          <w:color w:val="000000" w:themeColor="text1"/>
          <w:sz w:val="24"/>
          <w:szCs w:val="24"/>
          <w:shd w:val="clear" w:color="auto" w:fill="FFFFFF"/>
        </w:rPr>
      </w:pPr>
      <w:r w:rsidRPr="003810F3">
        <w:rPr>
          <w:rFonts w:asciiTheme="majorBidi" w:hAnsiTheme="majorBidi" w:cstheme="majorBidi"/>
          <w:color w:val="000000" w:themeColor="text1"/>
          <w:sz w:val="24"/>
          <w:szCs w:val="24"/>
          <w:shd w:val="clear" w:color="auto" w:fill="FFFFFF"/>
        </w:rPr>
        <w:t>12-Jacobson, E.M.; Huber, A.&amp;Tomer, Y. The HLA gene  complex in thyroidautoimmunity: from epidemiology to etiology.</w:t>
      </w:r>
      <w:r w:rsidRPr="003810F3">
        <w:rPr>
          <w:rStyle w:val="apple-converted-space"/>
          <w:rFonts w:asciiTheme="majorBidi" w:hAnsiTheme="majorBidi" w:cstheme="majorBidi"/>
          <w:color w:val="000000" w:themeColor="text1"/>
          <w:sz w:val="24"/>
          <w:szCs w:val="24"/>
          <w:shd w:val="clear" w:color="auto" w:fill="FFFFFF"/>
        </w:rPr>
        <w:t> </w:t>
      </w:r>
      <w:r w:rsidRPr="003810F3">
        <w:rPr>
          <w:rStyle w:val="ref-journal"/>
          <w:rFonts w:asciiTheme="majorBidi" w:hAnsiTheme="majorBidi" w:cstheme="majorBidi"/>
          <w:color w:val="000000" w:themeColor="text1"/>
          <w:sz w:val="24"/>
          <w:szCs w:val="24"/>
          <w:shd w:val="clear" w:color="auto" w:fill="FFFFFF"/>
        </w:rPr>
        <w:t xml:space="preserve">J.  Autoimmun., </w:t>
      </w:r>
      <w:r w:rsidRPr="003810F3">
        <w:rPr>
          <w:rFonts w:asciiTheme="majorBidi" w:hAnsiTheme="majorBidi" w:cstheme="majorBidi"/>
          <w:color w:val="000000" w:themeColor="text1"/>
          <w:sz w:val="24"/>
          <w:szCs w:val="24"/>
          <w:shd w:val="clear" w:color="auto" w:fill="FFFFFF"/>
        </w:rPr>
        <w:t>2008,</w:t>
      </w:r>
      <w:r w:rsidRPr="003810F3">
        <w:rPr>
          <w:rStyle w:val="ref-vol"/>
          <w:rFonts w:asciiTheme="majorBidi" w:hAnsiTheme="majorBidi" w:cstheme="majorBidi"/>
          <w:color w:val="000000" w:themeColor="text1"/>
          <w:sz w:val="24"/>
          <w:szCs w:val="24"/>
          <w:shd w:val="clear" w:color="auto" w:fill="FFFFFF"/>
        </w:rPr>
        <w:t xml:space="preserve"> 30</w:t>
      </w:r>
      <w:r w:rsidRPr="003810F3">
        <w:rPr>
          <w:rFonts w:asciiTheme="majorBidi" w:hAnsiTheme="majorBidi" w:cstheme="majorBidi"/>
          <w:color w:val="000000" w:themeColor="text1"/>
          <w:sz w:val="24"/>
          <w:szCs w:val="24"/>
          <w:shd w:val="clear" w:color="auto" w:fill="FFFFFF"/>
        </w:rPr>
        <w:t>:58–62.</w:t>
      </w:r>
    </w:p>
    <w:p w:rsidR="006F091A" w:rsidRPr="003810F3" w:rsidRDefault="006F091A" w:rsidP="006F091A">
      <w:pPr>
        <w:autoSpaceDE w:val="0"/>
        <w:autoSpaceDN w:val="0"/>
        <w:bidi w:val="0"/>
        <w:adjustRightInd w:val="0"/>
        <w:spacing w:after="0" w:line="240" w:lineRule="auto"/>
        <w:ind w:right="-38"/>
        <w:jc w:val="both"/>
        <w:rPr>
          <w:rFonts w:asciiTheme="majorBidi" w:eastAsia="UB-Times" w:hAnsiTheme="majorBidi" w:cstheme="majorBidi"/>
          <w:color w:val="000000" w:themeColor="text1"/>
          <w:sz w:val="24"/>
          <w:szCs w:val="24"/>
        </w:rPr>
      </w:pPr>
      <w:r w:rsidRPr="003810F3">
        <w:rPr>
          <w:rFonts w:asciiTheme="majorBidi" w:hAnsiTheme="majorBidi" w:cstheme="majorBidi"/>
          <w:color w:val="000000" w:themeColor="text1"/>
          <w:sz w:val="24"/>
          <w:szCs w:val="24"/>
        </w:rPr>
        <w:t>13-</w:t>
      </w:r>
      <w:hyperlink r:id="rId16" w:history="1">
        <w:r w:rsidRPr="003810F3">
          <w:rPr>
            <w:rStyle w:val="Hyperlink"/>
            <w:rFonts w:asciiTheme="majorBidi" w:hAnsiTheme="majorBidi" w:cstheme="majorBidi"/>
            <w:color w:val="000000" w:themeColor="text1"/>
            <w:sz w:val="24"/>
            <w:szCs w:val="24"/>
            <w:u w:val="none"/>
            <w:shd w:val="clear" w:color="auto" w:fill="FFFFFF"/>
          </w:rPr>
          <w:t>Zaletel</w:t>
        </w:r>
      </w:hyperlink>
      <w:r w:rsidRPr="003810F3">
        <w:rPr>
          <w:rFonts w:asciiTheme="majorBidi" w:hAnsiTheme="majorBidi" w:cstheme="majorBidi"/>
          <w:color w:val="000000" w:themeColor="text1"/>
          <w:sz w:val="24"/>
          <w:szCs w:val="24"/>
        </w:rPr>
        <w:t>, K.</w:t>
      </w:r>
      <w:r w:rsidRPr="003810F3">
        <w:rPr>
          <w:rStyle w:val="apple-converted-space"/>
          <w:rFonts w:asciiTheme="majorBidi" w:hAnsiTheme="majorBidi" w:cstheme="majorBidi"/>
          <w:color w:val="000000" w:themeColor="text1"/>
          <w:sz w:val="24"/>
          <w:szCs w:val="24"/>
          <w:shd w:val="clear" w:color="auto" w:fill="FFFFFF"/>
        </w:rPr>
        <w:t> </w:t>
      </w:r>
      <w:r w:rsidRPr="003810F3">
        <w:rPr>
          <w:rFonts w:asciiTheme="majorBidi" w:hAnsiTheme="majorBidi" w:cstheme="majorBidi"/>
          <w:color w:val="000000" w:themeColor="text1"/>
          <w:sz w:val="24"/>
          <w:szCs w:val="24"/>
          <w:shd w:val="clear" w:color="auto" w:fill="FFFFFF"/>
        </w:rPr>
        <w:t>&amp;</w:t>
      </w:r>
      <w:r w:rsidRPr="003810F3">
        <w:rPr>
          <w:rStyle w:val="apple-converted-space"/>
          <w:rFonts w:asciiTheme="majorBidi" w:hAnsiTheme="majorBidi" w:cstheme="majorBidi"/>
          <w:color w:val="000000" w:themeColor="text1"/>
          <w:sz w:val="24"/>
          <w:szCs w:val="24"/>
          <w:shd w:val="clear" w:color="auto" w:fill="FFFFFF"/>
        </w:rPr>
        <w:t> </w:t>
      </w:r>
      <w:hyperlink r:id="rId17" w:history="1">
        <w:r w:rsidRPr="003810F3">
          <w:rPr>
            <w:rStyle w:val="Hyperlink"/>
            <w:rFonts w:asciiTheme="majorBidi" w:hAnsiTheme="majorBidi" w:cstheme="majorBidi"/>
            <w:color w:val="000000" w:themeColor="text1"/>
            <w:sz w:val="24"/>
            <w:szCs w:val="24"/>
            <w:u w:val="none"/>
            <w:shd w:val="clear" w:color="auto" w:fill="FFFFFF"/>
          </w:rPr>
          <w:t>Gaberscek</w:t>
        </w:r>
      </w:hyperlink>
      <w:r w:rsidRPr="003810F3">
        <w:rPr>
          <w:rFonts w:asciiTheme="majorBidi" w:hAnsiTheme="majorBidi" w:cstheme="majorBidi"/>
          <w:color w:val="000000" w:themeColor="text1"/>
          <w:sz w:val="24"/>
          <w:szCs w:val="24"/>
        </w:rPr>
        <w:t>, S. Hashimoto's Thyroiditis: From Genes to the Disease</w:t>
      </w:r>
      <w:hyperlink r:id="rId18" w:history="1">
        <w:r w:rsidRPr="003810F3">
          <w:rPr>
            <w:rStyle w:val="Hyperlink"/>
            <w:rFonts w:asciiTheme="majorBidi" w:hAnsiTheme="majorBidi" w:cstheme="majorBidi"/>
            <w:color w:val="000000" w:themeColor="text1"/>
            <w:sz w:val="24"/>
            <w:szCs w:val="24"/>
            <w:u w:val="none"/>
          </w:rPr>
          <w:t>J.List</w:t>
        </w:r>
      </w:hyperlink>
      <w:hyperlink r:id="rId19" w:history="1">
        <w:r w:rsidRPr="003810F3">
          <w:rPr>
            <w:rStyle w:val="Hyperlink"/>
            <w:rFonts w:asciiTheme="majorBidi" w:hAnsiTheme="majorBidi" w:cstheme="majorBidi"/>
            <w:color w:val="000000" w:themeColor="text1"/>
            <w:sz w:val="24"/>
            <w:szCs w:val="24"/>
            <w:u w:val="none"/>
          </w:rPr>
          <w:t>Curr. Genomics</w:t>
        </w:r>
      </w:hyperlink>
      <w:r w:rsidRPr="003810F3">
        <w:rPr>
          <w:rFonts w:asciiTheme="majorBidi" w:hAnsiTheme="majorBidi" w:cstheme="majorBidi"/>
          <w:color w:val="000000" w:themeColor="text1"/>
          <w:sz w:val="24"/>
          <w:szCs w:val="24"/>
        </w:rPr>
        <w:t xml:space="preserve">, 2011, 12(8): </w:t>
      </w:r>
      <w:r w:rsidRPr="003810F3">
        <w:rPr>
          <w:rFonts w:asciiTheme="majorBidi" w:hAnsiTheme="majorBidi" w:cstheme="majorBidi"/>
          <w:color w:val="000000" w:themeColor="text1"/>
          <w:sz w:val="24"/>
          <w:szCs w:val="24"/>
          <w:shd w:val="clear" w:color="auto" w:fill="FFFFFF"/>
        </w:rPr>
        <w:t>576–588</w:t>
      </w:r>
      <w:r w:rsidRPr="003810F3">
        <w:rPr>
          <w:rFonts w:asciiTheme="majorBidi" w:hAnsiTheme="majorBidi" w:cstheme="majorBidi"/>
          <w:color w:val="000000" w:themeColor="text1"/>
          <w:sz w:val="24"/>
          <w:szCs w:val="24"/>
        </w:rPr>
        <w:t>.</w:t>
      </w:r>
    </w:p>
    <w:p w:rsidR="006F091A" w:rsidRPr="003810F3" w:rsidRDefault="006F091A" w:rsidP="006F091A">
      <w:pPr>
        <w:bidi w:val="0"/>
        <w:spacing w:after="0" w:line="240" w:lineRule="auto"/>
        <w:ind w:right="-38"/>
        <w:jc w:val="both"/>
        <w:rPr>
          <w:rStyle w:val="apple-converted-space"/>
          <w:rFonts w:asciiTheme="majorBidi" w:hAnsiTheme="majorBidi" w:cstheme="majorBidi"/>
          <w:color w:val="000000" w:themeColor="text1"/>
          <w:sz w:val="24"/>
          <w:szCs w:val="24"/>
          <w:shd w:val="clear" w:color="auto" w:fill="FFFFFF"/>
        </w:rPr>
      </w:pPr>
      <w:r w:rsidRPr="003810F3">
        <w:rPr>
          <w:rFonts w:asciiTheme="majorBidi" w:hAnsiTheme="majorBidi" w:cstheme="majorBidi"/>
          <w:color w:val="000000" w:themeColor="text1"/>
          <w:sz w:val="24"/>
          <w:szCs w:val="24"/>
          <w:shd w:val="clear" w:color="auto" w:fill="FFFFFF"/>
        </w:rPr>
        <w:t>14-Tandon, N.; Zhang, L. &amp;Weetman, A.P. HLA associations with hashimoto's    thyroiditis.</w:t>
      </w:r>
      <w:r w:rsidRPr="003810F3">
        <w:rPr>
          <w:rStyle w:val="apple-converted-space"/>
          <w:rFonts w:asciiTheme="majorBidi" w:hAnsiTheme="majorBidi" w:cstheme="majorBidi"/>
          <w:color w:val="000000" w:themeColor="text1"/>
          <w:sz w:val="24"/>
          <w:szCs w:val="24"/>
          <w:shd w:val="clear" w:color="auto" w:fill="FFFFFF"/>
        </w:rPr>
        <w:t> </w:t>
      </w:r>
      <w:r w:rsidRPr="003810F3">
        <w:rPr>
          <w:rStyle w:val="ref-journal"/>
          <w:rFonts w:asciiTheme="majorBidi" w:hAnsiTheme="majorBidi" w:cstheme="majorBidi"/>
          <w:color w:val="000000" w:themeColor="text1"/>
          <w:sz w:val="24"/>
          <w:szCs w:val="24"/>
          <w:shd w:val="clear" w:color="auto" w:fill="FFFFFF"/>
        </w:rPr>
        <w:t>Clin. Endocrinol (Oxf)</w:t>
      </w:r>
      <w:r w:rsidRPr="003810F3">
        <w:rPr>
          <w:rFonts w:asciiTheme="majorBidi" w:hAnsiTheme="majorBidi" w:cstheme="majorBidi"/>
          <w:color w:val="000000" w:themeColor="text1"/>
          <w:sz w:val="24"/>
          <w:szCs w:val="24"/>
          <w:shd w:val="clear" w:color="auto" w:fill="FFFFFF"/>
        </w:rPr>
        <w:t>.,1991</w:t>
      </w:r>
      <w:r w:rsidRPr="003810F3">
        <w:rPr>
          <w:rStyle w:val="ref-vol"/>
          <w:rFonts w:asciiTheme="majorBidi" w:hAnsiTheme="majorBidi" w:cstheme="majorBidi"/>
          <w:color w:val="000000" w:themeColor="text1"/>
          <w:sz w:val="24"/>
          <w:szCs w:val="24"/>
          <w:shd w:val="clear" w:color="auto" w:fill="FFFFFF"/>
        </w:rPr>
        <w:t>, 34</w:t>
      </w:r>
      <w:r w:rsidRPr="003810F3">
        <w:rPr>
          <w:rFonts w:asciiTheme="majorBidi" w:hAnsiTheme="majorBidi" w:cstheme="majorBidi"/>
          <w:color w:val="000000" w:themeColor="text1"/>
          <w:sz w:val="24"/>
          <w:szCs w:val="24"/>
          <w:shd w:val="clear" w:color="auto" w:fill="FFFFFF"/>
        </w:rPr>
        <w:t>:383–386.</w:t>
      </w:r>
      <w:r w:rsidRPr="003810F3">
        <w:rPr>
          <w:rStyle w:val="apple-converted-space"/>
          <w:rFonts w:asciiTheme="majorBidi" w:hAnsiTheme="majorBidi" w:cstheme="majorBidi"/>
          <w:color w:val="000000" w:themeColor="text1"/>
          <w:sz w:val="24"/>
          <w:szCs w:val="24"/>
          <w:shd w:val="clear" w:color="auto" w:fill="FFFFFF"/>
        </w:rPr>
        <w:t> </w:t>
      </w:r>
    </w:p>
    <w:p w:rsidR="006F091A" w:rsidRPr="003810F3" w:rsidRDefault="006F091A" w:rsidP="006F091A">
      <w:pPr>
        <w:pStyle w:val="Default"/>
        <w:ind w:right="-38"/>
        <w:jc w:val="both"/>
        <w:rPr>
          <w:rFonts w:asciiTheme="majorBidi" w:hAnsiTheme="majorBidi" w:cstheme="majorBidi"/>
          <w:color w:val="000000" w:themeColor="text1"/>
        </w:rPr>
      </w:pPr>
      <w:r w:rsidRPr="003810F3">
        <w:rPr>
          <w:rFonts w:asciiTheme="majorBidi" w:hAnsiTheme="majorBidi" w:cstheme="majorBidi"/>
          <w:color w:val="000000" w:themeColor="text1"/>
        </w:rPr>
        <w:t>15-Bogner, U.; Badenhoop, K.; Peters, H.; Schmieg, D.; Mayer, W.R.; Usadel, K.H. and Schleusener, H. HLA-DR/DQ gene variation in nongoitrous  autoimmune thyroiditis   at the serological and molecular level . Autoimmunity 1992, 4 : 155-158.</w:t>
      </w:r>
    </w:p>
    <w:p w:rsidR="006F091A" w:rsidRPr="003810F3" w:rsidRDefault="006F091A" w:rsidP="006F091A">
      <w:pPr>
        <w:tabs>
          <w:tab w:val="left" w:pos="7157"/>
          <w:tab w:val="right" w:pos="8312"/>
        </w:tabs>
        <w:bidi w:val="0"/>
        <w:spacing w:after="0" w:line="240" w:lineRule="auto"/>
        <w:ind w:right="-38"/>
        <w:jc w:val="both"/>
        <w:rPr>
          <w:rStyle w:val="ref-vol"/>
          <w:rFonts w:asciiTheme="majorBidi" w:hAnsiTheme="majorBidi" w:cstheme="majorBidi"/>
          <w:color w:val="000000" w:themeColor="text1"/>
          <w:sz w:val="24"/>
          <w:szCs w:val="24"/>
          <w:shd w:val="clear" w:color="auto" w:fill="FFFFFF"/>
        </w:rPr>
      </w:pPr>
      <w:r w:rsidRPr="003810F3">
        <w:rPr>
          <w:rStyle w:val="element-citation"/>
          <w:rFonts w:asciiTheme="majorBidi" w:hAnsiTheme="majorBidi" w:cstheme="majorBidi"/>
          <w:color w:val="000000" w:themeColor="text1"/>
          <w:sz w:val="24"/>
          <w:szCs w:val="24"/>
          <w:shd w:val="clear" w:color="auto" w:fill="FFFFFF"/>
        </w:rPr>
        <w:t>16-Hunt,P.J.; Marshall,S.E.;Weetman, A.P.; Bunce, M.; Bell, J.I.; Wass,J.A.; Welsh, K.I. Histocompatibility leucocyte  antigens and closely linkedimmune-modulatory genes in autoimmune thyroid disease.</w:t>
      </w:r>
      <w:r w:rsidRPr="003810F3">
        <w:rPr>
          <w:rStyle w:val="apple-converted-space"/>
          <w:rFonts w:asciiTheme="majorBidi" w:hAnsiTheme="majorBidi" w:cstheme="majorBidi"/>
          <w:color w:val="000000" w:themeColor="text1"/>
          <w:sz w:val="24"/>
          <w:szCs w:val="24"/>
          <w:shd w:val="clear" w:color="auto" w:fill="FFFFFF"/>
        </w:rPr>
        <w:t> </w:t>
      </w:r>
      <w:r w:rsidRPr="003810F3">
        <w:rPr>
          <w:rStyle w:val="ref-journal"/>
          <w:rFonts w:asciiTheme="majorBidi" w:hAnsiTheme="majorBidi" w:cstheme="majorBidi"/>
          <w:color w:val="000000" w:themeColor="text1"/>
          <w:sz w:val="24"/>
          <w:szCs w:val="24"/>
          <w:shd w:val="clear" w:color="auto" w:fill="FFFFFF"/>
        </w:rPr>
        <w:t>Clin. Endocrinol (Oxf)</w:t>
      </w:r>
      <w:r w:rsidRPr="003810F3">
        <w:rPr>
          <w:rStyle w:val="element-citation"/>
          <w:rFonts w:asciiTheme="majorBidi" w:hAnsiTheme="majorBidi" w:cstheme="majorBidi"/>
          <w:color w:val="000000" w:themeColor="text1"/>
          <w:sz w:val="24"/>
          <w:szCs w:val="24"/>
          <w:shd w:val="clear" w:color="auto" w:fill="FFFFFF"/>
        </w:rPr>
        <w:t xml:space="preserve">.,2001, </w:t>
      </w:r>
      <w:r w:rsidRPr="003810F3">
        <w:rPr>
          <w:rStyle w:val="ref-vol"/>
          <w:rFonts w:asciiTheme="majorBidi" w:hAnsiTheme="majorBidi" w:cstheme="majorBidi"/>
          <w:color w:val="000000" w:themeColor="text1"/>
          <w:sz w:val="24"/>
          <w:szCs w:val="24"/>
          <w:shd w:val="clear" w:color="auto" w:fill="FFFFFF"/>
        </w:rPr>
        <w:t>55</w:t>
      </w:r>
      <w:r w:rsidRPr="003810F3">
        <w:rPr>
          <w:rStyle w:val="element-citation"/>
          <w:rFonts w:asciiTheme="majorBidi" w:hAnsiTheme="majorBidi" w:cstheme="majorBidi"/>
          <w:color w:val="000000" w:themeColor="text1"/>
          <w:sz w:val="24"/>
          <w:szCs w:val="24"/>
          <w:shd w:val="clear" w:color="auto" w:fill="FFFFFF"/>
        </w:rPr>
        <w:t>:491–499.</w:t>
      </w:r>
    </w:p>
    <w:p w:rsidR="006F091A" w:rsidRPr="003810F3" w:rsidRDefault="006F091A" w:rsidP="006F091A">
      <w:pPr>
        <w:autoSpaceDE w:val="0"/>
        <w:autoSpaceDN w:val="0"/>
        <w:bidi w:val="0"/>
        <w:adjustRightInd w:val="0"/>
        <w:spacing w:after="0" w:line="240" w:lineRule="auto"/>
        <w:ind w:right="-38"/>
        <w:jc w:val="both"/>
        <w:rPr>
          <w:rFonts w:asciiTheme="majorBidi" w:hAnsiTheme="majorBidi" w:cstheme="majorBidi"/>
          <w:color w:val="000000" w:themeColor="text1"/>
          <w:sz w:val="24"/>
          <w:szCs w:val="24"/>
          <w:shd w:val="clear" w:color="auto" w:fill="FFFFFF"/>
        </w:rPr>
      </w:pPr>
      <w:r w:rsidRPr="003810F3">
        <w:rPr>
          <w:rStyle w:val="element-citation"/>
          <w:rFonts w:asciiTheme="majorBidi" w:hAnsiTheme="majorBidi" w:cstheme="majorBidi"/>
          <w:color w:val="000000" w:themeColor="text1"/>
          <w:sz w:val="24"/>
          <w:szCs w:val="24"/>
          <w:shd w:val="clear" w:color="auto" w:fill="FFFFFF"/>
        </w:rPr>
        <w:t>17-Badenhoop,K.;Schwartz, G.; Walfish, P.G.; Drummond ,V.; Usadel,  K.H. ;Bottazzo, G. FSusceptibility to thyroid autoimmune disease: molecular analysis of HLA-  D region genes identifies new markers for goitroushashimoto's thyroiditis.</w:t>
      </w:r>
      <w:r w:rsidRPr="003810F3">
        <w:rPr>
          <w:rStyle w:val="ref-journal"/>
          <w:rFonts w:asciiTheme="majorBidi" w:hAnsiTheme="majorBidi" w:cstheme="majorBidi"/>
          <w:color w:val="000000" w:themeColor="text1"/>
          <w:sz w:val="24"/>
          <w:szCs w:val="24"/>
          <w:shd w:val="clear" w:color="auto" w:fill="FFFFFF"/>
        </w:rPr>
        <w:t>J. Clin. Endocrinol. Metab.</w:t>
      </w:r>
      <w:r w:rsidRPr="003810F3">
        <w:rPr>
          <w:rStyle w:val="element-citation"/>
          <w:rFonts w:asciiTheme="majorBidi" w:hAnsiTheme="majorBidi" w:cstheme="majorBidi"/>
          <w:color w:val="000000" w:themeColor="text1"/>
          <w:sz w:val="24"/>
          <w:szCs w:val="24"/>
          <w:shd w:val="clear" w:color="auto" w:fill="FFFFFF"/>
        </w:rPr>
        <w:t xml:space="preserve">,1990, </w:t>
      </w:r>
      <w:r w:rsidRPr="003810F3">
        <w:rPr>
          <w:rStyle w:val="ref-vol"/>
          <w:rFonts w:asciiTheme="majorBidi" w:hAnsiTheme="majorBidi" w:cstheme="majorBidi"/>
          <w:color w:val="000000" w:themeColor="text1"/>
          <w:sz w:val="24"/>
          <w:szCs w:val="24"/>
          <w:shd w:val="clear" w:color="auto" w:fill="FFFFFF"/>
        </w:rPr>
        <w:t>71</w:t>
      </w:r>
      <w:r w:rsidRPr="003810F3">
        <w:rPr>
          <w:rStyle w:val="element-citation"/>
          <w:rFonts w:asciiTheme="majorBidi" w:hAnsiTheme="majorBidi" w:cstheme="majorBidi"/>
          <w:color w:val="000000" w:themeColor="text1"/>
          <w:sz w:val="24"/>
          <w:szCs w:val="24"/>
          <w:shd w:val="clear" w:color="auto" w:fill="FFFFFF"/>
        </w:rPr>
        <w:t>:1131–1137.</w:t>
      </w:r>
      <w:r w:rsidRPr="003810F3">
        <w:rPr>
          <w:rStyle w:val="apple-converted-space"/>
          <w:rFonts w:asciiTheme="majorBidi" w:hAnsiTheme="majorBidi" w:cstheme="majorBidi"/>
          <w:color w:val="000000" w:themeColor="text1"/>
          <w:sz w:val="24"/>
          <w:szCs w:val="24"/>
          <w:shd w:val="clear" w:color="auto" w:fill="FFFFFF"/>
        </w:rPr>
        <w:t> </w:t>
      </w:r>
    </w:p>
    <w:p w:rsidR="006F091A" w:rsidRPr="003810F3" w:rsidRDefault="006F091A" w:rsidP="006F091A">
      <w:pPr>
        <w:bidi w:val="0"/>
        <w:spacing w:after="0" w:line="240" w:lineRule="auto"/>
        <w:ind w:right="-38"/>
        <w:jc w:val="both"/>
        <w:rPr>
          <w:rStyle w:val="apple-converted-space"/>
          <w:rFonts w:asciiTheme="majorBidi" w:hAnsiTheme="majorBidi" w:cstheme="majorBidi"/>
          <w:color w:val="000000" w:themeColor="text1"/>
          <w:sz w:val="24"/>
          <w:szCs w:val="24"/>
          <w:shd w:val="clear" w:color="auto" w:fill="FFFFFF"/>
        </w:rPr>
      </w:pPr>
      <w:r w:rsidRPr="003810F3">
        <w:rPr>
          <w:rStyle w:val="element-citation"/>
          <w:rFonts w:asciiTheme="majorBidi" w:hAnsiTheme="majorBidi" w:cstheme="majorBidi"/>
          <w:color w:val="000000" w:themeColor="text1"/>
          <w:sz w:val="24"/>
          <w:szCs w:val="24"/>
          <w:shd w:val="clear" w:color="auto" w:fill="FFFFFF"/>
        </w:rPr>
        <w:t>18-Petrone, A.; Giorgi,G.; Mesturino, C.A.; Capizzi, M.; Cascino, I.; Nistico,  L.;  Osborn, J.; Di Mario, U. &amp; Buzzetti, R.</w:t>
      </w:r>
      <w:r w:rsidRPr="003810F3">
        <w:rPr>
          <w:rStyle w:val="apple-converted-space"/>
          <w:rFonts w:asciiTheme="majorBidi" w:hAnsiTheme="majorBidi" w:cstheme="majorBidi"/>
          <w:color w:val="000000" w:themeColor="text1"/>
          <w:sz w:val="24"/>
          <w:szCs w:val="24"/>
          <w:shd w:val="clear" w:color="auto" w:fill="FFFFFF"/>
        </w:rPr>
        <w:t> </w:t>
      </w:r>
      <w:r w:rsidRPr="003810F3">
        <w:rPr>
          <w:rStyle w:val="element-citation"/>
          <w:rFonts w:asciiTheme="majorBidi" w:hAnsiTheme="majorBidi" w:cstheme="majorBidi"/>
          <w:color w:val="000000" w:themeColor="text1"/>
          <w:sz w:val="24"/>
          <w:szCs w:val="24"/>
          <w:shd w:val="clear" w:color="auto" w:fill="FFFFFF"/>
        </w:rPr>
        <w:t xml:space="preserve"> Association of DRB1*04-  DQB1*0301 haplotype and lack of association of two polymorphic sites at  CTLA-4 gene with Hashimoto's thyroiditis in an Italian population.</w:t>
      </w:r>
      <w:r w:rsidRPr="003810F3">
        <w:rPr>
          <w:rStyle w:val="apple-converted-space"/>
          <w:rFonts w:asciiTheme="majorBidi" w:hAnsiTheme="majorBidi" w:cstheme="majorBidi"/>
          <w:color w:val="000000" w:themeColor="text1"/>
          <w:sz w:val="24"/>
          <w:szCs w:val="24"/>
          <w:shd w:val="clear" w:color="auto" w:fill="FFFFFF"/>
        </w:rPr>
        <w:t> </w:t>
      </w:r>
      <w:r w:rsidRPr="003810F3">
        <w:rPr>
          <w:rStyle w:val="ref-journal"/>
          <w:rFonts w:asciiTheme="majorBidi" w:hAnsiTheme="majorBidi" w:cstheme="majorBidi"/>
          <w:color w:val="000000" w:themeColor="text1"/>
          <w:sz w:val="24"/>
          <w:szCs w:val="24"/>
          <w:shd w:val="clear" w:color="auto" w:fill="FFFFFF"/>
        </w:rPr>
        <w:t>Thyroid</w:t>
      </w:r>
      <w:r w:rsidRPr="003810F3">
        <w:rPr>
          <w:rStyle w:val="element-citation"/>
          <w:rFonts w:asciiTheme="majorBidi" w:hAnsiTheme="majorBidi" w:cstheme="majorBidi"/>
          <w:color w:val="000000" w:themeColor="text1"/>
          <w:sz w:val="24"/>
          <w:szCs w:val="24"/>
          <w:shd w:val="clear" w:color="auto" w:fill="FFFFFF"/>
        </w:rPr>
        <w:t xml:space="preserve">2001, </w:t>
      </w:r>
      <w:r w:rsidRPr="003810F3">
        <w:rPr>
          <w:rStyle w:val="ref-vol"/>
          <w:rFonts w:asciiTheme="majorBidi" w:hAnsiTheme="majorBidi" w:cstheme="majorBidi"/>
          <w:color w:val="000000" w:themeColor="text1"/>
          <w:sz w:val="24"/>
          <w:szCs w:val="24"/>
          <w:shd w:val="clear" w:color="auto" w:fill="FFFFFF"/>
        </w:rPr>
        <w:t>11</w:t>
      </w:r>
      <w:r w:rsidRPr="003810F3">
        <w:rPr>
          <w:rStyle w:val="element-citation"/>
          <w:rFonts w:asciiTheme="majorBidi" w:hAnsiTheme="majorBidi" w:cstheme="majorBidi"/>
          <w:color w:val="000000" w:themeColor="text1"/>
          <w:sz w:val="24"/>
          <w:szCs w:val="24"/>
          <w:shd w:val="clear" w:color="auto" w:fill="FFFFFF"/>
        </w:rPr>
        <w:t>:171–175.</w:t>
      </w:r>
    </w:p>
    <w:p w:rsidR="006F091A" w:rsidRPr="003810F3" w:rsidRDefault="006F091A" w:rsidP="006F091A">
      <w:pPr>
        <w:autoSpaceDE w:val="0"/>
        <w:autoSpaceDN w:val="0"/>
        <w:bidi w:val="0"/>
        <w:adjustRightInd w:val="0"/>
        <w:spacing w:after="0" w:line="240" w:lineRule="auto"/>
        <w:ind w:right="-38"/>
        <w:jc w:val="both"/>
        <w:rPr>
          <w:rFonts w:asciiTheme="majorBidi" w:hAnsiTheme="majorBidi" w:cstheme="majorBidi"/>
          <w:color w:val="000000" w:themeColor="text1"/>
          <w:sz w:val="24"/>
          <w:szCs w:val="24"/>
        </w:rPr>
      </w:pPr>
      <w:r w:rsidRPr="003810F3">
        <w:rPr>
          <w:rFonts w:asciiTheme="majorBidi" w:hAnsiTheme="majorBidi" w:cstheme="majorBidi"/>
          <w:color w:val="000000" w:themeColor="text1"/>
          <w:sz w:val="24"/>
          <w:szCs w:val="24"/>
        </w:rPr>
        <w:t xml:space="preserve">19-Fairweather, D.Autoimmune Disease: Mechanisms. J. Hopkins </w:t>
      </w:r>
      <w:r w:rsidRPr="003810F3">
        <w:rPr>
          <w:rFonts w:asciiTheme="majorBidi" w:hAnsiTheme="majorBidi" w:cstheme="majorBidi"/>
          <w:color w:val="000000" w:themeColor="text1"/>
          <w:sz w:val="24"/>
          <w:szCs w:val="24"/>
        </w:rPr>
        <w:lastRenderedPageBreak/>
        <w:t>University,Bloomberg School of Public Health, Baltimore, Maryland, USA. 2007.</w:t>
      </w:r>
    </w:p>
    <w:p w:rsidR="006F091A" w:rsidRPr="003810F3" w:rsidRDefault="006F091A" w:rsidP="006F091A">
      <w:pPr>
        <w:autoSpaceDE w:val="0"/>
        <w:autoSpaceDN w:val="0"/>
        <w:bidi w:val="0"/>
        <w:adjustRightInd w:val="0"/>
        <w:spacing w:after="0" w:line="240" w:lineRule="auto"/>
        <w:ind w:right="-38"/>
        <w:jc w:val="both"/>
        <w:rPr>
          <w:rFonts w:asciiTheme="majorBidi" w:hAnsiTheme="majorBidi" w:cstheme="majorBidi"/>
          <w:color w:val="000000" w:themeColor="text1"/>
          <w:sz w:val="24"/>
          <w:szCs w:val="24"/>
        </w:rPr>
      </w:pPr>
      <w:r w:rsidRPr="003810F3">
        <w:rPr>
          <w:rFonts w:asciiTheme="majorBidi" w:hAnsiTheme="majorBidi" w:cstheme="majorBidi"/>
          <w:color w:val="000000" w:themeColor="text1"/>
          <w:sz w:val="24"/>
          <w:szCs w:val="24"/>
        </w:rPr>
        <w:t>20-  Kumar, D. C.;Rameshwar , M. &amp;Angoorbala, B. Status of Circulating Markers of Thyroid Gland among the People of  Indore city, Ind. Inter. Res.J. Med. Sci., 2013, 1(5): 15-18.</w:t>
      </w:r>
    </w:p>
    <w:p w:rsidR="006F091A" w:rsidRPr="003810F3" w:rsidRDefault="006F091A" w:rsidP="006F091A">
      <w:pPr>
        <w:pStyle w:val="Default"/>
        <w:ind w:right="-38"/>
        <w:jc w:val="both"/>
        <w:rPr>
          <w:rFonts w:asciiTheme="majorBidi" w:hAnsiTheme="majorBidi" w:cstheme="majorBidi"/>
          <w:color w:val="000000" w:themeColor="text1"/>
        </w:rPr>
      </w:pPr>
      <w:r w:rsidRPr="003810F3">
        <w:rPr>
          <w:rFonts w:asciiTheme="majorBidi" w:hAnsiTheme="majorBidi" w:cstheme="majorBidi"/>
          <w:color w:val="000000" w:themeColor="text1"/>
        </w:rPr>
        <w:t>21-Bjoro, J.; Kruger, O. &amp;Midthjell, KPrevalence of thyroid disease, thyroid dysfunctionand thyroid peroxidase antibodies in large unselected population. Eur. J. Endocrinol. , 2000, 143(5):39-74.</w:t>
      </w:r>
    </w:p>
    <w:p w:rsidR="006F091A" w:rsidRPr="003810F3" w:rsidRDefault="006F091A" w:rsidP="006F091A">
      <w:pPr>
        <w:pStyle w:val="Default"/>
        <w:ind w:right="-38"/>
        <w:jc w:val="both"/>
        <w:rPr>
          <w:rFonts w:asciiTheme="majorBidi" w:hAnsiTheme="majorBidi" w:cstheme="majorBidi"/>
          <w:color w:val="000000" w:themeColor="text1"/>
        </w:rPr>
      </w:pPr>
      <w:r w:rsidRPr="003810F3">
        <w:rPr>
          <w:rFonts w:asciiTheme="majorBidi" w:hAnsiTheme="majorBidi" w:cstheme="majorBidi"/>
          <w:color w:val="000000" w:themeColor="text1"/>
        </w:rPr>
        <w:t>22-Ali, K.A.; Sharif, M.T.M. &amp;Alwan, A.F. Determination of  antithyroglobulin and antithyroperoxidase antibodies in patients with hyperthyroidism by application of ELISA   technique. Iraqi. J. Comm . Med ., 2002, 15(1):59-63.</w:t>
      </w:r>
    </w:p>
    <w:p w:rsidR="006F091A" w:rsidRPr="003810F3" w:rsidRDefault="006F091A" w:rsidP="006F091A">
      <w:pPr>
        <w:pStyle w:val="Default"/>
        <w:ind w:right="-38"/>
        <w:rPr>
          <w:rFonts w:asciiTheme="majorBidi" w:hAnsiTheme="majorBidi" w:cstheme="majorBidi"/>
          <w:color w:val="000000" w:themeColor="text1"/>
        </w:rPr>
      </w:pPr>
      <w:r w:rsidRPr="003810F3">
        <w:rPr>
          <w:rFonts w:asciiTheme="majorBidi" w:hAnsiTheme="majorBidi" w:cstheme="majorBidi"/>
          <w:color w:val="000000" w:themeColor="text1"/>
        </w:rPr>
        <w:t>23- Ahmed, K.H.; Taha, T.H. &amp;Naji, H.T. Analysis of thyroid surgery for 100 patients inAL-Kadhimia teaching hospital. Iraqi. J. Med. Sci., 2004, 3(1):68-72.</w:t>
      </w:r>
    </w:p>
    <w:p w:rsidR="006F091A" w:rsidRPr="003810F3" w:rsidRDefault="006F091A" w:rsidP="006F091A">
      <w:pPr>
        <w:autoSpaceDE w:val="0"/>
        <w:autoSpaceDN w:val="0"/>
        <w:bidi w:val="0"/>
        <w:adjustRightInd w:val="0"/>
        <w:spacing w:after="0" w:line="240" w:lineRule="auto"/>
        <w:ind w:right="-38"/>
        <w:jc w:val="both"/>
        <w:rPr>
          <w:rFonts w:asciiTheme="majorBidi" w:hAnsiTheme="majorBidi" w:cstheme="majorBidi"/>
          <w:color w:val="000000" w:themeColor="text1"/>
          <w:sz w:val="24"/>
          <w:szCs w:val="24"/>
        </w:rPr>
      </w:pPr>
      <w:r w:rsidRPr="003810F3">
        <w:rPr>
          <w:rFonts w:asciiTheme="majorBidi" w:hAnsiTheme="majorBidi" w:cstheme="majorBidi"/>
          <w:color w:val="000000" w:themeColor="text1"/>
          <w:sz w:val="24"/>
          <w:szCs w:val="24"/>
        </w:rPr>
        <w:t>24- Muhammad, O.K. Physiological changes in patients with  hyperthyroidism. Med.J. Babylon., 2009, 6 (3-4): 697–712.</w:t>
      </w:r>
    </w:p>
    <w:p w:rsidR="006F091A" w:rsidRPr="003810F3" w:rsidRDefault="006F091A" w:rsidP="006F091A">
      <w:pPr>
        <w:pStyle w:val="Default"/>
        <w:ind w:right="-38"/>
        <w:jc w:val="both"/>
        <w:rPr>
          <w:rFonts w:asciiTheme="majorBidi" w:eastAsia="TimesNewRoman" w:hAnsiTheme="majorBidi" w:cstheme="majorBidi"/>
          <w:color w:val="000000" w:themeColor="text1"/>
        </w:rPr>
      </w:pPr>
      <w:r w:rsidRPr="003810F3">
        <w:rPr>
          <w:rFonts w:asciiTheme="majorBidi" w:eastAsia="TimesNewRoman" w:hAnsiTheme="majorBidi" w:cstheme="majorBidi"/>
          <w:color w:val="000000" w:themeColor="text1"/>
        </w:rPr>
        <w:t xml:space="preserve">25-   Lichiardopol1, C. &amp;Mota,  M. </w:t>
      </w:r>
      <w:r w:rsidRPr="003810F3">
        <w:rPr>
          <w:rFonts w:asciiTheme="majorBidi" w:hAnsiTheme="majorBidi" w:cstheme="majorBidi"/>
          <w:color w:val="000000" w:themeColor="text1"/>
        </w:rPr>
        <w:t>The Thyroid and Autoimmunity.</w:t>
      </w:r>
      <w:r w:rsidRPr="003810F3">
        <w:rPr>
          <w:rFonts w:asciiTheme="majorBidi" w:eastAsia="TimesNewRoman" w:hAnsiTheme="majorBidi" w:cstheme="majorBidi"/>
          <w:color w:val="000000" w:themeColor="text1"/>
        </w:rPr>
        <w:t xml:space="preserve"> Rom. J. Intern. Med., 2009,  47(3) : 207–215</w:t>
      </w:r>
      <w:r w:rsidRPr="003810F3">
        <w:rPr>
          <w:rFonts w:asciiTheme="majorBidi" w:hAnsiTheme="majorBidi" w:cstheme="majorBidi"/>
          <w:color w:val="000000" w:themeColor="text1"/>
        </w:rPr>
        <w:t>.</w:t>
      </w:r>
    </w:p>
    <w:p w:rsidR="006F091A" w:rsidRPr="003810F3" w:rsidRDefault="006F091A" w:rsidP="006F091A">
      <w:pPr>
        <w:tabs>
          <w:tab w:val="left" w:pos="7487"/>
        </w:tabs>
        <w:bidi w:val="0"/>
        <w:spacing w:after="0" w:line="240" w:lineRule="auto"/>
        <w:ind w:right="-38"/>
        <w:jc w:val="both"/>
        <w:rPr>
          <w:rFonts w:asciiTheme="majorBidi" w:hAnsiTheme="majorBidi" w:cstheme="majorBidi"/>
          <w:color w:val="000000" w:themeColor="text1"/>
          <w:sz w:val="24"/>
          <w:szCs w:val="24"/>
        </w:rPr>
      </w:pPr>
      <w:r w:rsidRPr="003810F3">
        <w:rPr>
          <w:rFonts w:asciiTheme="majorBidi" w:hAnsiTheme="majorBidi" w:cstheme="majorBidi"/>
          <w:color w:val="000000" w:themeColor="text1"/>
          <w:sz w:val="24"/>
          <w:szCs w:val="24"/>
        </w:rPr>
        <w:t xml:space="preserve">26-Gruters,A.; Schoneberg,T.; Biebermann,H.; Krude,H.; Krohn,H.P.; Dralle, H.&amp;Gudermann,T. Severe Congenital  Hyperthyroidism Caused by a Germ-Line neo Mutationin the Extracellular Portion of the Thyrotropin Receptor. J. Clin. Endocrinol. Metab., 1998,  83(5): 1431-1436. </w:t>
      </w:r>
    </w:p>
    <w:p w:rsidR="006F091A" w:rsidRPr="003810F3" w:rsidRDefault="006F091A" w:rsidP="006F091A">
      <w:pPr>
        <w:autoSpaceDE w:val="0"/>
        <w:autoSpaceDN w:val="0"/>
        <w:bidi w:val="0"/>
        <w:adjustRightInd w:val="0"/>
        <w:spacing w:after="0" w:line="240" w:lineRule="auto"/>
        <w:ind w:right="-38"/>
        <w:jc w:val="both"/>
        <w:rPr>
          <w:rFonts w:asciiTheme="majorBidi" w:hAnsiTheme="majorBidi" w:cstheme="majorBidi"/>
          <w:color w:val="000000" w:themeColor="text1"/>
          <w:sz w:val="24"/>
          <w:szCs w:val="24"/>
        </w:rPr>
      </w:pPr>
      <w:r w:rsidRPr="003810F3">
        <w:rPr>
          <w:rFonts w:asciiTheme="majorBidi" w:hAnsiTheme="majorBidi" w:cstheme="majorBidi"/>
          <w:color w:val="000000" w:themeColor="text1"/>
          <w:sz w:val="24"/>
          <w:szCs w:val="24"/>
        </w:rPr>
        <w:t>27-Secchi, L.A.; Mazzeu, J.F.; Córdoba, M.S.; Ferrari, I.; Ramos, H.E.&amp; Neves, F.Transient neonatal hypothyroidism in a boy with unbalanced translocation.Arq. Bras. Endocrinol. Metab., 2012, 56(8): 564 -9.</w:t>
      </w:r>
    </w:p>
    <w:p w:rsidR="006F091A" w:rsidRPr="003810F3" w:rsidRDefault="006F091A" w:rsidP="006F091A">
      <w:pPr>
        <w:autoSpaceDE w:val="0"/>
        <w:autoSpaceDN w:val="0"/>
        <w:bidi w:val="0"/>
        <w:adjustRightInd w:val="0"/>
        <w:spacing w:after="0" w:line="240" w:lineRule="auto"/>
        <w:ind w:right="-38"/>
        <w:jc w:val="both"/>
        <w:rPr>
          <w:rFonts w:asciiTheme="majorBidi" w:hAnsiTheme="majorBidi" w:cstheme="majorBidi"/>
          <w:color w:val="000000" w:themeColor="text1"/>
          <w:sz w:val="24"/>
          <w:szCs w:val="24"/>
        </w:rPr>
      </w:pPr>
      <w:r w:rsidRPr="003810F3">
        <w:rPr>
          <w:rFonts w:asciiTheme="majorBidi" w:hAnsiTheme="majorBidi" w:cstheme="majorBidi"/>
          <w:color w:val="000000" w:themeColor="text1"/>
          <w:sz w:val="24"/>
          <w:szCs w:val="24"/>
        </w:rPr>
        <w:t>28-Elleuch, N. B.; Arab,S.B.; Rebai, A. ; Mnif,M.; Maalej, A.; Charfi, N.&amp;lassouad,M.B.No major genes in autoimmune thyroid diseases: complex segregationand epidemiological studies in a large Tunisian pedigree. J. Genetics., 2011, 90(2):333-337.</w:t>
      </w:r>
    </w:p>
    <w:p w:rsidR="006F091A" w:rsidRPr="003810F3" w:rsidRDefault="006F091A" w:rsidP="006F091A">
      <w:pPr>
        <w:autoSpaceDE w:val="0"/>
        <w:autoSpaceDN w:val="0"/>
        <w:bidi w:val="0"/>
        <w:adjustRightInd w:val="0"/>
        <w:spacing w:after="0" w:line="240" w:lineRule="auto"/>
        <w:ind w:right="-38"/>
        <w:jc w:val="both"/>
        <w:rPr>
          <w:rFonts w:asciiTheme="majorBidi" w:hAnsiTheme="majorBidi" w:cstheme="majorBidi"/>
          <w:color w:val="000000" w:themeColor="text1"/>
          <w:sz w:val="24"/>
          <w:szCs w:val="24"/>
        </w:rPr>
      </w:pPr>
      <w:r w:rsidRPr="003810F3">
        <w:rPr>
          <w:rFonts w:asciiTheme="majorBidi" w:hAnsiTheme="majorBidi" w:cstheme="majorBidi"/>
          <w:color w:val="000000" w:themeColor="text1"/>
          <w:sz w:val="24"/>
          <w:szCs w:val="24"/>
        </w:rPr>
        <w:lastRenderedPageBreak/>
        <w:t>29- Villanueva, R.; Greenberg, D.A.; Davies, T.F. &amp;Tomer, Y. Sibling recurrence  risk in autoimmune thyroid disease. Thyroid., 2003,  13(8): 761-4.</w:t>
      </w:r>
    </w:p>
    <w:p w:rsidR="006F091A" w:rsidRPr="003810F3" w:rsidRDefault="006F091A" w:rsidP="006F091A">
      <w:pPr>
        <w:autoSpaceDE w:val="0"/>
        <w:autoSpaceDN w:val="0"/>
        <w:bidi w:val="0"/>
        <w:adjustRightInd w:val="0"/>
        <w:spacing w:after="0" w:line="240" w:lineRule="auto"/>
        <w:ind w:right="-38"/>
        <w:jc w:val="both"/>
        <w:rPr>
          <w:rFonts w:asciiTheme="majorBidi" w:hAnsiTheme="majorBidi" w:cstheme="majorBidi"/>
          <w:color w:val="000000" w:themeColor="text1"/>
          <w:sz w:val="24"/>
          <w:szCs w:val="24"/>
        </w:rPr>
      </w:pPr>
      <w:r w:rsidRPr="003810F3">
        <w:rPr>
          <w:rFonts w:asciiTheme="majorBidi" w:hAnsiTheme="majorBidi" w:cstheme="majorBidi"/>
          <w:color w:val="000000" w:themeColor="text1"/>
          <w:sz w:val="24"/>
          <w:szCs w:val="24"/>
        </w:rPr>
        <w:t>30-Maalej,A.; Mbarki, F.; Rebai, A.; Karray, F.; Jouida,J.; Abid, M. &amp; etal Evidence of association between FKBP1B and thyroid autoimmune disorders in a  large Tunisian family. Autoimmun., 2004,  37: 237–239.</w:t>
      </w:r>
    </w:p>
    <w:p w:rsidR="006F091A" w:rsidRPr="003810F3" w:rsidRDefault="006F091A" w:rsidP="006F091A">
      <w:pPr>
        <w:autoSpaceDE w:val="0"/>
        <w:autoSpaceDN w:val="0"/>
        <w:bidi w:val="0"/>
        <w:adjustRightInd w:val="0"/>
        <w:spacing w:after="0" w:line="240" w:lineRule="auto"/>
        <w:ind w:right="-38"/>
        <w:jc w:val="both"/>
        <w:rPr>
          <w:rFonts w:asciiTheme="majorBidi" w:hAnsiTheme="majorBidi" w:cstheme="majorBidi"/>
          <w:color w:val="000000" w:themeColor="text1"/>
          <w:sz w:val="24"/>
          <w:szCs w:val="24"/>
        </w:rPr>
      </w:pPr>
      <w:r w:rsidRPr="003810F3">
        <w:rPr>
          <w:rFonts w:asciiTheme="majorBidi" w:hAnsiTheme="majorBidi" w:cstheme="majorBidi"/>
          <w:color w:val="000000" w:themeColor="text1"/>
          <w:sz w:val="24"/>
          <w:szCs w:val="24"/>
        </w:rPr>
        <w:t>31-Krichen, M.K.; Elleuch, N.B.; Makni, K.; Rebai, M. Roux, S.P.; Rebai, A.&amp; et al. Association analysis of interleukin gene polymorphisms in autoimmune thyroid diseases in the Tunisian population. Eur. Cytokine Netw., 2007,18: 196–200.</w:t>
      </w:r>
    </w:p>
    <w:p w:rsidR="006F091A" w:rsidRPr="003810F3" w:rsidRDefault="006F091A" w:rsidP="006F091A">
      <w:pPr>
        <w:autoSpaceDE w:val="0"/>
        <w:autoSpaceDN w:val="0"/>
        <w:bidi w:val="0"/>
        <w:adjustRightInd w:val="0"/>
        <w:spacing w:after="0" w:line="240" w:lineRule="auto"/>
        <w:ind w:right="-38"/>
        <w:jc w:val="both"/>
        <w:rPr>
          <w:rFonts w:asciiTheme="majorBidi" w:hAnsiTheme="majorBidi" w:cstheme="majorBidi"/>
          <w:color w:val="000000" w:themeColor="text1"/>
          <w:sz w:val="24"/>
          <w:szCs w:val="24"/>
        </w:rPr>
      </w:pPr>
      <w:r w:rsidRPr="003810F3">
        <w:rPr>
          <w:rFonts w:asciiTheme="majorBidi" w:hAnsiTheme="majorBidi" w:cstheme="majorBidi"/>
          <w:color w:val="000000" w:themeColor="text1"/>
          <w:sz w:val="24"/>
          <w:szCs w:val="24"/>
        </w:rPr>
        <w:t xml:space="preserve">32-Krichen M.; Elleuch N.; Makni, K.; Mnif M.; Jouida J.; Abid M.&amp; etal A potential role of </w:t>
      </w:r>
      <w:bookmarkStart w:id="0" w:name="_GoBack"/>
      <w:bookmarkEnd w:id="0"/>
      <w:r w:rsidRPr="003810F3">
        <w:rPr>
          <w:rFonts w:asciiTheme="majorBidi" w:hAnsiTheme="majorBidi" w:cstheme="majorBidi"/>
          <w:color w:val="000000" w:themeColor="text1"/>
          <w:sz w:val="24"/>
          <w:szCs w:val="24"/>
        </w:rPr>
        <w:t>TNFR gene polymorphisms in autoimmune thyroid diseases inthe Tunisian population. Cytokine, 2008, 43: 110–113.</w:t>
      </w:r>
    </w:p>
    <w:p w:rsidR="00B122CC" w:rsidRPr="009908C5" w:rsidRDefault="00B122CC" w:rsidP="006B0152">
      <w:pPr>
        <w:autoSpaceDE w:val="0"/>
        <w:autoSpaceDN w:val="0"/>
        <w:bidi w:val="0"/>
        <w:adjustRightInd w:val="0"/>
        <w:spacing w:after="0" w:line="240" w:lineRule="auto"/>
        <w:ind w:right="-38"/>
        <w:jc w:val="both"/>
        <w:rPr>
          <w:rFonts w:asciiTheme="majorBidi" w:hAnsiTheme="majorBidi" w:cstheme="majorBidi"/>
          <w:color w:val="131413"/>
          <w:sz w:val="24"/>
          <w:szCs w:val="24"/>
        </w:rPr>
      </w:pPr>
    </w:p>
    <w:sectPr w:rsidR="00B122CC" w:rsidRPr="009908C5" w:rsidSect="00C25B13">
      <w:type w:val="continuous"/>
      <w:pgSz w:w="11906" w:h="16838" w:code="9"/>
      <w:pgMar w:top="1088" w:right="1466" w:bottom="1440" w:left="1530" w:header="709" w:footer="499" w:gutter="0"/>
      <w:cols w:num="2" w:space="81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055B" w:rsidRDefault="0099055B" w:rsidP="00DF64B6">
      <w:pPr>
        <w:spacing w:after="0" w:line="240" w:lineRule="auto"/>
      </w:pPr>
      <w:r>
        <w:separator/>
      </w:r>
    </w:p>
  </w:endnote>
  <w:endnote w:type="continuationSeparator" w:id="1">
    <w:p w:rsidR="0099055B" w:rsidRDefault="0099055B" w:rsidP="00DF64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BoldOblique">
    <w:altName w:val="Times New Roman"/>
    <w:panose1 w:val="00000000000000000000"/>
    <w:charset w:val="00"/>
    <w:family w:val="roman"/>
    <w:notTrueType/>
    <w:pitch w:val="default"/>
    <w:sig w:usb0="00000003" w:usb1="00000000" w:usb2="00000000" w:usb3="00000000" w:csb0="00000001" w:csb1="00000000"/>
  </w:font>
  <w:font w:name="Helvetica-Oblique">
    <w:altName w:val="Times New Roman"/>
    <w:panose1 w:val="00000000000000000000"/>
    <w:charset w:val="00"/>
    <w:family w:val="roman"/>
    <w:notTrueType/>
    <w:pitch w:val="default"/>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UB-Times">
    <w:altName w:val="MS Mincho"/>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0"/>
        <w:szCs w:val="20"/>
      </w:rPr>
      <w:id w:val="97025155"/>
      <w:docPartObj>
        <w:docPartGallery w:val="Page Numbers (Bottom of Page)"/>
        <w:docPartUnique/>
      </w:docPartObj>
    </w:sdtPr>
    <w:sdtContent>
      <w:p w:rsidR="00C25B13" w:rsidRPr="00C25B13" w:rsidRDefault="004F2B75" w:rsidP="00C25B13">
        <w:pPr>
          <w:pStyle w:val="a9"/>
          <w:bidi w:val="0"/>
          <w:jc w:val="center"/>
          <w:rPr>
            <w:rFonts w:asciiTheme="majorBidi" w:hAnsiTheme="majorBidi" w:cstheme="majorBidi"/>
            <w:sz w:val="20"/>
            <w:szCs w:val="20"/>
          </w:rPr>
        </w:pPr>
        <w:r w:rsidRPr="00C25B13">
          <w:rPr>
            <w:rFonts w:asciiTheme="majorBidi" w:hAnsiTheme="majorBidi" w:cstheme="majorBidi"/>
            <w:sz w:val="20"/>
            <w:szCs w:val="20"/>
          </w:rPr>
          <w:fldChar w:fldCharType="begin"/>
        </w:r>
        <w:r w:rsidR="00C25B13" w:rsidRPr="00C25B13">
          <w:rPr>
            <w:rFonts w:asciiTheme="majorBidi" w:hAnsiTheme="majorBidi" w:cstheme="majorBidi"/>
            <w:sz w:val="20"/>
            <w:szCs w:val="20"/>
          </w:rPr>
          <w:instrText xml:space="preserve"> PAGE   \* MERGEFORMAT </w:instrText>
        </w:r>
        <w:r w:rsidRPr="00C25B13">
          <w:rPr>
            <w:rFonts w:asciiTheme="majorBidi" w:hAnsiTheme="majorBidi" w:cstheme="majorBidi"/>
            <w:sz w:val="20"/>
            <w:szCs w:val="20"/>
          </w:rPr>
          <w:fldChar w:fldCharType="separate"/>
        </w:r>
        <w:r w:rsidR="00182EC6" w:rsidRPr="00182EC6">
          <w:rPr>
            <w:rFonts w:asciiTheme="majorBidi" w:hAnsiTheme="majorBidi" w:cs="Times New Roman"/>
            <w:noProof/>
            <w:sz w:val="20"/>
            <w:szCs w:val="20"/>
            <w:lang w:val="ar-SA"/>
          </w:rPr>
          <w:t>856</w:t>
        </w:r>
        <w:r w:rsidRPr="00C25B13">
          <w:rPr>
            <w:rFonts w:asciiTheme="majorBidi" w:hAnsiTheme="majorBidi" w:cstheme="majorBidi"/>
            <w:sz w:val="20"/>
            <w:szCs w:val="20"/>
          </w:rPr>
          <w:fldChar w:fldCharType="end"/>
        </w:r>
      </w:p>
    </w:sdtContent>
  </w:sdt>
  <w:p w:rsidR="00C25B13" w:rsidRDefault="00C25B13">
    <w:pPr>
      <w:pStyle w:val="a9"/>
      <w:rPr>
        <w:lang w:bidi="ar-IQ"/>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055B" w:rsidRDefault="0099055B" w:rsidP="00DF64B6">
      <w:pPr>
        <w:spacing w:after="0" w:line="240" w:lineRule="auto"/>
      </w:pPr>
      <w:r>
        <w:separator/>
      </w:r>
    </w:p>
  </w:footnote>
  <w:footnote w:type="continuationSeparator" w:id="1">
    <w:p w:rsidR="0099055B" w:rsidRDefault="0099055B" w:rsidP="00DF64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334" w:rsidRPr="00DF64B6" w:rsidRDefault="00E27334" w:rsidP="006F091A">
    <w:pPr>
      <w:tabs>
        <w:tab w:val="left" w:pos="2340"/>
        <w:tab w:val="center" w:pos="4153"/>
        <w:tab w:val="right" w:pos="8460"/>
      </w:tabs>
      <w:bidi w:val="0"/>
      <w:spacing w:after="120"/>
      <w:rPr>
        <w:lang w:bidi="ar-IQ"/>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9E4" w:rsidRPr="00E869E4" w:rsidRDefault="00E869E4" w:rsidP="00E869E4">
    <w:pPr>
      <w:tabs>
        <w:tab w:val="left" w:pos="2340"/>
        <w:tab w:val="center" w:pos="4153"/>
        <w:tab w:val="right" w:pos="8460"/>
      </w:tabs>
      <w:bidi w:val="0"/>
      <w:spacing w:after="120"/>
      <w:jc w:val="center"/>
      <w:rPr>
        <w:rFonts w:asciiTheme="majorBidi" w:hAnsiTheme="majorBidi" w:cstheme="majorBidi"/>
        <w:lang w:bidi="ar-IQ"/>
      </w:rPr>
    </w:pPr>
    <w:r w:rsidRPr="00E869E4">
      <w:rPr>
        <w:rFonts w:asciiTheme="majorBidi" w:hAnsiTheme="majorBidi" w:cstheme="majorBidi"/>
        <w:bCs/>
      </w:rPr>
      <w:t>Hassan</w:t>
    </w:r>
    <w:r w:rsidRPr="00E869E4">
      <w:rPr>
        <w:rFonts w:asciiTheme="majorBidi" w:hAnsiTheme="majorBidi" w:cstheme="majorBidi"/>
        <w:lang w:bidi="ar-IQ"/>
      </w:rPr>
      <w:t xml:space="preserve"> and Kadhum   </w:t>
    </w:r>
    <w:r>
      <w:rPr>
        <w:rFonts w:asciiTheme="majorBidi" w:hAnsiTheme="majorBidi" w:cstheme="majorBidi"/>
        <w:lang w:bidi="ar-IQ"/>
      </w:rPr>
      <w:t xml:space="preserve">   </w:t>
    </w:r>
    <w:r w:rsidRPr="00E869E4">
      <w:rPr>
        <w:rFonts w:asciiTheme="majorBidi" w:hAnsiTheme="majorBidi" w:cstheme="majorBidi"/>
        <w:lang w:bidi="ar-IQ"/>
      </w:rPr>
      <w:t xml:space="preserve"> MJB-2015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93067"/>
    <w:multiLevelType w:val="hybridMultilevel"/>
    <w:tmpl w:val="CAB2BC6C"/>
    <w:lvl w:ilvl="0" w:tplc="351A9A42">
      <w:start w:val="1"/>
      <w:numFmt w:val="decimal"/>
      <w:lvlText w:val="[%1]."/>
      <w:lvlJc w:val="center"/>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827556"/>
    <w:multiLevelType w:val="hybridMultilevel"/>
    <w:tmpl w:val="68E6A7FA"/>
    <w:lvl w:ilvl="0" w:tplc="3A0C690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F5165"/>
    <w:rsid w:val="00002C26"/>
    <w:rsid w:val="000326F9"/>
    <w:rsid w:val="000353F1"/>
    <w:rsid w:val="00035EE5"/>
    <w:rsid w:val="0004289D"/>
    <w:rsid w:val="00091C9A"/>
    <w:rsid w:val="00095DC0"/>
    <w:rsid w:val="00097028"/>
    <w:rsid w:val="000B0AC5"/>
    <w:rsid w:val="000B3A28"/>
    <w:rsid w:val="000C255F"/>
    <w:rsid w:val="000E5F7F"/>
    <w:rsid w:val="000F40A8"/>
    <w:rsid w:val="000F7FFE"/>
    <w:rsid w:val="00101EEF"/>
    <w:rsid w:val="00113DB4"/>
    <w:rsid w:val="00123419"/>
    <w:rsid w:val="001441A8"/>
    <w:rsid w:val="0015445A"/>
    <w:rsid w:val="0015759A"/>
    <w:rsid w:val="00182EC6"/>
    <w:rsid w:val="00187C02"/>
    <w:rsid w:val="001A4482"/>
    <w:rsid w:val="001B04BC"/>
    <w:rsid w:val="001E5018"/>
    <w:rsid w:val="0020058E"/>
    <w:rsid w:val="00233454"/>
    <w:rsid w:val="002540E3"/>
    <w:rsid w:val="002572DF"/>
    <w:rsid w:val="00257C80"/>
    <w:rsid w:val="00272C21"/>
    <w:rsid w:val="00291CBB"/>
    <w:rsid w:val="00293F85"/>
    <w:rsid w:val="00294E7A"/>
    <w:rsid w:val="002A399F"/>
    <w:rsid w:val="002B307E"/>
    <w:rsid w:val="002D33A4"/>
    <w:rsid w:val="002D3AB0"/>
    <w:rsid w:val="003014D1"/>
    <w:rsid w:val="00310B1E"/>
    <w:rsid w:val="00312E0E"/>
    <w:rsid w:val="0031758A"/>
    <w:rsid w:val="0035056F"/>
    <w:rsid w:val="0035553A"/>
    <w:rsid w:val="00357734"/>
    <w:rsid w:val="003646A8"/>
    <w:rsid w:val="0037044B"/>
    <w:rsid w:val="003753CA"/>
    <w:rsid w:val="003810F3"/>
    <w:rsid w:val="00386C4E"/>
    <w:rsid w:val="0038716A"/>
    <w:rsid w:val="00395E7C"/>
    <w:rsid w:val="003A01F0"/>
    <w:rsid w:val="003A7F34"/>
    <w:rsid w:val="003B6395"/>
    <w:rsid w:val="003D264E"/>
    <w:rsid w:val="00405F32"/>
    <w:rsid w:val="004239EC"/>
    <w:rsid w:val="0042782C"/>
    <w:rsid w:val="0043374F"/>
    <w:rsid w:val="004841D6"/>
    <w:rsid w:val="00494369"/>
    <w:rsid w:val="004A37BC"/>
    <w:rsid w:val="004B0C80"/>
    <w:rsid w:val="004F07B0"/>
    <w:rsid w:val="004F2B75"/>
    <w:rsid w:val="004F7E95"/>
    <w:rsid w:val="00501169"/>
    <w:rsid w:val="0050294A"/>
    <w:rsid w:val="00525119"/>
    <w:rsid w:val="00535DC9"/>
    <w:rsid w:val="00567EF2"/>
    <w:rsid w:val="005A008B"/>
    <w:rsid w:val="005B483D"/>
    <w:rsid w:val="005B741A"/>
    <w:rsid w:val="005C7FF4"/>
    <w:rsid w:val="005D08FD"/>
    <w:rsid w:val="005E3CF4"/>
    <w:rsid w:val="005F0D60"/>
    <w:rsid w:val="005F7AC5"/>
    <w:rsid w:val="00602DC8"/>
    <w:rsid w:val="00607B96"/>
    <w:rsid w:val="00657B6F"/>
    <w:rsid w:val="00676308"/>
    <w:rsid w:val="006930D7"/>
    <w:rsid w:val="006B0152"/>
    <w:rsid w:val="006B74A2"/>
    <w:rsid w:val="006B7C0A"/>
    <w:rsid w:val="006D4C85"/>
    <w:rsid w:val="006E36C9"/>
    <w:rsid w:val="006F091A"/>
    <w:rsid w:val="007051D8"/>
    <w:rsid w:val="007108FD"/>
    <w:rsid w:val="00727ABB"/>
    <w:rsid w:val="00730FE4"/>
    <w:rsid w:val="00750C09"/>
    <w:rsid w:val="00784859"/>
    <w:rsid w:val="00790674"/>
    <w:rsid w:val="00792F56"/>
    <w:rsid w:val="007A05D7"/>
    <w:rsid w:val="007C29D8"/>
    <w:rsid w:val="007C6B5B"/>
    <w:rsid w:val="00815642"/>
    <w:rsid w:val="00821904"/>
    <w:rsid w:val="008769BF"/>
    <w:rsid w:val="0088227A"/>
    <w:rsid w:val="008862D9"/>
    <w:rsid w:val="00886697"/>
    <w:rsid w:val="008932C8"/>
    <w:rsid w:val="00896E74"/>
    <w:rsid w:val="00897736"/>
    <w:rsid w:val="008B4FDE"/>
    <w:rsid w:val="008D07DF"/>
    <w:rsid w:val="008D3483"/>
    <w:rsid w:val="008E7FBD"/>
    <w:rsid w:val="008F4C22"/>
    <w:rsid w:val="008F76CF"/>
    <w:rsid w:val="00930B9C"/>
    <w:rsid w:val="00931AE9"/>
    <w:rsid w:val="00946404"/>
    <w:rsid w:val="00947538"/>
    <w:rsid w:val="009619EA"/>
    <w:rsid w:val="0096778A"/>
    <w:rsid w:val="009750C3"/>
    <w:rsid w:val="0099055B"/>
    <w:rsid w:val="009908C5"/>
    <w:rsid w:val="009B22F8"/>
    <w:rsid w:val="009B5683"/>
    <w:rsid w:val="009C16B3"/>
    <w:rsid w:val="009D29FE"/>
    <w:rsid w:val="009F7624"/>
    <w:rsid w:val="00A57BCB"/>
    <w:rsid w:val="00A649EB"/>
    <w:rsid w:val="00A90A76"/>
    <w:rsid w:val="00AD6373"/>
    <w:rsid w:val="00AE2565"/>
    <w:rsid w:val="00AE5B0D"/>
    <w:rsid w:val="00B01D24"/>
    <w:rsid w:val="00B07831"/>
    <w:rsid w:val="00B103D5"/>
    <w:rsid w:val="00B122CC"/>
    <w:rsid w:val="00B26234"/>
    <w:rsid w:val="00B32655"/>
    <w:rsid w:val="00B3565C"/>
    <w:rsid w:val="00B40AA4"/>
    <w:rsid w:val="00B42550"/>
    <w:rsid w:val="00B636EC"/>
    <w:rsid w:val="00B66089"/>
    <w:rsid w:val="00B7042A"/>
    <w:rsid w:val="00B77C4A"/>
    <w:rsid w:val="00BB189D"/>
    <w:rsid w:val="00BC683A"/>
    <w:rsid w:val="00BE1E4F"/>
    <w:rsid w:val="00C042ED"/>
    <w:rsid w:val="00C17A26"/>
    <w:rsid w:val="00C25B13"/>
    <w:rsid w:val="00C358BB"/>
    <w:rsid w:val="00C36D02"/>
    <w:rsid w:val="00C41285"/>
    <w:rsid w:val="00C52896"/>
    <w:rsid w:val="00C53517"/>
    <w:rsid w:val="00C72215"/>
    <w:rsid w:val="00CA66F6"/>
    <w:rsid w:val="00CD2109"/>
    <w:rsid w:val="00CD577C"/>
    <w:rsid w:val="00CF3058"/>
    <w:rsid w:val="00D21608"/>
    <w:rsid w:val="00D30CE9"/>
    <w:rsid w:val="00D55750"/>
    <w:rsid w:val="00D94E68"/>
    <w:rsid w:val="00DB6330"/>
    <w:rsid w:val="00DB7244"/>
    <w:rsid w:val="00DC4547"/>
    <w:rsid w:val="00DC7B7E"/>
    <w:rsid w:val="00DE1681"/>
    <w:rsid w:val="00DE18D1"/>
    <w:rsid w:val="00DE6A00"/>
    <w:rsid w:val="00DE7064"/>
    <w:rsid w:val="00DF05DF"/>
    <w:rsid w:val="00DF5165"/>
    <w:rsid w:val="00DF64B6"/>
    <w:rsid w:val="00E12CF7"/>
    <w:rsid w:val="00E13289"/>
    <w:rsid w:val="00E27334"/>
    <w:rsid w:val="00E4102C"/>
    <w:rsid w:val="00E527A9"/>
    <w:rsid w:val="00E55CA6"/>
    <w:rsid w:val="00E62C53"/>
    <w:rsid w:val="00E869E4"/>
    <w:rsid w:val="00E911DB"/>
    <w:rsid w:val="00E97C68"/>
    <w:rsid w:val="00ED3C9F"/>
    <w:rsid w:val="00EE09A7"/>
    <w:rsid w:val="00F123E0"/>
    <w:rsid w:val="00F3700E"/>
    <w:rsid w:val="00F47D50"/>
    <w:rsid w:val="00FA70F9"/>
    <w:rsid w:val="00FC3781"/>
    <w:rsid w:val="00FD0E85"/>
    <w:rsid w:val="00FD219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3069]"/>
    </o:shapedefaults>
    <o:shapelayout v:ext="edit">
      <o:idmap v:ext="edit" data="1"/>
      <o:rules v:ext="edit">
        <o:r id="V:Rule56" type="connector" idref="#_x0000_s1189"/>
        <o:r id="V:Rule57" type="connector" idref="#_x0000_s1317"/>
        <o:r id="V:Rule58" type="connector" idref="#_x0000_s1307"/>
        <o:r id="V:Rule59" type="connector" idref="#_x0000_s1230"/>
        <o:r id="V:Rule60" type="connector" idref="#_x0000_s1358"/>
        <o:r id="V:Rule61" type="connector" idref="#_x0000_s1310"/>
        <o:r id="V:Rule62" type="connector" idref="#_x0000_s1223"/>
        <o:r id="V:Rule63" type="connector" idref="#_x0000_s1168"/>
        <o:r id="V:Rule64" type="connector" idref="#_x0000_s1164"/>
        <o:r id="V:Rule65" type="connector" idref="#_x0000_s1169"/>
        <o:r id="V:Rule66" type="connector" idref="#_x0000_s1162"/>
        <o:r id="V:Rule67" type="connector" idref="#_x0000_s1309"/>
        <o:r id="V:Rule68" type="connector" idref="#_x0000_s1225"/>
        <o:r id="V:Rule69" type="connector" idref="#_x0000_s1184"/>
        <o:r id="V:Rule70" type="connector" idref="#_x0000_s1326"/>
        <o:r id="V:Rule71" type="connector" idref="#_x0000_s1165"/>
        <o:r id="V:Rule72" type="connector" idref="#_x0000_s1357"/>
        <o:r id="V:Rule73" type="connector" idref="#_x0000_s1227"/>
        <o:r id="V:Rule74" type="connector" idref="#_x0000_s1228"/>
        <o:r id="V:Rule75" type="connector" idref="#_x0000_s1175"/>
        <o:r id="V:Rule76" type="connector" idref="#_x0000_s1320"/>
        <o:r id="V:Rule77" type="connector" idref="#_x0000_s1179"/>
        <o:r id="V:Rule78" type="connector" idref="#_x0000_s1181"/>
        <o:r id="V:Rule79" type="connector" idref="#_x0000_s1163"/>
        <o:r id="V:Rule80" type="connector" idref="#_x0000_s1229"/>
        <o:r id="V:Rule81" type="connector" idref="#_x0000_s1191"/>
        <o:r id="V:Rule82" type="connector" idref="#_x0000_s1364"/>
        <o:r id="V:Rule83" type="connector" idref="#_x0000_s1360"/>
        <o:r id="V:Rule84" type="connector" idref="#_x0000_s1236"/>
        <o:r id="V:Rule85" type="connector" idref="#_x0000_s1313"/>
        <o:r id="V:Rule86" type="connector" idref="#_x0000_s1177"/>
        <o:r id="V:Rule87" type="connector" idref="#_x0000_s1321"/>
        <o:r id="V:Rule88" type="connector" idref="#_x0000_s1226"/>
        <o:r id="V:Rule89" type="connector" idref="#_x0000_s1353"/>
        <o:r id="V:Rule90" type="connector" idref="#_x0000_s1365"/>
        <o:r id="V:Rule91" type="connector" idref="#_x0000_s1306"/>
        <o:r id="V:Rule92" type="connector" idref="#_x0000_s1178"/>
        <o:r id="V:Rule93" type="connector" idref="#_x0000_s1311"/>
        <o:r id="V:Rule94" type="connector" idref="#_x0000_s1239"/>
        <o:r id="V:Rule95" type="connector" idref="#_x0000_s1359"/>
        <o:r id="V:Rule96" type="connector" idref="#_x0000_s1366"/>
        <o:r id="V:Rule97" type="connector" idref="#_x0000_s1305"/>
        <o:r id="V:Rule98" type="connector" idref="#_x0000_s1322"/>
        <o:r id="V:Rule99" type="connector" idref="#_x0000_s1186"/>
        <o:r id="V:Rule100" type="connector" idref="#_x0000_s1167"/>
        <o:r id="V:Rule101" type="connector" idref="#_x0000_s1361"/>
        <o:r id="V:Rule102" type="connector" idref="#_x0000_s1304"/>
        <o:r id="V:Rule103" type="connector" idref="#_x0000_s1166"/>
        <o:r id="V:Rule104" type="connector" idref="#_x0000_s1355"/>
        <o:r id="V:Rule105" type="connector" idref="#_x0000_s1363"/>
        <o:r id="V:Rule106" type="connector" idref="#_x0000_s1308"/>
        <o:r id="V:Rule107" type="connector" idref="#_x0000_s1312"/>
        <o:r id="V:Rule108" type="connector" idref="#_x0000_s1362"/>
        <o:r id="V:Rule109" type="connector" idref="#_x0000_s1352"/>
        <o:r id="V:Rule110" type="connector" idref="#_x0000_s118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D50"/>
    <w:pPr>
      <w:bidi/>
    </w:pPr>
  </w:style>
  <w:style w:type="paragraph" w:styleId="1">
    <w:name w:val="heading 1"/>
    <w:basedOn w:val="a"/>
    <w:link w:val="1Char"/>
    <w:uiPriority w:val="9"/>
    <w:qFormat/>
    <w:rsid w:val="00D30CE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12E0E"/>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312E0E"/>
    <w:rPr>
      <w:rFonts w:ascii="Tahoma" w:hAnsi="Tahoma" w:cs="Tahoma"/>
      <w:sz w:val="16"/>
      <w:szCs w:val="16"/>
    </w:rPr>
  </w:style>
  <w:style w:type="paragraph" w:styleId="a4">
    <w:name w:val="header"/>
    <w:basedOn w:val="a"/>
    <w:link w:val="Char0"/>
    <w:uiPriority w:val="99"/>
    <w:unhideWhenUsed/>
    <w:rsid w:val="005B741A"/>
    <w:pPr>
      <w:tabs>
        <w:tab w:val="center" w:pos="4153"/>
        <w:tab w:val="right" w:pos="8306"/>
      </w:tabs>
      <w:spacing w:after="0" w:line="240" w:lineRule="auto"/>
    </w:pPr>
  </w:style>
  <w:style w:type="character" w:customStyle="1" w:styleId="Char0">
    <w:name w:val="رأس صفحة Char"/>
    <w:basedOn w:val="a0"/>
    <w:link w:val="a4"/>
    <w:uiPriority w:val="99"/>
    <w:rsid w:val="005B741A"/>
  </w:style>
  <w:style w:type="character" w:customStyle="1" w:styleId="hps">
    <w:name w:val="hps"/>
    <w:basedOn w:val="a0"/>
    <w:rsid w:val="00784859"/>
  </w:style>
  <w:style w:type="character" w:styleId="Hyperlink">
    <w:name w:val="Hyperlink"/>
    <w:basedOn w:val="a0"/>
    <w:uiPriority w:val="99"/>
    <w:unhideWhenUsed/>
    <w:rsid w:val="004F07B0"/>
    <w:rPr>
      <w:color w:val="0000FF"/>
      <w:u w:val="single"/>
    </w:rPr>
  </w:style>
  <w:style w:type="character" w:customStyle="1" w:styleId="1Char">
    <w:name w:val="عنوان 1 Char"/>
    <w:basedOn w:val="a0"/>
    <w:link w:val="1"/>
    <w:uiPriority w:val="9"/>
    <w:rsid w:val="00D30CE9"/>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8D07DF"/>
  </w:style>
  <w:style w:type="character" w:styleId="a5">
    <w:name w:val="Emphasis"/>
    <w:basedOn w:val="a0"/>
    <w:uiPriority w:val="20"/>
    <w:qFormat/>
    <w:rsid w:val="008D07DF"/>
    <w:rPr>
      <w:i/>
      <w:iCs/>
    </w:rPr>
  </w:style>
  <w:style w:type="character" w:customStyle="1" w:styleId="element-citation">
    <w:name w:val="element-citation"/>
    <w:basedOn w:val="a0"/>
    <w:rsid w:val="008D07DF"/>
  </w:style>
  <w:style w:type="character" w:customStyle="1" w:styleId="ref-journal">
    <w:name w:val="ref-journal"/>
    <w:basedOn w:val="a0"/>
    <w:rsid w:val="0042782C"/>
  </w:style>
  <w:style w:type="character" w:customStyle="1" w:styleId="ref-vol">
    <w:name w:val="ref-vol"/>
    <w:basedOn w:val="a0"/>
    <w:rsid w:val="0042782C"/>
  </w:style>
  <w:style w:type="paragraph" w:styleId="a6">
    <w:name w:val="List Paragraph"/>
    <w:basedOn w:val="a"/>
    <w:uiPriority w:val="34"/>
    <w:qFormat/>
    <w:rsid w:val="00291CBB"/>
    <w:pPr>
      <w:ind w:left="720"/>
      <w:contextualSpacing/>
    </w:pPr>
  </w:style>
  <w:style w:type="table" w:styleId="a7">
    <w:name w:val="Table Grid"/>
    <w:basedOn w:val="a1"/>
    <w:rsid w:val="000B3A28"/>
    <w:pPr>
      <w:spacing w:after="0" w:line="240" w:lineRule="auto"/>
    </w:pPr>
    <w:tblPr>
      <w:tblStyleRow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blStylePr w:type="firstRow">
      <w:tblPr/>
      <w:tcPr>
        <w:shd w:val="clear" w:color="auto" w:fill="FF99FF"/>
      </w:tcPr>
    </w:tblStylePr>
    <w:tblStylePr w:type="firstCol">
      <w:tblPr/>
      <w:tcPr>
        <w:shd w:val="clear" w:color="auto" w:fill="FF99FF"/>
      </w:tcPr>
    </w:tblStylePr>
    <w:tblStylePr w:type="lastCol">
      <w:tblPr/>
      <w:tcPr>
        <w:shd w:val="clear" w:color="auto" w:fill="FFFFFF" w:themeFill="background1"/>
      </w:tcPr>
    </w:tblStylePr>
    <w:tblStylePr w:type="band1Horz">
      <w:tblPr/>
      <w:tcPr>
        <w:shd w:val="clear" w:color="auto" w:fill="FFFFFF" w:themeFill="background1"/>
      </w:tcPr>
    </w:tblStylePr>
  </w:style>
  <w:style w:type="paragraph" w:customStyle="1" w:styleId="Default">
    <w:name w:val="Default"/>
    <w:rsid w:val="00B42550"/>
    <w:pPr>
      <w:autoSpaceDE w:val="0"/>
      <w:autoSpaceDN w:val="0"/>
      <w:adjustRightInd w:val="0"/>
      <w:spacing w:after="0" w:line="240" w:lineRule="auto"/>
    </w:pPr>
    <w:rPr>
      <w:rFonts w:ascii="Cambria" w:hAnsi="Cambria" w:cs="Cambria"/>
      <w:color w:val="000000"/>
      <w:sz w:val="24"/>
      <w:szCs w:val="24"/>
    </w:rPr>
  </w:style>
  <w:style w:type="character" w:styleId="a8">
    <w:name w:val="FollowedHyperlink"/>
    <w:basedOn w:val="a0"/>
    <w:uiPriority w:val="99"/>
    <w:semiHidden/>
    <w:unhideWhenUsed/>
    <w:rsid w:val="00C36D02"/>
    <w:rPr>
      <w:color w:val="800080" w:themeColor="followedHyperlink"/>
      <w:u w:val="single"/>
    </w:rPr>
  </w:style>
  <w:style w:type="paragraph" w:styleId="a9">
    <w:name w:val="footer"/>
    <w:basedOn w:val="a"/>
    <w:link w:val="Char1"/>
    <w:uiPriority w:val="99"/>
    <w:unhideWhenUsed/>
    <w:rsid w:val="00DF64B6"/>
    <w:pPr>
      <w:tabs>
        <w:tab w:val="center" w:pos="4153"/>
        <w:tab w:val="right" w:pos="8306"/>
      </w:tabs>
      <w:spacing w:after="0" w:line="240" w:lineRule="auto"/>
    </w:pPr>
  </w:style>
  <w:style w:type="character" w:customStyle="1" w:styleId="Char1">
    <w:name w:val="تذييل صفحة Char"/>
    <w:basedOn w:val="a0"/>
    <w:link w:val="a9"/>
    <w:uiPriority w:val="99"/>
    <w:rsid w:val="00DF64B6"/>
  </w:style>
</w:styles>
</file>

<file path=word/webSettings.xml><?xml version="1.0" encoding="utf-8"?>
<w:webSettings xmlns:r="http://schemas.openxmlformats.org/officeDocument/2006/relationships" xmlns:w="http://schemas.openxmlformats.org/wordprocessingml/2006/main">
  <w:divs>
    <w:div w:id="345407073">
      <w:bodyDiv w:val="1"/>
      <w:marLeft w:val="0"/>
      <w:marRight w:val="0"/>
      <w:marTop w:val="0"/>
      <w:marBottom w:val="0"/>
      <w:divBdr>
        <w:top w:val="none" w:sz="0" w:space="0" w:color="auto"/>
        <w:left w:val="none" w:sz="0" w:space="0" w:color="auto"/>
        <w:bottom w:val="none" w:sz="0" w:space="0" w:color="auto"/>
        <w:right w:val="none" w:sz="0" w:space="0" w:color="auto"/>
      </w:divBdr>
    </w:div>
    <w:div w:id="883366509">
      <w:bodyDiv w:val="1"/>
      <w:marLeft w:val="0"/>
      <w:marRight w:val="0"/>
      <w:marTop w:val="0"/>
      <w:marBottom w:val="0"/>
      <w:divBdr>
        <w:top w:val="none" w:sz="0" w:space="0" w:color="auto"/>
        <w:left w:val="none" w:sz="0" w:space="0" w:color="auto"/>
        <w:bottom w:val="none" w:sz="0" w:space="0" w:color="auto"/>
        <w:right w:val="none" w:sz="0" w:space="0" w:color="auto"/>
      </w:divBdr>
      <w:divsChild>
        <w:div w:id="1548758434">
          <w:marLeft w:val="0"/>
          <w:marRight w:val="0"/>
          <w:marTop w:val="0"/>
          <w:marBottom w:val="0"/>
          <w:divBdr>
            <w:top w:val="none" w:sz="0" w:space="0" w:color="auto"/>
            <w:left w:val="none" w:sz="0" w:space="0" w:color="auto"/>
            <w:bottom w:val="none" w:sz="0" w:space="0" w:color="auto"/>
            <w:right w:val="none" w:sz="0" w:space="0" w:color="auto"/>
          </w:divBdr>
          <w:divsChild>
            <w:div w:id="56861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4573">
      <w:bodyDiv w:val="1"/>
      <w:marLeft w:val="0"/>
      <w:marRight w:val="0"/>
      <w:marTop w:val="0"/>
      <w:marBottom w:val="0"/>
      <w:divBdr>
        <w:top w:val="none" w:sz="0" w:space="0" w:color="auto"/>
        <w:left w:val="none" w:sz="0" w:space="0" w:color="auto"/>
        <w:bottom w:val="none" w:sz="0" w:space="0" w:color="auto"/>
        <w:right w:val="none" w:sz="0" w:space="0" w:color="auto"/>
      </w:divBdr>
    </w:div>
    <w:div w:id="148446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hyperlink" Target="http://www.ncbi.nlm.nih.gov/pmc/journal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www.ncbi.nlm.nih.gov/pubmed/?term=Gaber%26%23x00161%3B%26%23x0010d%3Bek%20S%5Bauth%5D" TargetMode="External"/><Relationship Id="rId2" Type="http://schemas.openxmlformats.org/officeDocument/2006/relationships/styles" Target="styles.xml"/><Relationship Id="rId16" Type="http://schemas.openxmlformats.org/officeDocument/2006/relationships/hyperlink" Target="http://www.ncbi.nlm.nih.gov/pubmed/?term=Zaletel%20K%5Bauth%5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hart" Target="charts/chart1.xml"/><Relationship Id="rId10" Type="http://schemas.openxmlformats.org/officeDocument/2006/relationships/hyperlink" Target="mailto:dralaajh@yahoo.com" TargetMode="External"/><Relationship Id="rId19" Type="http://schemas.openxmlformats.org/officeDocument/2006/relationships/hyperlink" Target="http://www.ncbi.nlm.nih.gov/pmc/journals/556/" TargetMode="External"/><Relationship Id="rId4" Type="http://schemas.openxmlformats.org/officeDocument/2006/relationships/webSettings" Target="webSettings.xml"/><Relationship Id="rId9" Type="http://schemas.openxmlformats.org/officeDocument/2006/relationships/hyperlink" Target="http://www.medicaljb.com" TargetMode="External"/><Relationship Id="rId14" Type="http://schemas.openxmlformats.org/officeDocument/2006/relationships/image" Target="media/image3.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rose\Desktop\&#1575;&#1604;&#1580;&#1583;&#1610;&#158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SA"/>
  <c:chart>
    <c:autoTitleDeleted val="1"/>
    <c:view3D>
      <c:rotY val="340"/>
      <c:rAngAx val="1"/>
    </c:view3D>
    <c:floor>
      <c:spPr>
        <a:solidFill>
          <a:schemeClr val="bg1">
            <a:lumMod val="95000"/>
          </a:schemeClr>
        </a:solidFill>
      </c:spPr>
    </c:floor>
    <c:plotArea>
      <c:layout>
        <c:manualLayout>
          <c:layoutTarget val="inner"/>
          <c:xMode val="edge"/>
          <c:yMode val="edge"/>
          <c:x val="0.12470404904696"/>
          <c:y val="4.2908288637833594E-2"/>
          <c:w val="0.84881226249752362"/>
          <c:h val="0.71812142334668594"/>
        </c:manualLayout>
      </c:layout>
      <c:bar3DChart>
        <c:barDir val="col"/>
        <c:grouping val="clustered"/>
        <c:ser>
          <c:idx val="0"/>
          <c:order val="0"/>
          <c:dPt>
            <c:idx val="0"/>
            <c:spPr>
              <a:solidFill>
                <a:srgbClr val="FF9900"/>
              </a:solidFill>
            </c:spPr>
          </c:dPt>
          <c:dPt>
            <c:idx val="1"/>
            <c:spPr>
              <a:solidFill>
                <a:srgbClr val="009900"/>
              </a:solidFill>
            </c:spPr>
          </c:dPt>
          <c:dPt>
            <c:idx val="2"/>
            <c:spPr>
              <a:solidFill>
                <a:schemeClr val="bg2">
                  <a:lumMod val="50000"/>
                </a:schemeClr>
              </a:solidFill>
            </c:spPr>
          </c:dPt>
          <c:dPt>
            <c:idx val="3"/>
            <c:spPr>
              <a:solidFill>
                <a:srgbClr val="FF0066"/>
              </a:solidFill>
            </c:spPr>
          </c:dPt>
          <c:dPt>
            <c:idx val="4"/>
            <c:spPr>
              <a:solidFill>
                <a:srgbClr val="3366FF"/>
              </a:solidFill>
            </c:spPr>
          </c:dPt>
          <c:dLbls>
            <c:dLbl>
              <c:idx val="0"/>
              <c:layout>
                <c:manualLayout>
                  <c:x val="-2.0304568527918801E-2"/>
                  <c:y val="-3.2441200324412861E-2"/>
                </c:manualLayout>
              </c:layout>
              <c:tx>
                <c:rich>
                  <a:bodyPr/>
                  <a:lstStyle/>
                  <a:p>
                    <a:r>
                      <a:rPr lang="en-US"/>
                      <a:t>20%</a:t>
                    </a:r>
                  </a:p>
                </c:rich>
              </c:tx>
              <c:showVal val="1"/>
            </c:dLbl>
            <c:dLbl>
              <c:idx val="1"/>
              <c:layout>
                <c:manualLayout>
                  <c:x val="0"/>
                  <c:y val="-2.5952960259530002E-2"/>
                </c:manualLayout>
              </c:layout>
              <c:tx>
                <c:rich>
                  <a:bodyPr/>
                  <a:lstStyle/>
                  <a:p>
                    <a:r>
                      <a:rPr lang="en-US"/>
                      <a:t>30%</a:t>
                    </a:r>
                  </a:p>
                </c:rich>
              </c:tx>
              <c:showVal val="1"/>
            </c:dLbl>
            <c:dLbl>
              <c:idx val="2"/>
              <c:layout>
                <c:manualLayout>
                  <c:x val="-4.5121263395375075E-3"/>
                  <c:y val="-3.5685320356853907E-2"/>
                </c:manualLayout>
              </c:layout>
              <c:tx>
                <c:rich>
                  <a:bodyPr/>
                  <a:lstStyle/>
                  <a:p>
                    <a:r>
                      <a:rPr lang="en-US"/>
                      <a:t>23.33%</a:t>
                    </a:r>
                  </a:p>
                </c:rich>
              </c:tx>
              <c:showVal val="1"/>
            </c:dLbl>
            <c:dLbl>
              <c:idx val="3"/>
              <c:layout>
                <c:manualLayout>
                  <c:x val="-2.7633851468048875E-2"/>
                  <c:y val="-1.8667010885934341E-2"/>
                </c:manualLayout>
              </c:layout>
              <c:tx>
                <c:rich>
                  <a:bodyPr/>
                  <a:lstStyle/>
                  <a:p>
                    <a:r>
                      <a:rPr lang="en-US"/>
                      <a:t>15%</a:t>
                    </a:r>
                  </a:p>
                </c:rich>
              </c:tx>
              <c:showVal val="1"/>
            </c:dLbl>
            <c:dLbl>
              <c:idx val="4"/>
              <c:layout>
                <c:manualLayout>
                  <c:x val="6.7681895093062603E-3"/>
                  <c:y val="-3.5685320356853907E-2"/>
                </c:manualLayout>
              </c:layout>
              <c:tx>
                <c:rich>
                  <a:bodyPr/>
                  <a:lstStyle/>
                  <a:p>
                    <a:r>
                      <a:rPr lang="en-US"/>
                      <a:t>11.67%</a:t>
                    </a:r>
                  </a:p>
                </c:rich>
              </c:tx>
              <c:showVal val="1"/>
            </c:dLbl>
            <c:txPr>
              <a:bodyPr/>
              <a:lstStyle/>
              <a:p>
                <a:pPr>
                  <a:defRPr lang="ar-IQ"/>
                </a:pPr>
                <a:endParaRPr lang="ar-SA"/>
              </a:p>
            </c:txPr>
            <c:showVal val="1"/>
          </c:dLbls>
          <c:cat>
            <c:strRef>
              <c:f>ورقة2!$B$2:$B$6</c:f>
              <c:strCache>
                <c:ptCount val="5"/>
                <c:pt idx="0">
                  <c:v>  الاب</c:v>
                </c:pt>
                <c:pt idx="1">
                  <c:v> الام</c:v>
                </c:pt>
                <c:pt idx="2">
                  <c:v> اعمامهم</c:v>
                </c:pt>
                <c:pt idx="3">
                  <c:v>اخوالهم</c:v>
                </c:pt>
                <c:pt idx="4">
                  <c:v>عدم تردد المرض </c:v>
                </c:pt>
              </c:strCache>
            </c:strRef>
          </c:cat>
          <c:val>
            <c:numRef>
              <c:f>ورقة2!$C$2:$C$6</c:f>
              <c:numCache>
                <c:formatCode>General</c:formatCode>
                <c:ptCount val="5"/>
                <c:pt idx="0">
                  <c:v>20</c:v>
                </c:pt>
                <c:pt idx="1">
                  <c:v>30</c:v>
                </c:pt>
                <c:pt idx="2">
                  <c:v>23.330000000000005</c:v>
                </c:pt>
                <c:pt idx="3">
                  <c:v>15</c:v>
                </c:pt>
                <c:pt idx="4">
                  <c:v>11.67</c:v>
                </c:pt>
              </c:numCache>
            </c:numRef>
          </c:val>
        </c:ser>
        <c:gapWidth val="75"/>
        <c:shape val="box"/>
        <c:axId val="83364096"/>
        <c:axId val="83370368"/>
        <c:axId val="0"/>
      </c:bar3DChart>
      <c:catAx>
        <c:axId val="83364096"/>
        <c:scaling>
          <c:orientation val="minMax"/>
        </c:scaling>
        <c:delete val="1"/>
        <c:axPos val="b"/>
        <c:majorTickMark val="none"/>
        <c:tickLblPos val="nextTo"/>
        <c:crossAx val="83370368"/>
        <c:crosses val="autoZero"/>
        <c:auto val="1"/>
        <c:lblAlgn val="ctr"/>
        <c:lblOffset val="100"/>
      </c:catAx>
      <c:valAx>
        <c:axId val="83370368"/>
        <c:scaling>
          <c:orientation val="minMax"/>
        </c:scaling>
        <c:axPos val="l"/>
        <c:majorGridlines/>
        <c:numFmt formatCode="General" sourceLinked="1"/>
        <c:majorTickMark val="none"/>
        <c:tickLblPos val="nextTo"/>
        <c:spPr>
          <a:ln w="9525">
            <a:noFill/>
          </a:ln>
        </c:spPr>
        <c:txPr>
          <a:bodyPr/>
          <a:lstStyle/>
          <a:p>
            <a:pPr>
              <a:defRPr lang="ar-IQ"/>
            </a:pPr>
            <a:endParaRPr lang="ar-SA"/>
          </a:p>
        </c:txPr>
        <c:crossAx val="83364096"/>
        <c:crosses val="autoZero"/>
        <c:crossBetween val="between"/>
      </c:valAx>
    </c:plotArea>
    <c:plotVisOnly val="1"/>
  </c:chart>
  <c:txPr>
    <a:bodyPr/>
    <a:lstStyle/>
    <a:p>
      <a:pPr>
        <a:defRPr sz="1000"/>
      </a:pPr>
      <a:endParaRPr lang="ar-SA"/>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0.46609</cdr:x>
      <cdr:y>0.73143</cdr:y>
    </cdr:from>
    <cdr:to>
      <cdr:x>0.62087</cdr:x>
      <cdr:y>0.87143</cdr:y>
    </cdr:to>
    <cdr:sp macro="" textlink="">
      <cdr:nvSpPr>
        <cdr:cNvPr id="2" name="مربع نص 1"/>
        <cdr:cNvSpPr txBox="1"/>
      </cdr:nvSpPr>
      <cdr:spPr>
        <a:xfrm xmlns:a="http://schemas.openxmlformats.org/drawingml/2006/main">
          <a:off x="2552700" y="2438400"/>
          <a:ext cx="847725" cy="466726"/>
        </a:xfrm>
        <a:prstGeom xmlns:a="http://schemas.openxmlformats.org/drawingml/2006/main" prst="rect">
          <a:avLst/>
        </a:prstGeom>
      </cdr:spPr>
      <cdr:txBody>
        <a:bodyPr xmlns:a="http://schemas.openxmlformats.org/drawingml/2006/main" wrap="none" rtlCol="1"/>
        <a:lstStyle xmlns:a="http://schemas.openxmlformats.org/drawingml/2006/main"/>
        <a:p xmlns:a="http://schemas.openxmlformats.org/drawingml/2006/main">
          <a:pPr algn="ctr"/>
          <a:r>
            <a:rPr lang="en-US" sz="1000" baseline="0"/>
            <a:t>Uncles from</a:t>
          </a:r>
        </a:p>
        <a:p xmlns:a="http://schemas.openxmlformats.org/drawingml/2006/main">
          <a:pPr algn="ctr"/>
          <a:r>
            <a:rPr lang="en-US" sz="1000" baseline="0"/>
            <a:t> father</a:t>
          </a:r>
          <a:r>
            <a:rPr lang="ar-IQ" sz="1000" baseline="0"/>
            <a:t>     </a:t>
          </a:r>
          <a:endParaRPr lang="ar-IQ" sz="1000"/>
        </a:p>
      </cdr:txBody>
    </cdr:sp>
  </cdr:relSizeAnchor>
  <cdr:relSizeAnchor xmlns:cdr="http://schemas.openxmlformats.org/drawingml/2006/chartDrawing">
    <cdr:from>
      <cdr:x>0.24196</cdr:x>
      <cdr:y>0.8087</cdr:y>
    </cdr:from>
    <cdr:to>
      <cdr:x>0.83424</cdr:x>
      <cdr:y>0.87826</cdr:y>
    </cdr:to>
    <cdr:sp macro="" textlink="">
      <cdr:nvSpPr>
        <cdr:cNvPr id="3" name="مربع نص 2"/>
        <cdr:cNvSpPr txBox="1"/>
      </cdr:nvSpPr>
      <cdr:spPr>
        <a:xfrm xmlns:a="http://schemas.openxmlformats.org/drawingml/2006/main">
          <a:off x="1276350" y="2657475"/>
          <a:ext cx="3124200" cy="228600"/>
        </a:xfrm>
        <a:prstGeom xmlns:a="http://schemas.openxmlformats.org/drawingml/2006/main" prst="rect">
          <a:avLst/>
        </a:prstGeom>
      </cdr:spPr>
      <cdr:txBody>
        <a:bodyPr xmlns:a="http://schemas.openxmlformats.org/drawingml/2006/main" wrap="square" rtlCol="1"/>
        <a:lstStyle xmlns:a="http://schemas.openxmlformats.org/drawingml/2006/main"/>
        <a:p xmlns:a="http://schemas.openxmlformats.org/drawingml/2006/main">
          <a:endParaRPr lang="ar-SA" sz="1100"/>
        </a:p>
      </cdr:txBody>
    </cdr:sp>
  </cdr:relSizeAnchor>
  <cdr:relSizeAnchor xmlns:cdr="http://schemas.openxmlformats.org/drawingml/2006/chartDrawing">
    <cdr:from>
      <cdr:x>0.21151</cdr:x>
      <cdr:y>0.89429</cdr:y>
    </cdr:from>
    <cdr:to>
      <cdr:x>0.87479</cdr:x>
      <cdr:y>0.96721</cdr:y>
    </cdr:to>
    <cdr:sp macro="" textlink="">
      <cdr:nvSpPr>
        <cdr:cNvPr id="5" name="مربع نص 4"/>
        <cdr:cNvSpPr txBox="1"/>
      </cdr:nvSpPr>
      <cdr:spPr>
        <a:xfrm xmlns:a="http://schemas.openxmlformats.org/drawingml/2006/main">
          <a:off x="1158414" y="2981325"/>
          <a:ext cx="3632701" cy="243111"/>
        </a:xfrm>
        <a:prstGeom xmlns:a="http://schemas.openxmlformats.org/drawingml/2006/main" prst="rect">
          <a:avLst/>
        </a:prstGeom>
      </cdr:spPr>
      <cdr:txBody>
        <a:bodyPr xmlns:a="http://schemas.openxmlformats.org/drawingml/2006/main" wrap="square" rtlCol="1"/>
        <a:lstStyle xmlns:a="http://schemas.openxmlformats.org/drawingml/2006/main"/>
        <a:p xmlns:a="http://schemas.openxmlformats.org/drawingml/2006/main">
          <a:pPr algn="ctr"/>
          <a:r>
            <a:rPr lang="en-US" sz="1000"/>
            <a:t>Thyroiditis</a:t>
          </a:r>
          <a:r>
            <a:rPr lang="en-US" sz="1400" baseline="0"/>
            <a:t>  </a:t>
          </a:r>
          <a:r>
            <a:rPr lang="en-US" sz="1000" baseline="0"/>
            <a:t>frequency in patients family</a:t>
          </a:r>
          <a:endParaRPr lang="ar-SA" sz="1000"/>
        </a:p>
      </cdr:txBody>
    </cdr:sp>
  </cdr:relSizeAnchor>
  <cdr:relSizeAnchor xmlns:cdr="http://schemas.openxmlformats.org/drawingml/2006/chartDrawing">
    <cdr:from>
      <cdr:x>0.04348</cdr:x>
      <cdr:y>0.08696</cdr:y>
    </cdr:from>
    <cdr:to>
      <cdr:x>0.10152</cdr:x>
      <cdr:y>0.6472</cdr:y>
    </cdr:to>
    <cdr:sp macro="" textlink="">
      <cdr:nvSpPr>
        <cdr:cNvPr id="6" name="مربع نص 5"/>
        <cdr:cNvSpPr txBox="1"/>
      </cdr:nvSpPr>
      <cdr:spPr>
        <a:xfrm xmlns:a="http://schemas.openxmlformats.org/drawingml/2006/main">
          <a:off x="238125" y="289903"/>
          <a:ext cx="317887" cy="1867700"/>
        </a:xfrm>
        <a:prstGeom xmlns:a="http://schemas.openxmlformats.org/drawingml/2006/main" prst="rect">
          <a:avLst/>
        </a:prstGeom>
      </cdr:spPr>
      <cdr:txBody>
        <a:bodyPr xmlns:a="http://schemas.openxmlformats.org/drawingml/2006/main" vert="vert270" wrap="square" rtlCol="1" anchor="ctr" anchorCtr="1"/>
        <a:lstStyle xmlns:a="http://schemas.openxmlformats.org/drawingml/2006/main"/>
        <a:p xmlns:a="http://schemas.openxmlformats.org/drawingml/2006/main">
          <a:r>
            <a:rPr lang="en-US" sz="1000">
              <a:cs typeface="+mj-cs"/>
            </a:rPr>
            <a:t>Percentage</a:t>
          </a:r>
          <a:r>
            <a:rPr lang="en-US" sz="1600" baseline="0">
              <a:cs typeface="+mj-cs"/>
            </a:rPr>
            <a:t> </a:t>
          </a:r>
          <a:endParaRPr lang="ar-SA" sz="1600">
            <a:cs typeface="+mj-cs"/>
          </a:endParaRPr>
        </a:p>
      </cdr:txBody>
    </cdr:sp>
  </cdr:relSizeAnchor>
  <cdr:relSizeAnchor xmlns:cdr="http://schemas.openxmlformats.org/drawingml/2006/chartDrawing">
    <cdr:from>
      <cdr:x>0.20867</cdr:x>
      <cdr:y>0.75683</cdr:y>
    </cdr:from>
    <cdr:to>
      <cdr:x>0.98816</cdr:x>
      <cdr:y>0.8388</cdr:y>
    </cdr:to>
    <cdr:sp macro="" textlink="">
      <cdr:nvSpPr>
        <cdr:cNvPr id="8" name="مربع نص 7"/>
        <cdr:cNvSpPr txBox="1"/>
      </cdr:nvSpPr>
      <cdr:spPr>
        <a:xfrm xmlns:a="http://schemas.openxmlformats.org/drawingml/2006/main">
          <a:off x="1238250" y="2638425"/>
          <a:ext cx="4625539" cy="285749"/>
        </a:xfrm>
        <a:prstGeom xmlns:a="http://schemas.openxmlformats.org/drawingml/2006/main" prst="rect">
          <a:avLst/>
        </a:prstGeom>
      </cdr:spPr>
      <cdr:txBody>
        <a:bodyPr xmlns:a="http://schemas.openxmlformats.org/drawingml/2006/main" wrap="square" rtlCol="1"/>
        <a:lstStyle xmlns:a="http://schemas.openxmlformats.org/drawingml/2006/main"/>
        <a:p xmlns:a="http://schemas.openxmlformats.org/drawingml/2006/main">
          <a:endParaRPr lang="ar-SA" sz="1000"/>
        </a:p>
      </cdr:txBody>
    </cdr:sp>
  </cdr:relSizeAnchor>
  <cdr:relSizeAnchor xmlns:cdr="http://schemas.openxmlformats.org/drawingml/2006/chartDrawing">
    <cdr:from>
      <cdr:x>0.7913</cdr:x>
      <cdr:y>0.74</cdr:y>
    </cdr:from>
    <cdr:to>
      <cdr:x>1</cdr:x>
      <cdr:y>0.86286</cdr:y>
    </cdr:to>
    <cdr:sp macro="" textlink="">
      <cdr:nvSpPr>
        <cdr:cNvPr id="9" name="مربع نص 8"/>
        <cdr:cNvSpPr txBox="1"/>
      </cdr:nvSpPr>
      <cdr:spPr>
        <a:xfrm xmlns:a="http://schemas.openxmlformats.org/drawingml/2006/main">
          <a:off x="4333876" y="2466976"/>
          <a:ext cx="1142999" cy="409574"/>
        </a:xfrm>
        <a:prstGeom xmlns:a="http://schemas.openxmlformats.org/drawingml/2006/main" prst="rect">
          <a:avLst/>
        </a:prstGeom>
      </cdr:spPr>
      <cdr:txBody>
        <a:bodyPr xmlns:a="http://schemas.openxmlformats.org/drawingml/2006/main" wrap="square" rtlCol="1"/>
        <a:lstStyle xmlns:a="http://schemas.openxmlformats.org/drawingml/2006/main"/>
        <a:p xmlns:a="http://schemas.openxmlformats.org/drawingml/2006/main">
          <a:pPr algn="ctr"/>
          <a:r>
            <a:rPr lang="en-US" sz="1000"/>
            <a:t>Thyroiditis</a:t>
          </a:r>
          <a:r>
            <a:rPr lang="en-US" sz="1000" baseline="0"/>
            <a:t> not frequent  in family</a:t>
          </a:r>
          <a:r>
            <a:rPr lang="en-US" sz="1000"/>
            <a:t> </a:t>
          </a:r>
          <a:endParaRPr lang="ar-IQ" sz="1000"/>
        </a:p>
      </cdr:txBody>
    </cdr:sp>
  </cdr:relSizeAnchor>
  <cdr:relSizeAnchor xmlns:cdr="http://schemas.openxmlformats.org/drawingml/2006/chartDrawing">
    <cdr:from>
      <cdr:x>0.63478</cdr:x>
      <cdr:y>0.73429</cdr:y>
    </cdr:from>
    <cdr:to>
      <cdr:x>0.80522</cdr:x>
      <cdr:y>0.9</cdr:y>
    </cdr:to>
    <cdr:sp macro="" textlink="">
      <cdr:nvSpPr>
        <cdr:cNvPr id="10" name="مربع نص 9"/>
        <cdr:cNvSpPr txBox="1"/>
      </cdr:nvSpPr>
      <cdr:spPr>
        <a:xfrm xmlns:a="http://schemas.openxmlformats.org/drawingml/2006/main">
          <a:off x="3476626" y="2447925"/>
          <a:ext cx="933449" cy="552450"/>
        </a:xfrm>
        <a:prstGeom xmlns:a="http://schemas.openxmlformats.org/drawingml/2006/main" prst="rect">
          <a:avLst/>
        </a:prstGeom>
      </cdr:spPr>
      <cdr:txBody>
        <a:bodyPr xmlns:a="http://schemas.openxmlformats.org/drawingml/2006/main" wrap="square" rtlCol="1"/>
        <a:lstStyle xmlns:a="http://schemas.openxmlformats.org/drawingml/2006/main"/>
        <a:p xmlns:a="http://schemas.openxmlformats.org/drawingml/2006/main">
          <a:pPr algn="ctr"/>
          <a:r>
            <a:rPr lang="en-US" sz="1000"/>
            <a:t>Uncles</a:t>
          </a:r>
          <a:r>
            <a:rPr lang="en-US" sz="1100"/>
            <a:t> </a:t>
          </a:r>
          <a:r>
            <a:rPr lang="en-US" sz="1000"/>
            <a:t>from </a:t>
          </a:r>
          <a:r>
            <a:rPr lang="en-US" sz="1000" baseline="0"/>
            <a:t> mother</a:t>
          </a:r>
          <a:r>
            <a:rPr lang="ar-IQ" sz="1000"/>
            <a:t>  </a:t>
          </a:r>
        </a:p>
        <a:p xmlns:a="http://schemas.openxmlformats.org/drawingml/2006/main">
          <a:endParaRPr lang="ar-IQ" sz="1400"/>
        </a:p>
        <a:p xmlns:a="http://schemas.openxmlformats.org/drawingml/2006/main">
          <a:endParaRPr lang="ar-SA" sz="1400"/>
        </a:p>
      </cdr:txBody>
    </cdr:sp>
  </cdr:relSizeAnchor>
  <cdr:relSizeAnchor xmlns:cdr="http://schemas.openxmlformats.org/drawingml/2006/chartDrawing">
    <cdr:from>
      <cdr:x>0.4836</cdr:x>
      <cdr:y>0.76501</cdr:y>
    </cdr:from>
    <cdr:to>
      <cdr:x>0.60881</cdr:x>
      <cdr:y>0.838</cdr:y>
    </cdr:to>
    <cdr:sp macro="" textlink="">
      <cdr:nvSpPr>
        <cdr:cNvPr id="11" name="مربع نص 10"/>
        <cdr:cNvSpPr txBox="1"/>
      </cdr:nvSpPr>
      <cdr:spPr>
        <a:xfrm xmlns:a="http://schemas.openxmlformats.org/drawingml/2006/main">
          <a:off x="2657803" y="2557639"/>
          <a:ext cx="688145" cy="244026"/>
        </a:xfrm>
        <a:prstGeom xmlns:a="http://schemas.openxmlformats.org/drawingml/2006/main" prst="rect">
          <a:avLst/>
        </a:prstGeom>
      </cdr:spPr>
      <cdr:txBody>
        <a:bodyPr xmlns:a="http://schemas.openxmlformats.org/drawingml/2006/main" wrap="square" rtlCol="1"/>
        <a:lstStyle xmlns:a="http://schemas.openxmlformats.org/drawingml/2006/main"/>
        <a:p xmlns:a="http://schemas.openxmlformats.org/drawingml/2006/main">
          <a:endParaRPr lang="ar-SA" sz="1000"/>
        </a:p>
      </cdr:txBody>
    </cdr:sp>
  </cdr:relSizeAnchor>
  <cdr:relSizeAnchor xmlns:cdr="http://schemas.openxmlformats.org/drawingml/2006/chartDrawing">
    <cdr:from>
      <cdr:x>0.3513</cdr:x>
      <cdr:y>0.72571</cdr:y>
    </cdr:from>
    <cdr:to>
      <cdr:x>0.4713</cdr:x>
      <cdr:y>0.83333</cdr:y>
    </cdr:to>
    <cdr:sp macro="" textlink="">
      <cdr:nvSpPr>
        <cdr:cNvPr id="12" name="مربع نص 11"/>
        <cdr:cNvSpPr txBox="1"/>
      </cdr:nvSpPr>
      <cdr:spPr>
        <a:xfrm xmlns:a="http://schemas.openxmlformats.org/drawingml/2006/main">
          <a:off x="1924049" y="2419350"/>
          <a:ext cx="657225" cy="358764"/>
        </a:xfrm>
        <a:prstGeom xmlns:a="http://schemas.openxmlformats.org/drawingml/2006/main" prst="rect">
          <a:avLst/>
        </a:prstGeom>
      </cdr:spPr>
      <cdr:txBody>
        <a:bodyPr xmlns:a="http://schemas.openxmlformats.org/drawingml/2006/main" wrap="square" rtlCol="1"/>
        <a:lstStyle xmlns:a="http://schemas.openxmlformats.org/drawingml/2006/main"/>
        <a:p xmlns:a="http://schemas.openxmlformats.org/drawingml/2006/main">
          <a:r>
            <a:rPr lang="en-US" sz="1000"/>
            <a:t>Mother</a:t>
          </a:r>
          <a:r>
            <a:rPr lang="ar-IQ" sz="1000"/>
            <a:t> </a:t>
          </a:r>
          <a:endParaRPr lang="ar-SA" sz="1000"/>
        </a:p>
      </cdr:txBody>
    </cdr:sp>
  </cdr:relSizeAnchor>
  <cdr:relSizeAnchor xmlns:cdr="http://schemas.openxmlformats.org/drawingml/2006/chartDrawing">
    <cdr:from>
      <cdr:x>0.19478</cdr:x>
      <cdr:y>0.74044</cdr:y>
    </cdr:from>
    <cdr:to>
      <cdr:x>0.32174</cdr:x>
      <cdr:y>0.86885</cdr:y>
    </cdr:to>
    <cdr:sp macro="" textlink="">
      <cdr:nvSpPr>
        <cdr:cNvPr id="13" name="مربع نص 12"/>
        <cdr:cNvSpPr txBox="1"/>
      </cdr:nvSpPr>
      <cdr:spPr>
        <a:xfrm xmlns:a="http://schemas.openxmlformats.org/drawingml/2006/main">
          <a:off x="1066799" y="2468442"/>
          <a:ext cx="695325" cy="428087"/>
        </a:xfrm>
        <a:prstGeom xmlns:a="http://schemas.openxmlformats.org/drawingml/2006/main" prst="rect">
          <a:avLst/>
        </a:prstGeom>
      </cdr:spPr>
      <cdr:txBody>
        <a:bodyPr xmlns:a="http://schemas.openxmlformats.org/drawingml/2006/main" wrap="square" rtlCol="1"/>
        <a:lstStyle xmlns:a="http://schemas.openxmlformats.org/drawingml/2006/main"/>
        <a:p xmlns:a="http://schemas.openxmlformats.org/drawingml/2006/main">
          <a:r>
            <a:rPr lang="en-US" sz="1000"/>
            <a:t>Father</a:t>
          </a:r>
          <a:endParaRPr lang="ar-SA" sz="1000"/>
        </a:p>
      </cdr:txBody>
    </cdr:sp>
  </cdr:relSizeAnchor>
  <cdr:relSizeAnchor xmlns:cdr="http://schemas.openxmlformats.org/drawingml/2006/chartDrawing">
    <cdr:from>
      <cdr:x>0.15235</cdr:x>
      <cdr:y>0.01662</cdr:y>
    </cdr:from>
    <cdr:to>
      <cdr:x>0.15262</cdr:x>
      <cdr:y>0.66963</cdr:y>
    </cdr:to>
    <cdr:sp macro="" textlink="">
      <cdr:nvSpPr>
        <cdr:cNvPr id="21" name="رابط مستقيم 20"/>
        <cdr:cNvSpPr/>
      </cdr:nvSpPr>
      <cdr:spPr>
        <a:xfrm xmlns:a="http://schemas.openxmlformats.org/drawingml/2006/main" rot="5400000">
          <a:off x="-315799" y="1143209"/>
          <a:ext cx="2176972" cy="1368"/>
        </a:xfrm>
        <a:prstGeom xmlns:a="http://schemas.openxmlformats.org/drawingml/2006/main" prst="line">
          <a:avLst/>
        </a:prstGeom>
        <a:ln xmlns:a="http://schemas.openxmlformats.org/drawingml/2006/main">
          <a:solidFill>
            <a:schemeClr val="bg1">
              <a:lumMod val="50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ar-IQ"/>
        </a:p>
      </cdr:txBody>
    </cdr:sp>
  </cdr:relSizeAnchor>
</c:userShape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8</Pages>
  <Words>2677</Words>
  <Characters>15262</Characters>
  <Application>Microsoft Office Word</Application>
  <DocSecurity>0</DocSecurity>
  <Lines>127</Lines>
  <Paragraphs>35</Paragraphs>
  <ScaleCrop>false</ScaleCrop>
  <HeadingPairs>
    <vt:vector size="2" baseType="variant">
      <vt:variant>
        <vt:lpstr>العنوان</vt:lpstr>
      </vt:variant>
      <vt:variant>
        <vt:i4>1</vt:i4>
      </vt:variant>
    </vt:vector>
  </HeadingPairs>
  <TitlesOfParts>
    <vt:vector size="1" baseType="lpstr">
      <vt:lpstr/>
    </vt:vector>
  </TitlesOfParts>
  <Company>Shamfuture</Company>
  <LinksUpToDate>false</LinksUpToDate>
  <CharactersWithSpaces>17904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Shamfuture</dc:creator>
  <cp:lastModifiedBy>Rana</cp:lastModifiedBy>
  <cp:revision>16</cp:revision>
  <dcterms:created xsi:type="dcterms:W3CDTF">2015-11-01T21:14:00Z</dcterms:created>
  <dcterms:modified xsi:type="dcterms:W3CDTF">2015-11-22T20:30:00Z</dcterms:modified>
</cp:coreProperties>
</file>