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E5" w:rsidRDefault="00953451" w:rsidP="002C710B">
      <w:pPr>
        <w:spacing w:after="0" w:line="240" w:lineRule="auto"/>
        <w:jc w:val="both"/>
        <w:rPr>
          <w:rFonts w:asciiTheme="majorBidi" w:hAnsiTheme="majorBidi" w:cstheme="majorBidi"/>
          <w:b/>
          <w:sz w:val="24"/>
          <w:szCs w:val="24"/>
          <w:u w:val="single"/>
        </w:rPr>
      </w:pPr>
      <w:r>
        <w:rPr>
          <w:noProof/>
        </w:rPr>
        <w:pict>
          <v:shapetype id="_x0000_t202" coordsize="21600,21600" o:spt="202" path="m,l,21600r21600,l21600,xe">
            <v:stroke joinstyle="miter"/>
            <v:path gradientshapeok="t" o:connecttype="rect"/>
          </v:shapetype>
          <v:shape id="مربع نص 2" o:spid="_x0000_s1060" type="#_x0000_t202" style="position:absolute;left:0;text-align:left;margin-left:2.25pt;margin-top:-2.25pt;width:426.75pt;height:142.5pt;flip:x;z-index:2516971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" strokeweight="4.5pt">
            <v:stroke linestyle="thinThick"/>
            <v:textbox>
              <w:txbxContent>
                <w:p w:rsidR="001029E5" w:rsidRPr="001029E5" w:rsidRDefault="001029E5" w:rsidP="001029E5">
                  <w:pPr>
                    <w:spacing w:after="0" w:line="240" w:lineRule="auto"/>
                    <w:jc w:val="center"/>
                    <w:rPr>
                      <w:rFonts w:asciiTheme="majorBidi" w:hAnsiTheme="majorBidi" w:cstheme="majorBidi"/>
                      <w:b/>
                      <w:sz w:val="28"/>
                      <w:szCs w:val="28"/>
                    </w:rPr>
                  </w:pPr>
                  <w:r w:rsidRPr="001029E5">
                    <w:rPr>
                      <w:rFonts w:asciiTheme="majorBidi" w:hAnsiTheme="majorBidi" w:cstheme="majorBidi"/>
                      <w:b/>
                      <w:sz w:val="28"/>
                      <w:szCs w:val="28"/>
                    </w:rPr>
                    <w:t>Serum Lipids in Diabetic and Hypertensive Patients Attending Clinic in Aba Metropolis, South-Eastern Nigeria</w:t>
                  </w:r>
                </w:p>
                <w:p w:rsidR="001029E5" w:rsidRDefault="001029E5" w:rsidP="001029E5">
                  <w:pPr>
                    <w:spacing w:after="0" w:line="240" w:lineRule="auto"/>
                    <w:jc w:val="center"/>
                    <w:rPr>
                      <w:rFonts w:asciiTheme="majorBidi" w:hAnsiTheme="majorBidi" w:cstheme="majorBidi"/>
                      <w:sz w:val="24"/>
                      <w:szCs w:val="24"/>
                    </w:rPr>
                  </w:pPr>
                </w:p>
                <w:p w:rsidR="001029E5" w:rsidRPr="001029E5" w:rsidRDefault="001029E5" w:rsidP="001029E5">
                  <w:pPr>
                    <w:spacing w:after="0" w:line="240" w:lineRule="auto"/>
                    <w:jc w:val="center"/>
                    <w:rPr>
                      <w:rFonts w:asciiTheme="majorBidi" w:hAnsiTheme="majorBidi" w:cstheme="majorBidi"/>
                      <w:sz w:val="24"/>
                      <w:szCs w:val="24"/>
                      <w:lang w:bidi="ar-IQ"/>
                    </w:rPr>
                  </w:pPr>
                  <w:proofErr w:type="spellStart"/>
                  <w:r w:rsidRPr="002C710B">
                    <w:rPr>
                      <w:rFonts w:asciiTheme="majorBidi" w:hAnsiTheme="majorBidi" w:cstheme="majorBidi"/>
                      <w:sz w:val="24"/>
                      <w:szCs w:val="24"/>
                    </w:rPr>
                    <w:t>Adikema</w:t>
                  </w:r>
                  <w:proofErr w:type="spellEnd"/>
                  <w:r w:rsidRPr="002C710B">
                    <w:rPr>
                      <w:rFonts w:asciiTheme="majorBidi" w:hAnsiTheme="majorBidi" w:cstheme="majorBidi"/>
                      <w:sz w:val="24"/>
                      <w:szCs w:val="24"/>
                    </w:rPr>
                    <w:t xml:space="preserve"> N. A</w:t>
                  </w:r>
                  <w:r w:rsidRPr="002C710B">
                    <w:rPr>
                      <w:rFonts w:asciiTheme="majorBidi" w:hAnsiTheme="majorBidi" w:cstheme="majorBidi"/>
                      <w:sz w:val="24"/>
                      <w:szCs w:val="24"/>
                      <w:vertAlign w:val="superscript"/>
                    </w:rPr>
                    <w:t>1</w:t>
                  </w:r>
                  <w:r w:rsidRPr="002C710B">
                    <w:rPr>
                      <w:rFonts w:asciiTheme="majorBidi" w:hAnsiTheme="majorBidi" w:cstheme="majorBidi"/>
                      <w:sz w:val="24"/>
                      <w:szCs w:val="24"/>
                      <w:rtl/>
                    </w:rPr>
                    <w:t>٭</w:t>
                  </w:r>
                  <w:r>
                    <w:rPr>
                      <w:rFonts w:asciiTheme="majorBidi" w:hAnsiTheme="majorBidi" w:cstheme="majorBidi"/>
                      <w:sz w:val="24"/>
                      <w:szCs w:val="24"/>
                    </w:rPr>
                    <w:t xml:space="preserve">              </w:t>
                  </w:r>
                  <w:r w:rsidRPr="002C710B">
                    <w:rPr>
                      <w:rFonts w:asciiTheme="majorBidi" w:hAnsiTheme="majorBidi" w:cstheme="majorBidi"/>
                      <w:sz w:val="24"/>
                      <w:szCs w:val="24"/>
                    </w:rPr>
                    <w:t>U. L. Udodirim</w:t>
                  </w:r>
                  <w:r w:rsidRPr="002C710B">
                    <w:rPr>
                      <w:rFonts w:asciiTheme="majorBidi" w:hAnsiTheme="majorBidi" w:cstheme="majorBidi"/>
                      <w:sz w:val="24"/>
                      <w:szCs w:val="24"/>
                      <w:vertAlign w:val="superscript"/>
                    </w:rPr>
                    <w:t>2</w:t>
                  </w:r>
                </w:p>
                <w:p w:rsidR="001029E5" w:rsidRPr="002C710B" w:rsidRDefault="001029E5" w:rsidP="001029E5">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vertAlign w:val="superscript"/>
                    </w:rPr>
                    <w:t>1</w:t>
                  </w:r>
                  <w:r w:rsidRPr="002C710B">
                    <w:rPr>
                      <w:rFonts w:asciiTheme="majorBidi" w:hAnsiTheme="majorBidi" w:cstheme="majorBidi"/>
                      <w:sz w:val="24"/>
                      <w:szCs w:val="24"/>
                    </w:rPr>
                    <w:t>Department of Medical Laboratory Science, Rivers State University of Science and Technology, Port Harcourt, Nigeria.</w:t>
                  </w:r>
                </w:p>
                <w:p w:rsidR="001029E5" w:rsidRPr="002C710B" w:rsidRDefault="001029E5" w:rsidP="001029E5">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vertAlign w:val="superscript"/>
                    </w:rPr>
                    <w:t>2</w:t>
                  </w:r>
                  <w:r w:rsidRPr="002C710B">
                    <w:rPr>
                      <w:rFonts w:asciiTheme="majorBidi" w:hAnsiTheme="majorBidi" w:cstheme="majorBidi"/>
                      <w:sz w:val="24"/>
                      <w:szCs w:val="24"/>
                    </w:rPr>
                    <w:t xml:space="preserve">Pathology Department </w:t>
                  </w:r>
                  <w:proofErr w:type="spellStart"/>
                  <w:r w:rsidRPr="002C710B">
                    <w:rPr>
                      <w:rFonts w:asciiTheme="majorBidi" w:hAnsiTheme="majorBidi" w:cstheme="majorBidi"/>
                      <w:sz w:val="24"/>
                      <w:szCs w:val="24"/>
                    </w:rPr>
                    <w:t>Abia</w:t>
                  </w:r>
                  <w:proofErr w:type="spellEnd"/>
                  <w:r w:rsidRPr="002C710B">
                    <w:rPr>
                      <w:rFonts w:asciiTheme="majorBidi" w:hAnsiTheme="majorBidi" w:cstheme="majorBidi"/>
                      <w:sz w:val="24"/>
                      <w:szCs w:val="24"/>
                    </w:rPr>
                    <w:t xml:space="preserve"> State University Teaching Hospital, Aba Nigeria</w:t>
                  </w:r>
                </w:p>
                <w:p w:rsidR="001029E5" w:rsidRPr="002C710B" w:rsidRDefault="001029E5" w:rsidP="001029E5">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tl/>
                    </w:rPr>
                    <w:t>٭</w:t>
                  </w:r>
                  <w:r w:rsidRPr="002C710B">
                    <w:rPr>
                      <w:rFonts w:asciiTheme="majorBidi" w:hAnsiTheme="majorBidi" w:cstheme="majorBidi"/>
                      <w:sz w:val="24"/>
                      <w:szCs w:val="24"/>
                    </w:rPr>
                    <w:t xml:space="preserve">Corresponding Author: </w:t>
                  </w:r>
                  <w:hyperlink r:id="rId9" w:history="1">
                    <w:r w:rsidRPr="002C710B">
                      <w:rPr>
                        <w:rStyle w:val="Hyperlink"/>
                        <w:rFonts w:asciiTheme="majorBidi" w:hAnsiTheme="majorBidi" w:cstheme="majorBidi"/>
                        <w:sz w:val="24"/>
                        <w:szCs w:val="24"/>
                      </w:rPr>
                      <w:t>adikemandu@yohoo.com</w:t>
                    </w:r>
                  </w:hyperlink>
                  <w:r w:rsidRPr="002C710B">
                    <w:rPr>
                      <w:rFonts w:asciiTheme="majorBidi" w:hAnsiTheme="majorBidi" w:cstheme="majorBidi"/>
                      <w:sz w:val="24"/>
                      <w:szCs w:val="24"/>
                    </w:rPr>
                    <w:t>, PO Box 10801, Port Harcourt, Nigeria</w:t>
                  </w:r>
                </w:p>
                <w:p w:rsidR="001029E5" w:rsidRDefault="001029E5" w:rsidP="001029E5"/>
              </w:txbxContent>
            </v:textbox>
          </v:shape>
        </w:pict>
      </w: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E6096A" w:rsidP="002C710B">
      <w:pPr>
        <w:spacing w:after="0" w:line="240" w:lineRule="auto"/>
        <w:jc w:val="both"/>
        <w:rPr>
          <w:rFonts w:asciiTheme="majorBidi" w:hAnsiTheme="majorBidi" w:cstheme="majorBidi"/>
          <w:b/>
          <w:sz w:val="24"/>
          <w:szCs w:val="24"/>
          <w:u w:val="single"/>
        </w:rPr>
      </w:pPr>
      <w:r w:rsidRPr="00E34850">
        <w:rPr>
          <w:rFonts w:asciiTheme="majorBidi" w:hAnsiTheme="majorBidi" w:cstheme="majorBidi"/>
          <w:noProof/>
        </w:rPr>
        <w:drawing>
          <wp:anchor distT="0" distB="0" distL="114300" distR="114300" simplePos="0" relativeHeight="251699200" behindDoc="1" locked="0" layoutInCell="1" allowOverlap="1" wp14:anchorId="701DDD85" wp14:editId="44C818F3">
            <wp:simplePos x="0" y="0"/>
            <wp:positionH relativeFrom="column">
              <wp:posOffset>2074545</wp:posOffset>
            </wp:positionH>
            <wp:positionV relativeFrom="paragraph">
              <wp:posOffset>119380</wp:posOffset>
            </wp:positionV>
            <wp:extent cx="1391920" cy="1105535"/>
            <wp:effectExtent l="0" t="0" r="0" b="0"/>
            <wp:wrapThrough wrapText="bothSides">
              <wp:wrapPolygon edited="0">
                <wp:start x="0" y="0"/>
                <wp:lineTo x="0" y="21215"/>
                <wp:lineTo x="21285" y="21215"/>
                <wp:lineTo x="21285" y="0"/>
                <wp:lineTo x="0"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1029E5" w:rsidRDefault="001029E5" w:rsidP="002C710B">
      <w:pPr>
        <w:spacing w:after="0" w:line="240" w:lineRule="auto"/>
        <w:jc w:val="both"/>
        <w:rPr>
          <w:rFonts w:asciiTheme="majorBidi" w:hAnsiTheme="majorBidi" w:cstheme="majorBidi"/>
          <w:b/>
          <w:sz w:val="24"/>
          <w:szCs w:val="24"/>
          <w:u w:val="single"/>
        </w:rPr>
      </w:pPr>
    </w:p>
    <w:p w:rsidR="00E6096A" w:rsidRPr="00006EA8" w:rsidRDefault="00E6096A" w:rsidP="00697C21">
      <w:pPr>
        <w:spacing w:after="0" w:line="240" w:lineRule="auto"/>
        <w:jc w:val="center"/>
        <w:rPr>
          <w:rFonts w:asciiTheme="majorBidi" w:hAnsiTheme="majorBidi" w:cstheme="majorBidi"/>
          <w:b/>
          <w:bCs/>
          <w:sz w:val="24"/>
          <w:szCs w:val="24"/>
          <w:u w:val="single"/>
          <w:rtl/>
          <w:lang w:bidi="ar-IQ"/>
        </w:rPr>
      </w:pPr>
      <w:r>
        <w:rPr>
          <w:rFonts w:asciiTheme="majorBidi" w:hAnsiTheme="majorBidi" w:cstheme="majorBidi"/>
          <w:b/>
          <w:bCs/>
          <w:sz w:val="24"/>
          <w:szCs w:val="24"/>
          <w:u w:val="single"/>
        </w:rPr>
        <w:t xml:space="preserve">Received  </w:t>
      </w:r>
      <w:r w:rsidR="00697C21">
        <w:rPr>
          <w:rFonts w:asciiTheme="majorBidi" w:hAnsiTheme="majorBidi" w:cstheme="majorBidi"/>
          <w:b/>
          <w:bCs/>
          <w:sz w:val="24"/>
          <w:szCs w:val="24"/>
          <w:u w:val="single"/>
        </w:rPr>
        <w:t>17 November 2013</w:t>
      </w:r>
      <w:r w:rsidRPr="00397CA1">
        <w:rPr>
          <w:rFonts w:asciiTheme="majorBidi" w:hAnsiTheme="majorBidi" w:cstheme="majorBidi"/>
          <w:sz w:val="24"/>
          <w:szCs w:val="24"/>
        </w:rPr>
        <w:t xml:space="preserve">       </w:t>
      </w:r>
      <w:r>
        <w:rPr>
          <w:rFonts w:asciiTheme="majorBidi" w:hAnsiTheme="majorBidi" w:cstheme="majorBidi"/>
          <w:b/>
          <w:bCs/>
          <w:sz w:val="24"/>
          <w:szCs w:val="24"/>
        </w:rPr>
        <w:t xml:space="preserve">   </w:t>
      </w:r>
      <w:r w:rsidRPr="00291CF9">
        <w:rPr>
          <w:rFonts w:asciiTheme="majorBidi" w:hAnsiTheme="majorBidi" w:cstheme="majorBidi"/>
          <w:b/>
          <w:bCs/>
          <w:sz w:val="24"/>
          <w:szCs w:val="24"/>
        </w:rPr>
        <w:t xml:space="preserve">       </w:t>
      </w:r>
      <w:r w:rsidRPr="00006EA8">
        <w:rPr>
          <w:rFonts w:asciiTheme="majorBidi" w:hAnsiTheme="majorBidi" w:cstheme="majorBidi"/>
          <w:sz w:val="24"/>
          <w:szCs w:val="24"/>
          <w:lang w:bidi="ar-IQ"/>
        </w:rPr>
        <w:t xml:space="preserve">          </w:t>
      </w:r>
      <w:r>
        <w:rPr>
          <w:rFonts w:asciiTheme="majorBidi" w:hAnsiTheme="majorBidi" w:cstheme="majorBidi"/>
          <w:b/>
          <w:bCs/>
          <w:sz w:val="24"/>
          <w:szCs w:val="24"/>
          <w:u w:val="single"/>
        </w:rPr>
        <w:t xml:space="preserve">Accepted  </w:t>
      </w:r>
      <w:r w:rsidR="00697C21">
        <w:rPr>
          <w:rFonts w:asciiTheme="majorBidi" w:hAnsiTheme="majorBidi" w:cstheme="majorBidi"/>
          <w:b/>
          <w:bCs/>
          <w:sz w:val="24"/>
          <w:szCs w:val="24"/>
          <w:u w:val="single"/>
        </w:rPr>
        <w:t>30 March 2014</w:t>
      </w:r>
      <w:bookmarkStart w:id="0" w:name="_GoBack"/>
      <w:bookmarkEnd w:id="0"/>
    </w:p>
    <w:p w:rsidR="006762E9" w:rsidRPr="006762E9" w:rsidRDefault="006762E9" w:rsidP="002C710B">
      <w:pPr>
        <w:spacing w:after="0" w:line="240" w:lineRule="auto"/>
        <w:jc w:val="both"/>
        <w:rPr>
          <w:rFonts w:asciiTheme="majorBidi" w:eastAsia="Calibri" w:hAnsiTheme="majorBidi" w:cstheme="majorBidi"/>
          <w:sz w:val="24"/>
          <w:szCs w:val="24"/>
          <w:u w:val="single"/>
        </w:rPr>
      </w:pPr>
      <w:r w:rsidRPr="006762E9">
        <w:rPr>
          <w:rFonts w:asciiTheme="majorBidi" w:hAnsiTheme="majorBidi" w:cstheme="majorBidi"/>
          <w:b/>
          <w:sz w:val="24"/>
          <w:szCs w:val="24"/>
          <w:u w:val="single"/>
        </w:rPr>
        <w:t>Abstract</w:t>
      </w:r>
      <w:r w:rsidR="00A35DAC" w:rsidRPr="006762E9">
        <w:rPr>
          <w:rFonts w:asciiTheme="majorBidi" w:eastAsia="Calibri" w:hAnsiTheme="majorBidi" w:cstheme="majorBidi"/>
          <w:sz w:val="24"/>
          <w:szCs w:val="24"/>
          <w:u w:val="single"/>
        </w:rPr>
        <w:t xml:space="preserve"> </w:t>
      </w:r>
    </w:p>
    <w:p w:rsidR="00D17DE5" w:rsidRPr="00D44F79" w:rsidRDefault="006762E9" w:rsidP="00D44F79">
      <w:pPr>
        <w:spacing w:after="0" w:line="240" w:lineRule="auto"/>
        <w:ind w:firstLine="720"/>
        <w:jc w:val="both"/>
        <w:rPr>
          <w:rFonts w:asciiTheme="majorBidi" w:eastAsia="Calibri" w:hAnsiTheme="majorBidi" w:cstheme="majorBidi"/>
          <w:sz w:val="20"/>
          <w:szCs w:val="20"/>
        </w:rPr>
      </w:pPr>
      <w:r w:rsidRPr="00D44F79">
        <w:rPr>
          <w:rFonts w:asciiTheme="majorBidi" w:eastAsia="Calibri" w:hAnsiTheme="majorBidi" w:cstheme="majorBidi"/>
          <w:sz w:val="20"/>
          <w:szCs w:val="20"/>
        </w:rPr>
        <w:t xml:space="preserve">Systolic </w:t>
      </w:r>
      <w:r w:rsidR="00A35DAC" w:rsidRPr="00D44F79">
        <w:rPr>
          <w:rFonts w:asciiTheme="majorBidi" w:eastAsia="Calibri" w:hAnsiTheme="majorBidi" w:cstheme="majorBidi"/>
          <w:sz w:val="20"/>
          <w:szCs w:val="20"/>
        </w:rPr>
        <w:t xml:space="preserve">and diastolic blood pressures and body mass index </w:t>
      </w:r>
      <w:r w:rsidR="00A35DAC" w:rsidRPr="00D44F79">
        <w:rPr>
          <w:rFonts w:asciiTheme="majorBidi" w:hAnsiTheme="majorBidi" w:cstheme="majorBidi"/>
          <w:sz w:val="20"/>
          <w:szCs w:val="20"/>
        </w:rPr>
        <w:t xml:space="preserve"> </w:t>
      </w:r>
      <w:r w:rsidR="00C11AF7" w:rsidRPr="00D44F79">
        <w:rPr>
          <w:rFonts w:asciiTheme="majorBidi" w:hAnsiTheme="majorBidi" w:cstheme="majorBidi"/>
          <w:sz w:val="20"/>
          <w:szCs w:val="20"/>
        </w:rPr>
        <w:t xml:space="preserve"> were carried out in</w:t>
      </w:r>
      <w:r w:rsidR="00A35DAC" w:rsidRPr="00D44F79">
        <w:rPr>
          <w:rFonts w:asciiTheme="majorBidi" w:hAnsiTheme="majorBidi" w:cstheme="majorBidi"/>
          <w:sz w:val="20"/>
          <w:szCs w:val="20"/>
        </w:rPr>
        <w:t xml:space="preserve"> </w:t>
      </w:r>
      <w:r w:rsidR="00AF27C2" w:rsidRPr="00D44F79">
        <w:rPr>
          <w:rFonts w:asciiTheme="majorBidi" w:hAnsiTheme="majorBidi" w:cstheme="majorBidi"/>
          <w:sz w:val="20"/>
          <w:szCs w:val="20"/>
        </w:rPr>
        <w:t>150 patients</w:t>
      </w:r>
      <w:r w:rsidR="00C11AF7" w:rsidRPr="00D44F79">
        <w:rPr>
          <w:rFonts w:asciiTheme="majorBidi" w:hAnsiTheme="majorBidi" w:cstheme="majorBidi"/>
          <w:sz w:val="20"/>
          <w:szCs w:val="20"/>
        </w:rPr>
        <w:t xml:space="preserve"> attending </w:t>
      </w:r>
      <w:proofErr w:type="spellStart"/>
      <w:r w:rsidR="00C11AF7" w:rsidRPr="00D44F79">
        <w:rPr>
          <w:rFonts w:asciiTheme="majorBidi" w:hAnsiTheme="majorBidi" w:cstheme="majorBidi"/>
          <w:sz w:val="20"/>
          <w:szCs w:val="20"/>
        </w:rPr>
        <w:t>Ab</w:t>
      </w:r>
      <w:r w:rsidR="00A35DAC" w:rsidRPr="00D44F79">
        <w:rPr>
          <w:rFonts w:asciiTheme="majorBidi" w:hAnsiTheme="majorBidi" w:cstheme="majorBidi"/>
          <w:sz w:val="20"/>
          <w:szCs w:val="20"/>
        </w:rPr>
        <w:t>ia</w:t>
      </w:r>
      <w:proofErr w:type="spellEnd"/>
      <w:r w:rsidR="00A35DAC" w:rsidRPr="00D44F79">
        <w:rPr>
          <w:rFonts w:asciiTheme="majorBidi" w:hAnsiTheme="majorBidi" w:cstheme="majorBidi"/>
          <w:sz w:val="20"/>
          <w:szCs w:val="20"/>
        </w:rPr>
        <w:t xml:space="preserve"> State Teaching Hospital, Aba</w:t>
      </w:r>
      <w:r w:rsidR="00AF27C2" w:rsidRPr="00D44F79">
        <w:rPr>
          <w:rFonts w:asciiTheme="majorBidi" w:hAnsiTheme="majorBidi" w:cstheme="majorBidi"/>
          <w:sz w:val="20"/>
          <w:szCs w:val="20"/>
        </w:rPr>
        <w:t>, South-Eastern part of Nigeria</w:t>
      </w:r>
      <w:r w:rsidR="00B81C80" w:rsidRPr="00D44F79">
        <w:rPr>
          <w:rFonts w:asciiTheme="majorBidi" w:hAnsiTheme="majorBidi" w:cstheme="majorBidi"/>
          <w:sz w:val="20"/>
          <w:szCs w:val="20"/>
        </w:rPr>
        <w:t>,</w:t>
      </w:r>
      <w:r w:rsidR="00AF27C2" w:rsidRPr="00D44F79">
        <w:rPr>
          <w:rFonts w:asciiTheme="majorBidi" w:hAnsiTheme="majorBidi" w:cstheme="majorBidi"/>
          <w:sz w:val="20"/>
          <w:szCs w:val="20"/>
        </w:rPr>
        <w:t xml:space="preserve"> and in another 50 persons</w:t>
      </w:r>
      <w:r w:rsidR="00B81C80" w:rsidRPr="00D44F79">
        <w:rPr>
          <w:rFonts w:asciiTheme="majorBidi" w:hAnsiTheme="majorBidi" w:cstheme="majorBidi"/>
          <w:sz w:val="20"/>
          <w:szCs w:val="20"/>
        </w:rPr>
        <w:t xml:space="preserve"> from the same locality,</w:t>
      </w:r>
      <w:r w:rsidR="00AF27C2" w:rsidRPr="00D44F79">
        <w:rPr>
          <w:rFonts w:asciiTheme="majorBidi" w:hAnsiTheme="majorBidi" w:cstheme="majorBidi"/>
          <w:sz w:val="20"/>
          <w:szCs w:val="20"/>
        </w:rPr>
        <w:t xml:space="preserve"> who</w:t>
      </w:r>
      <w:r w:rsidR="00B81C80" w:rsidRPr="00D44F79">
        <w:rPr>
          <w:rFonts w:asciiTheme="majorBidi" w:hAnsiTheme="majorBidi" w:cstheme="majorBidi"/>
          <w:sz w:val="20"/>
          <w:szCs w:val="20"/>
        </w:rPr>
        <w:t xml:space="preserve"> were</w:t>
      </w:r>
      <w:r w:rsidR="00AF27C2" w:rsidRPr="00D44F79">
        <w:rPr>
          <w:rFonts w:asciiTheme="majorBidi" w:hAnsiTheme="majorBidi" w:cstheme="majorBidi"/>
          <w:sz w:val="20"/>
          <w:szCs w:val="20"/>
        </w:rPr>
        <w:t xml:space="preserve"> neither hypertensive nor diabetic (controls); bringing to total number of participants to 200.</w:t>
      </w:r>
      <w:r w:rsidR="00AF27C2" w:rsidRPr="00D44F79">
        <w:rPr>
          <w:rFonts w:asciiTheme="majorBidi" w:eastAsia="Calibri" w:hAnsiTheme="majorBidi" w:cstheme="majorBidi"/>
          <w:sz w:val="20"/>
          <w:szCs w:val="20"/>
        </w:rPr>
        <w:t xml:space="preserve"> The result showed that the mean total cholesterol</w:t>
      </w:r>
      <w:r w:rsidR="009029EC" w:rsidRPr="00D44F79">
        <w:rPr>
          <w:rFonts w:asciiTheme="majorBidi" w:eastAsia="Calibri" w:hAnsiTheme="majorBidi" w:cstheme="majorBidi"/>
          <w:sz w:val="20"/>
          <w:szCs w:val="20"/>
        </w:rPr>
        <w:t xml:space="preserve"> (</w:t>
      </w:r>
      <w:r w:rsidR="00500370" w:rsidRPr="00D44F79">
        <w:rPr>
          <w:rFonts w:asciiTheme="majorBidi" w:eastAsia="Calibri" w:hAnsiTheme="majorBidi" w:cstheme="majorBidi"/>
          <w:sz w:val="20"/>
          <w:szCs w:val="20"/>
        </w:rPr>
        <w:t>T</w:t>
      </w:r>
      <w:r w:rsidR="00B275AA" w:rsidRPr="00D44F79">
        <w:rPr>
          <w:rFonts w:asciiTheme="majorBidi" w:eastAsia="Calibri" w:hAnsiTheme="majorBidi" w:cstheme="majorBidi"/>
          <w:sz w:val="20"/>
          <w:szCs w:val="20"/>
        </w:rPr>
        <w:t>C</w:t>
      </w:r>
      <w:r w:rsidR="009029EC" w:rsidRPr="00D44F79">
        <w:rPr>
          <w:rFonts w:asciiTheme="majorBidi" w:eastAsia="Calibri" w:hAnsiTheme="majorBidi" w:cstheme="majorBidi"/>
          <w:sz w:val="20"/>
          <w:szCs w:val="20"/>
        </w:rPr>
        <w:t>)</w:t>
      </w:r>
      <w:r w:rsidR="009D0AFA" w:rsidRPr="00D44F79">
        <w:rPr>
          <w:rFonts w:asciiTheme="majorBidi" w:eastAsia="Calibri" w:hAnsiTheme="majorBidi" w:cstheme="majorBidi"/>
          <w:sz w:val="20"/>
          <w:szCs w:val="20"/>
        </w:rPr>
        <w:t xml:space="preserve"> 6.73±1.19 mm/L,</w:t>
      </w:r>
      <w:r w:rsidR="00AF27C2" w:rsidRPr="00D44F79">
        <w:rPr>
          <w:rFonts w:asciiTheme="majorBidi" w:eastAsia="Calibri" w:hAnsiTheme="majorBidi" w:cstheme="majorBidi"/>
          <w:sz w:val="20"/>
          <w:szCs w:val="20"/>
        </w:rPr>
        <w:t xml:space="preserve"> </w:t>
      </w:r>
      <w:r w:rsidR="00B275AA" w:rsidRPr="00D44F79">
        <w:rPr>
          <w:rFonts w:asciiTheme="majorBidi" w:eastAsia="Calibri" w:hAnsiTheme="majorBidi" w:cstheme="majorBidi"/>
          <w:sz w:val="20"/>
          <w:szCs w:val="20"/>
        </w:rPr>
        <w:t>triglyceride (</w:t>
      </w:r>
      <w:r w:rsidR="009029EC" w:rsidRPr="00D44F79">
        <w:rPr>
          <w:rFonts w:asciiTheme="majorBidi" w:eastAsia="Calibri" w:hAnsiTheme="majorBidi" w:cstheme="majorBidi"/>
          <w:sz w:val="20"/>
          <w:szCs w:val="20"/>
        </w:rPr>
        <w:t>TG)</w:t>
      </w:r>
      <w:r w:rsidR="009D0AFA" w:rsidRPr="00D44F79">
        <w:rPr>
          <w:rFonts w:asciiTheme="majorBidi" w:eastAsia="Calibri" w:hAnsiTheme="majorBidi" w:cstheme="majorBidi"/>
          <w:sz w:val="20"/>
          <w:szCs w:val="20"/>
        </w:rPr>
        <w:t xml:space="preserve"> 2.66±0.83 mm/L</w:t>
      </w:r>
      <w:r w:rsidR="00AF27C2" w:rsidRPr="00D44F79">
        <w:rPr>
          <w:rFonts w:asciiTheme="majorBidi" w:eastAsia="Calibri" w:hAnsiTheme="majorBidi" w:cstheme="majorBidi"/>
          <w:sz w:val="20"/>
          <w:szCs w:val="20"/>
        </w:rPr>
        <w:t>, low density lipoprotein</w:t>
      </w:r>
      <w:r w:rsidR="008E0433" w:rsidRPr="00D44F79">
        <w:rPr>
          <w:rFonts w:asciiTheme="majorBidi" w:eastAsia="Calibri" w:hAnsiTheme="majorBidi" w:cstheme="majorBidi"/>
          <w:sz w:val="20"/>
          <w:szCs w:val="20"/>
        </w:rPr>
        <w:t xml:space="preserve"> cholesterol</w:t>
      </w:r>
      <w:r w:rsidR="00AF27C2" w:rsidRPr="00D44F79">
        <w:rPr>
          <w:rFonts w:asciiTheme="majorBidi" w:eastAsia="Calibri" w:hAnsiTheme="majorBidi" w:cstheme="majorBidi"/>
          <w:sz w:val="20"/>
          <w:szCs w:val="20"/>
        </w:rPr>
        <w:t xml:space="preserve"> (LDL</w:t>
      </w:r>
      <w:r w:rsidR="009029EC" w:rsidRPr="00D44F79">
        <w:rPr>
          <w:rFonts w:asciiTheme="majorBidi" w:eastAsia="Calibri" w:hAnsiTheme="majorBidi" w:cstheme="majorBidi"/>
          <w:sz w:val="20"/>
          <w:szCs w:val="20"/>
        </w:rPr>
        <w:t>-C</w:t>
      </w:r>
      <w:r w:rsidR="00AF27C2" w:rsidRPr="00D44F79">
        <w:rPr>
          <w:rFonts w:asciiTheme="majorBidi" w:eastAsia="Calibri" w:hAnsiTheme="majorBidi" w:cstheme="majorBidi"/>
          <w:sz w:val="20"/>
          <w:szCs w:val="20"/>
        </w:rPr>
        <w:t>)</w:t>
      </w:r>
      <w:r w:rsidR="009D0AFA" w:rsidRPr="00D44F79">
        <w:rPr>
          <w:rFonts w:asciiTheme="majorBidi" w:eastAsia="Calibri" w:hAnsiTheme="majorBidi" w:cstheme="majorBidi"/>
          <w:sz w:val="20"/>
          <w:szCs w:val="20"/>
        </w:rPr>
        <w:t>3.8</w:t>
      </w:r>
      <w:r w:rsidR="0084188D" w:rsidRPr="00D44F79">
        <w:rPr>
          <w:rFonts w:asciiTheme="majorBidi" w:eastAsia="Calibri" w:hAnsiTheme="majorBidi" w:cstheme="majorBidi"/>
          <w:sz w:val="20"/>
          <w:szCs w:val="20"/>
        </w:rPr>
        <w:t>4</w:t>
      </w:r>
      <w:r w:rsidR="009D0AFA" w:rsidRPr="00D44F79">
        <w:rPr>
          <w:rFonts w:asciiTheme="majorBidi" w:eastAsia="Calibri" w:hAnsiTheme="majorBidi" w:cstheme="majorBidi"/>
          <w:sz w:val="20"/>
          <w:szCs w:val="20"/>
        </w:rPr>
        <w:t>±</w:t>
      </w:r>
      <w:r w:rsidR="0084188D" w:rsidRPr="00D44F79">
        <w:rPr>
          <w:rFonts w:asciiTheme="majorBidi" w:eastAsia="Calibri" w:hAnsiTheme="majorBidi" w:cstheme="majorBidi"/>
          <w:sz w:val="20"/>
          <w:szCs w:val="20"/>
        </w:rPr>
        <w:t>1.07mm/L,</w:t>
      </w:r>
      <w:r w:rsidR="00AF27C2" w:rsidRPr="00D44F79">
        <w:rPr>
          <w:rFonts w:asciiTheme="majorBidi" w:eastAsia="Calibri" w:hAnsiTheme="majorBidi" w:cstheme="majorBidi"/>
          <w:sz w:val="20"/>
          <w:szCs w:val="20"/>
        </w:rPr>
        <w:t xml:space="preserve"> and</w:t>
      </w:r>
      <w:r w:rsidR="009029EC" w:rsidRPr="00D44F79">
        <w:rPr>
          <w:rFonts w:asciiTheme="majorBidi" w:eastAsia="Calibri" w:hAnsiTheme="majorBidi" w:cstheme="majorBidi"/>
          <w:sz w:val="20"/>
          <w:szCs w:val="20"/>
        </w:rPr>
        <w:t xml:space="preserve"> fasting</w:t>
      </w:r>
      <w:r w:rsidR="00AF27C2" w:rsidRPr="00D44F79">
        <w:rPr>
          <w:rFonts w:asciiTheme="majorBidi" w:eastAsia="Calibri" w:hAnsiTheme="majorBidi" w:cstheme="majorBidi"/>
          <w:sz w:val="20"/>
          <w:szCs w:val="20"/>
        </w:rPr>
        <w:t xml:space="preserve"> blood glucose </w:t>
      </w:r>
      <w:r w:rsidR="00717EE8" w:rsidRPr="00D44F79">
        <w:rPr>
          <w:rFonts w:asciiTheme="majorBidi" w:eastAsia="Calibri" w:hAnsiTheme="majorBidi" w:cstheme="majorBidi"/>
          <w:sz w:val="20"/>
          <w:szCs w:val="20"/>
        </w:rPr>
        <w:t>(FBS</w:t>
      </w:r>
      <w:r w:rsidR="009029EC" w:rsidRPr="00D44F79">
        <w:rPr>
          <w:rFonts w:asciiTheme="majorBidi" w:eastAsia="Calibri" w:hAnsiTheme="majorBidi" w:cstheme="majorBidi"/>
          <w:sz w:val="20"/>
          <w:szCs w:val="20"/>
        </w:rPr>
        <w:t>)</w:t>
      </w:r>
      <w:r w:rsidR="0084188D" w:rsidRPr="00D44F79">
        <w:rPr>
          <w:rFonts w:asciiTheme="majorBidi" w:eastAsia="Calibri" w:hAnsiTheme="majorBidi" w:cstheme="majorBidi"/>
          <w:sz w:val="20"/>
          <w:szCs w:val="20"/>
        </w:rPr>
        <w:t>10.19±3.69mm/L</w:t>
      </w:r>
      <w:r w:rsidR="00717EE8" w:rsidRPr="00D44F79">
        <w:rPr>
          <w:rFonts w:asciiTheme="majorBidi" w:eastAsia="Calibri" w:hAnsiTheme="majorBidi" w:cstheme="majorBidi"/>
          <w:sz w:val="20"/>
          <w:szCs w:val="20"/>
        </w:rPr>
        <w:t xml:space="preserve"> </w:t>
      </w:r>
      <w:r w:rsidR="00AF27C2" w:rsidRPr="00D44F79">
        <w:rPr>
          <w:rFonts w:asciiTheme="majorBidi" w:eastAsia="Calibri" w:hAnsiTheme="majorBidi" w:cstheme="majorBidi"/>
          <w:sz w:val="20"/>
          <w:szCs w:val="20"/>
        </w:rPr>
        <w:t>were significantly higher (P</w:t>
      </w:r>
      <w:r w:rsidR="008E0433" w:rsidRPr="00D44F79">
        <w:rPr>
          <w:rFonts w:asciiTheme="majorBidi" w:eastAsia="Calibri" w:hAnsiTheme="majorBidi" w:cstheme="majorBidi"/>
          <w:sz w:val="20"/>
          <w:szCs w:val="20"/>
        </w:rPr>
        <w:t>&lt;0.05) in hypertensive diabetic subjects</w:t>
      </w:r>
      <w:r w:rsidR="00AF27C2" w:rsidRPr="00D44F79">
        <w:rPr>
          <w:rFonts w:asciiTheme="majorBidi" w:eastAsia="Calibri" w:hAnsiTheme="majorBidi" w:cstheme="majorBidi"/>
          <w:sz w:val="20"/>
          <w:szCs w:val="20"/>
        </w:rPr>
        <w:t xml:space="preserve"> compared with the control subjects</w:t>
      </w:r>
      <w:r w:rsidR="0084188D" w:rsidRPr="00D44F79">
        <w:rPr>
          <w:rFonts w:asciiTheme="majorBidi" w:eastAsia="Calibri" w:hAnsiTheme="majorBidi" w:cstheme="majorBidi"/>
          <w:sz w:val="20"/>
          <w:szCs w:val="20"/>
        </w:rPr>
        <w:t xml:space="preserve"> with values: TC 4.59±0.94mm/L, TG 1.</w:t>
      </w:r>
      <w:r w:rsidR="00CC5242" w:rsidRPr="00D44F79">
        <w:rPr>
          <w:rFonts w:asciiTheme="majorBidi" w:eastAsia="Calibri" w:hAnsiTheme="majorBidi" w:cstheme="majorBidi"/>
          <w:sz w:val="20"/>
          <w:szCs w:val="20"/>
        </w:rPr>
        <w:t>59±0.33mm/L, LDL-C 2.8±0.49mm/L. T</w:t>
      </w:r>
      <w:r w:rsidR="00AF27C2" w:rsidRPr="00D44F79">
        <w:rPr>
          <w:rFonts w:asciiTheme="majorBidi" w:eastAsia="Calibri" w:hAnsiTheme="majorBidi" w:cstheme="majorBidi"/>
          <w:sz w:val="20"/>
          <w:szCs w:val="20"/>
        </w:rPr>
        <w:t xml:space="preserve">he systolic and diastolic blood pressures were also significantly higher (P&lt;0.05) in hypertensive diabetics </w:t>
      </w:r>
      <w:r w:rsidR="0084188D" w:rsidRPr="00D44F79">
        <w:rPr>
          <w:rFonts w:asciiTheme="majorBidi" w:eastAsia="Calibri" w:hAnsiTheme="majorBidi" w:cstheme="majorBidi"/>
          <w:sz w:val="20"/>
          <w:szCs w:val="20"/>
        </w:rPr>
        <w:t xml:space="preserve">172.00±12.21 mmHg, and </w:t>
      </w:r>
      <w:r w:rsidR="001242EC" w:rsidRPr="00D44F79">
        <w:rPr>
          <w:rFonts w:asciiTheme="majorBidi" w:eastAsia="Calibri" w:hAnsiTheme="majorBidi" w:cstheme="majorBidi"/>
          <w:sz w:val="20"/>
          <w:szCs w:val="20"/>
        </w:rPr>
        <w:t xml:space="preserve">105.50±9.96mm/Hg, respectively, </w:t>
      </w:r>
      <w:r w:rsidR="00AF27C2" w:rsidRPr="00D44F79">
        <w:rPr>
          <w:rFonts w:asciiTheme="majorBidi" w:eastAsia="Calibri" w:hAnsiTheme="majorBidi" w:cstheme="majorBidi"/>
          <w:sz w:val="20"/>
          <w:szCs w:val="20"/>
        </w:rPr>
        <w:t>compared with the control subjects</w:t>
      </w:r>
      <w:r w:rsidR="001242EC" w:rsidRPr="00D44F79">
        <w:rPr>
          <w:rFonts w:asciiTheme="majorBidi" w:eastAsia="Calibri" w:hAnsiTheme="majorBidi" w:cstheme="majorBidi"/>
          <w:sz w:val="20"/>
          <w:szCs w:val="20"/>
        </w:rPr>
        <w:t xml:space="preserve"> 120.56±13.79mmHg, and 76.8±8.5mmHg respectively</w:t>
      </w:r>
      <w:r w:rsidR="00AF27C2" w:rsidRPr="00D44F79">
        <w:rPr>
          <w:rFonts w:asciiTheme="majorBidi" w:eastAsia="Calibri" w:hAnsiTheme="majorBidi" w:cstheme="majorBidi"/>
          <w:sz w:val="20"/>
          <w:szCs w:val="20"/>
        </w:rPr>
        <w:t>. The mean serum levels of high density lipoprotein</w:t>
      </w:r>
      <w:r w:rsidR="00B81C80" w:rsidRPr="00D44F79">
        <w:rPr>
          <w:rFonts w:asciiTheme="majorBidi" w:eastAsia="Calibri" w:hAnsiTheme="majorBidi" w:cstheme="majorBidi"/>
          <w:sz w:val="20"/>
          <w:szCs w:val="20"/>
        </w:rPr>
        <w:t xml:space="preserve"> cholesterol</w:t>
      </w:r>
      <w:r w:rsidR="00AF27C2" w:rsidRPr="00D44F79">
        <w:rPr>
          <w:rFonts w:asciiTheme="majorBidi" w:eastAsia="Calibri" w:hAnsiTheme="majorBidi" w:cstheme="majorBidi"/>
          <w:sz w:val="20"/>
          <w:szCs w:val="20"/>
        </w:rPr>
        <w:t xml:space="preserve"> (HDL-</w:t>
      </w:r>
      <w:r w:rsidR="009029EC" w:rsidRPr="00D44F79">
        <w:rPr>
          <w:rFonts w:asciiTheme="majorBidi" w:eastAsia="Calibri" w:hAnsiTheme="majorBidi" w:cstheme="majorBidi"/>
          <w:sz w:val="20"/>
          <w:szCs w:val="20"/>
        </w:rPr>
        <w:t>C</w:t>
      </w:r>
      <w:r w:rsidR="00AF27C2" w:rsidRPr="00D44F79">
        <w:rPr>
          <w:rFonts w:asciiTheme="majorBidi" w:eastAsia="Calibri" w:hAnsiTheme="majorBidi" w:cstheme="majorBidi"/>
          <w:sz w:val="20"/>
          <w:szCs w:val="20"/>
        </w:rPr>
        <w:t>) in hypertensive</w:t>
      </w:r>
      <w:r w:rsidR="00B81C80" w:rsidRPr="00D44F79">
        <w:rPr>
          <w:rFonts w:asciiTheme="majorBidi" w:eastAsia="Calibri" w:hAnsiTheme="majorBidi" w:cstheme="majorBidi"/>
          <w:sz w:val="20"/>
          <w:szCs w:val="20"/>
        </w:rPr>
        <w:t xml:space="preserve"> and diabetic patients</w:t>
      </w:r>
      <w:r w:rsidR="001242EC" w:rsidRPr="00D44F79">
        <w:rPr>
          <w:rFonts w:asciiTheme="majorBidi" w:eastAsia="Calibri" w:hAnsiTheme="majorBidi" w:cstheme="majorBidi"/>
          <w:sz w:val="20"/>
          <w:szCs w:val="20"/>
        </w:rPr>
        <w:t>: 0.89±0.58mm/L was significantly</w:t>
      </w:r>
      <w:r w:rsidR="00AF27C2" w:rsidRPr="00D44F79">
        <w:rPr>
          <w:rFonts w:asciiTheme="majorBidi" w:eastAsia="Calibri" w:hAnsiTheme="majorBidi" w:cstheme="majorBidi"/>
          <w:sz w:val="20"/>
          <w:szCs w:val="20"/>
        </w:rPr>
        <w:t xml:space="preserve"> lower at (P&lt;0.05) than of control</w:t>
      </w:r>
      <w:r w:rsidR="001242EC" w:rsidRPr="00D44F79">
        <w:rPr>
          <w:rFonts w:asciiTheme="majorBidi" w:eastAsia="Calibri" w:hAnsiTheme="majorBidi" w:cstheme="majorBidi"/>
          <w:sz w:val="20"/>
          <w:szCs w:val="20"/>
        </w:rPr>
        <w:t>: 1.71±0.40mmHg</w:t>
      </w:r>
      <w:r w:rsidR="00AF27C2" w:rsidRPr="00D44F79">
        <w:rPr>
          <w:rFonts w:asciiTheme="majorBidi" w:eastAsia="Calibri" w:hAnsiTheme="majorBidi" w:cstheme="majorBidi"/>
          <w:sz w:val="20"/>
          <w:szCs w:val="20"/>
        </w:rPr>
        <w:t xml:space="preserve">. The mean levels of </w:t>
      </w:r>
      <w:r w:rsidR="009029EC" w:rsidRPr="00D44F79">
        <w:rPr>
          <w:rFonts w:asciiTheme="majorBidi" w:eastAsia="Calibri" w:hAnsiTheme="majorBidi" w:cstheme="majorBidi"/>
          <w:sz w:val="20"/>
          <w:szCs w:val="20"/>
        </w:rPr>
        <w:t>TC, TG</w:t>
      </w:r>
      <w:r w:rsidR="00AF27C2" w:rsidRPr="00D44F79">
        <w:rPr>
          <w:rFonts w:asciiTheme="majorBidi" w:eastAsia="Calibri" w:hAnsiTheme="majorBidi" w:cstheme="majorBidi"/>
          <w:sz w:val="20"/>
          <w:szCs w:val="20"/>
        </w:rPr>
        <w:t xml:space="preserve"> and LDL</w:t>
      </w:r>
      <w:r w:rsidR="009029EC" w:rsidRPr="00D44F79">
        <w:rPr>
          <w:rFonts w:asciiTheme="majorBidi" w:eastAsia="Calibri" w:hAnsiTheme="majorBidi" w:cstheme="majorBidi"/>
          <w:sz w:val="20"/>
          <w:szCs w:val="20"/>
        </w:rPr>
        <w:t>-C</w:t>
      </w:r>
      <w:r w:rsidR="00AF27C2" w:rsidRPr="00D44F79">
        <w:rPr>
          <w:rFonts w:asciiTheme="majorBidi" w:eastAsia="Calibri" w:hAnsiTheme="majorBidi" w:cstheme="majorBidi"/>
          <w:sz w:val="20"/>
          <w:szCs w:val="20"/>
        </w:rPr>
        <w:t>, were significantly higher (P&lt;0.05) in hypertensive non diabetic subjects compared with normal healthy subjects studied. The HDL</w:t>
      </w:r>
      <w:r w:rsidR="009029EC" w:rsidRPr="00D44F79">
        <w:rPr>
          <w:rFonts w:asciiTheme="majorBidi" w:eastAsia="Calibri" w:hAnsiTheme="majorBidi" w:cstheme="majorBidi"/>
          <w:sz w:val="20"/>
          <w:szCs w:val="20"/>
        </w:rPr>
        <w:t>-C</w:t>
      </w:r>
      <w:r w:rsidR="00AF27C2" w:rsidRPr="00D44F79">
        <w:rPr>
          <w:rFonts w:asciiTheme="majorBidi" w:eastAsia="Calibri" w:hAnsiTheme="majorBidi" w:cstheme="majorBidi"/>
          <w:sz w:val="20"/>
          <w:szCs w:val="20"/>
        </w:rPr>
        <w:t xml:space="preserve"> of</w:t>
      </w:r>
      <w:r w:rsidR="003D181D" w:rsidRPr="00D44F79">
        <w:rPr>
          <w:rFonts w:asciiTheme="majorBidi" w:eastAsia="Calibri" w:hAnsiTheme="majorBidi" w:cstheme="majorBidi"/>
          <w:sz w:val="20"/>
          <w:szCs w:val="20"/>
        </w:rPr>
        <w:t xml:space="preserve"> non diabetic</w:t>
      </w:r>
      <w:r w:rsidR="00AF27C2" w:rsidRPr="00D44F79">
        <w:rPr>
          <w:rFonts w:asciiTheme="majorBidi" w:eastAsia="Calibri" w:hAnsiTheme="majorBidi" w:cstheme="majorBidi"/>
          <w:sz w:val="20"/>
          <w:szCs w:val="20"/>
        </w:rPr>
        <w:t xml:space="preserve"> hypertensiv</w:t>
      </w:r>
      <w:r w:rsidR="008E0433" w:rsidRPr="00D44F79">
        <w:rPr>
          <w:rFonts w:asciiTheme="majorBidi" w:eastAsia="Calibri" w:hAnsiTheme="majorBidi" w:cstheme="majorBidi"/>
          <w:sz w:val="20"/>
          <w:szCs w:val="20"/>
        </w:rPr>
        <w:t>e subjects</w:t>
      </w:r>
      <w:r w:rsidR="003D181D" w:rsidRPr="00D44F79">
        <w:rPr>
          <w:rFonts w:asciiTheme="majorBidi" w:eastAsia="Calibri" w:hAnsiTheme="majorBidi" w:cstheme="majorBidi"/>
          <w:sz w:val="20"/>
          <w:szCs w:val="20"/>
        </w:rPr>
        <w:t>: 0.96±0.45mm/L</w:t>
      </w:r>
      <w:r w:rsidR="008E0433" w:rsidRPr="00D44F79">
        <w:rPr>
          <w:rFonts w:asciiTheme="majorBidi" w:eastAsia="Calibri" w:hAnsiTheme="majorBidi" w:cstheme="majorBidi"/>
          <w:sz w:val="20"/>
          <w:szCs w:val="20"/>
        </w:rPr>
        <w:t xml:space="preserve"> was</w:t>
      </w:r>
      <w:r w:rsidR="00AF27C2" w:rsidRPr="00D44F79">
        <w:rPr>
          <w:rFonts w:asciiTheme="majorBidi" w:eastAsia="Calibri" w:hAnsiTheme="majorBidi" w:cstheme="majorBidi"/>
          <w:sz w:val="20"/>
          <w:szCs w:val="20"/>
        </w:rPr>
        <w:t xml:space="preserve"> significantly lower at (P&lt; 0.05) than values obtained in control subjects</w:t>
      </w:r>
      <w:r w:rsidR="00CC5242" w:rsidRPr="00D44F79">
        <w:rPr>
          <w:rFonts w:asciiTheme="majorBidi" w:eastAsia="Calibri" w:hAnsiTheme="majorBidi" w:cstheme="majorBidi"/>
          <w:sz w:val="20"/>
          <w:szCs w:val="20"/>
        </w:rPr>
        <w:t xml:space="preserve">:. </w:t>
      </w:r>
      <w:r w:rsidR="003D181D" w:rsidRPr="00D44F79">
        <w:rPr>
          <w:rFonts w:asciiTheme="majorBidi" w:eastAsia="Calibri" w:hAnsiTheme="majorBidi" w:cstheme="majorBidi"/>
          <w:sz w:val="20"/>
          <w:szCs w:val="20"/>
        </w:rPr>
        <w:t>1.71±0.40mm/L</w:t>
      </w:r>
      <w:r w:rsidR="00AF27C2" w:rsidRPr="00D44F79">
        <w:rPr>
          <w:rFonts w:asciiTheme="majorBidi" w:eastAsia="Calibri" w:hAnsiTheme="majorBidi" w:cstheme="majorBidi"/>
          <w:sz w:val="20"/>
          <w:szCs w:val="20"/>
        </w:rPr>
        <w:t>. The mean glucose level showed no significant difference (P&gt;0.05) between the hypertensive non diabetic subjects and control subjects.</w:t>
      </w:r>
      <w:r w:rsidR="009029EC" w:rsidRPr="00D44F79">
        <w:rPr>
          <w:rFonts w:asciiTheme="majorBidi" w:eastAsia="Calibri" w:hAnsiTheme="majorBidi" w:cstheme="majorBidi"/>
          <w:sz w:val="20"/>
          <w:szCs w:val="20"/>
        </w:rPr>
        <w:t xml:space="preserve"> No significant difference was found in the mean</w:t>
      </w:r>
      <w:r w:rsidR="001B5BF2" w:rsidRPr="00D44F79">
        <w:rPr>
          <w:rFonts w:asciiTheme="majorBidi" w:eastAsia="Calibri" w:hAnsiTheme="majorBidi" w:cstheme="majorBidi"/>
          <w:sz w:val="20"/>
          <w:szCs w:val="20"/>
        </w:rPr>
        <w:t xml:space="preserve"> body mass index (</w:t>
      </w:r>
      <w:r w:rsidR="009029EC" w:rsidRPr="00D44F79">
        <w:rPr>
          <w:rFonts w:asciiTheme="majorBidi" w:eastAsia="Calibri" w:hAnsiTheme="majorBidi" w:cstheme="majorBidi"/>
          <w:sz w:val="20"/>
          <w:szCs w:val="20"/>
        </w:rPr>
        <w:t>BMI</w:t>
      </w:r>
      <w:r w:rsidR="001B5BF2" w:rsidRPr="00D44F79">
        <w:rPr>
          <w:rFonts w:asciiTheme="majorBidi" w:eastAsia="Calibri" w:hAnsiTheme="majorBidi" w:cstheme="majorBidi"/>
          <w:sz w:val="20"/>
          <w:szCs w:val="20"/>
        </w:rPr>
        <w:t>)</w:t>
      </w:r>
      <w:r w:rsidR="009029EC" w:rsidRPr="00D44F79">
        <w:rPr>
          <w:rFonts w:asciiTheme="majorBidi" w:eastAsia="Calibri" w:hAnsiTheme="majorBidi" w:cstheme="majorBidi"/>
          <w:sz w:val="20"/>
          <w:szCs w:val="20"/>
        </w:rPr>
        <w:t xml:space="preserve"> of the hypertensive, diabetic and control subjects</w:t>
      </w:r>
      <w:r w:rsidR="00BC3596" w:rsidRPr="00D44F79">
        <w:rPr>
          <w:rFonts w:asciiTheme="majorBidi" w:eastAsia="Calibri" w:hAnsiTheme="majorBidi" w:cstheme="majorBidi"/>
          <w:sz w:val="20"/>
          <w:szCs w:val="20"/>
        </w:rPr>
        <w:t>.</w:t>
      </w:r>
      <w:r w:rsidR="009029EC" w:rsidRPr="00D44F79">
        <w:rPr>
          <w:rFonts w:asciiTheme="majorBidi" w:eastAsia="Calibri" w:hAnsiTheme="majorBidi" w:cstheme="majorBidi"/>
          <w:sz w:val="20"/>
          <w:szCs w:val="20"/>
        </w:rPr>
        <w:t xml:space="preserve"> </w:t>
      </w:r>
      <w:r w:rsidR="00BC3596" w:rsidRPr="00D44F79">
        <w:rPr>
          <w:rFonts w:asciiTheme="majorBidi" w:eastAsia="Calibri" w:hAnsiTheme="majorBidi" w:cstheme="majorBidi"/>
          <w:sz w:val="20"/>
          <w:szCs w:val="20"/>
        </w:rPr>
        <w:t>The</w:t>
      </w:r>
      <w:r w:rsidR="009029EC" w:rsidRPr="00D44F79">
        <w:rPr>
          <w:rFonts w:asciiTheme="majorBidi" w:eastAsia="Calibri" w:hAnsiTheme="majorBidi" w:cstheme="majorBidi"/>
          <w:sz w:val="20"/>
          <w:szCs w:val="20"/>
        </w:rPr>
        <w:t xml:space="preserve"> </w:t>
      </w:r>
      <w:r w:rsidR="00500370" w:rsidRPr="00D44F79">
        <w:rPr>
          <w:rFonts w:asciiTheme="majorBidi" w:eastAsia="Calibri" w:hAnsiTheme="majorBidi" w:cstheme="majorBidi"/>
          <w:sz w:val="20"/>
          <w:szCs w:val="20"/>
        </w:rPr>
        <w:t>findings, which provide</w:t>
      </w:r>
      <w:r w:rsidR="00113076" w:rsidRPr="00D44F79">
        <w:rPr>
          <w:rFonts w:asciiTheme="majorBidi" w:eastAsia="Calibri" w:hAnsiTheme="majorBidi" w:cstheme="majorBidi"/>
          <w:sz w:val="20"/>
          <w:szCs w:val="20"/>
        </w:rPr>
        <w:t xml:space="preserve"> data from the South –E</w:t>
      </w:r>
      <w:r w:rsidR="00BC3596" w:rsidRPr="00D44F79">
        <w:rPr>
          <w:rFonts w:asciiTheme="majorBidi" w:eastAsia="Calibri" w:hAnsiTheme="majorBidi" w:cstheme="majorBidi"/>
          <w:sz w:val="20"/>
          <w:szCs w:val="20"/>
        </w:rPr>
        <w:t>astern part of Nigeria</w:t>
      </w:r>
      <w:r w:rsidR="00B81C80" w:rsidRPr="00D44F79">
        <w:rPr>
          <w:rFonts w:asciiTheme="majorBidi" w:eastAsia="Calibri" w:hAnsiTheme="majorBidi" w:cstheme="majorBidi"/>
          <w:sz w:val="20"/>
          <w:szCs w:val="20"/>
        </w:rPr>
        <w:t>,</w:t>
      </w:r>
      <w:r w:rsidR="00BC3596" w:rsidRPr="00D44F79">
        <w:rPr>
          <w:rFonts w:asciiTheme="majorBidi" w:eastAsia="Calibri" w:hAnsiTheme="majorBidi" w:cstheme="majorBidi"/>
          <w:sz w:val="20"/>
          <w:szCs w:val="20"/>
        </w:rPr>
        <w:t xml:space="preserve"> agree with </w:t>
      </w:r>
      <w:r w:rsidR="009029EC" w:rsidRPr="00D44F79">
        <w:rPr>
          <w:rFonts w:asciiTheme="majorBidi" w:eastAsia="Calibri" w:hAnsiTheme="majorBidi" w:cstheme="majorBidi"/>
          <w:sz w:val="20"/>
          <w:szCs w:val="20"/>
        </w:rPr>
        <w:t>l</w:t>
      </w:r>
      <w:r w:rsidR="001D06FA" w:rsidRPr="00D44F79">
        <w:rPr>
          <w:rFonts w:asciiTheme="majorBidi" w:eastAsia="Calibri" w:hAnsiTheme="majorBidi" w:cstheme="majorBidi"/>
          <w:sz w:val="20"/>
          <w:szCs w:val="20"/>
        </w:rPr>
        <w:t xml:space="preserve">iterature report on effect </w:t>
      </w:r>
      <w:r w:rsidR="00BE7727" w:rsidRPr="00D44F79">
        <w:rPr>
          <w:rFonts w:asciiTheme="majorBidi" w:eastAsia="Calibri" w:hAnsiTheme="majorBidi" w:cstheme="majorBidi"/>
          <w:sz w:val="20"/>
          <w:szCs w:val="20"/>
        </w:rPr>
        <w:t xml:space="preserve"> of diabetes  and hypertension on</w:t>
      </w:r>
      <w:r w:rsidR="009029EC" w:rsidRPr="00D44F79">
        <w:rPr>
          <w:rFonts w:asciiTheme="majorBidi" w:eastAsia="Calibri" w:hAnsiTheme="majorBidi" w:cstheme="majorBidi"/>
          <w:sz w:val="20"/>
          <w:szCs w:val="20"/>
        </w:rPr>
        <w:t xml:space="preserve"> the blood level of these parameters</w:t>
      </w:r>
      <w:r w:rsidR="00BC3596" w:rsidRPr="00D44F79">
        <w:rPr>
          <w:rFonts w:asciiTheme="majorBidi" w:eastAsia="Calibri" w:hAnsiTheme="majorBidi" w:cstheme="majorBidi"/>
          <w:sz w:val="20"/>
          <w:szCs w:val="20"/>
        </w:rPr>
        <w:t xml:space="preserve"> in</w:t>
      </w:r>
      <w:r w:rsidR="00B81C80" w:rsidRPr="00D44F79">
        <w:rPr>
          <w:rFonts w:asciiTheme="majorBidi" w:eastAsia="Calibri" w:hAnsiTheme="majorBidi" w:cstheme="majorBidi"/>
          <w:sz w:val="20"/>
          <w:szCs w:val="20"/>
        </w:rPr>
        <w:t xml:space="preserve"> persons from</w:t>
      </w:r>
      <w:r w:rsidR="00BC3596" w:rsidRPr="00D44F79">
        <w:rPr>
          <w:rFonts w:asciiTheme="majorBidi" w:eastAsia="Calibri" w:hAnsiTheme="majorBidi" w:cstheme="majorBidi"/>
          <w:sz w:val="20"/>
          <w:szCs w:val="20"/>
        </w:rPr>
        <w:t xml:space="preserve"> other localities.</w:t>
      </w:r>
      <w:r w:rsidR="00D836C8" w:rsidRPr="00D44F79">
        <w:rPr>
          <w:rFonts w:asciiTheme="majorBidi" w:eastAsia="Calibri" w:hAnsiTheme="majorBidi" w:cstheme="majorBidi"/>
          <w:sz w:val="20"/>
          <w:szCs w:val="20"/>
        </w:rPr>
        <w:t xml:space="preserve"> Of particular interest is</w:t>
      </w:r>
      <w:r w:rsidR="00DD3E47" w:rsidRPr="00D44F79">
        <w:rPr>
          <w:rFonts w:asciiTheme="majorBidi" w:eastAsia="Calibri" w:hAnsiTheme="majorBidi" w:cstheme="majorBidi"/>
          <w:sz w:val="20"/>
          <w:szCs w:val="20"/>
        </w:rPr>
        <w:t xml:space="preserve"> the level</w:t>
      </w:r>
      <w:r w:rsidR="00941D88" w:rsidRPr="00D44F79">
        <w:rPr>
          <w:rFonts w:asciiTheme="majorBidi" w:eastAsia="Calibri" w:hAnsiTheme="majorBidi" w:cstheme="majorBidi"/>
          <w:sz w:val="20"/>
          <w:szCs w:val="20"/>
        </w:rPr>
        <w:t xml:space="preserve"> of HDL-C </w:t>
      </w:r>
      <w:r w:rsidR="00D836C8" w:rsidRPr="00D44F79">
        <w:rPr>
          <w:rFonts w:asciiTheme="majorBidi" w:eastAsia="Calibri" w:hAnsiTheme="majorBidi" w:cstheme="majorBidi"/>
          <w:sz w:val="20"/>
          <w:szCs w:val="20"/>
        </w:rPr>
        <w:t xml:space="preserve">and TC </w:t>
      </w:r>
      <w:r w:rsidR="00DD3E47" w:rsidRPr="00D44F79">
        <w:rPr>
          <w:rFonts w:asciiTheme="majorBidi" w:eastAsia="Calibri" w:hAnsiTheme="majorBidi" w:cstheme="majorBidi"/>
          <w:sz w:val="20"/>
          <w:szCs w:val="20"/>
        </w:rPr>
        <w:t>in both hypertensive and diabetic patients</w:t>
      </w:r>
      <w:r w:rsidR="00B81C80" w:rsidRPr="00D44F79">
        <w:rPr>
          <w:rFonts w:asciiTheme="majorBidi" w:eastAsia="Calibri" w:hAnsiTheme="majorBidi" w:cstheme="majorBidi"/>
          <w:sz w:val="20"/>
          <w:szCs w:val="20"/>
        </w:rPr>
        <w:t xml:space="preserve"> which is</w:t>
      </w:r>
      <w:r w:rsidR="00DD3E47" w:rsidRPr="00D44F79">
        <w:rPr>
          <w:rFonts w:asciiTheme="majorBidi" w:eastAsia="Calibri" w:hAnsiTheme="majorBidi" w:cstheme="majorBidi"/>
          <w:sz w:val="20"/>
          <w:szCs w:val="20"/>
        </w:rPr>
        <w:t xml:space="preserve"> suggestive of the higher risk of developing cardiovascular disease. The results underscore the necessity of carr</w:t>
      </w:r>
      <w:r w:rsidR="00B81C80" w:rsidRPr="00D44F79">
        <w:rPr>
          <w:rFonts w:asciiTheme="majorBidi" w:eastAsia="Calibri" w:hAnsiTheme="majorBidi" w:cstheme="majorBidi"/>
          <w:sz w:val="20"/>
          <w:szCs w:val="20"/>
        </w:rPr>
        <w:t>ying out</w:t>
      </w:r>
      <w:r w:rsidR="001E1186" w:rsidRPr="00D44F79">
        <w:rPr>
          <w:rFonts w:asciiTheme="majorBidi" w:eastAsia="Calibri" w:hAnsiTheme="majorBidi" w:cstheme="majorBidi"/>
          <w:sz w:val="20"/>
          <w:szCs w:val="20"/>
        </w:rPr>
        <w:t xml:space="preserve"> complete</w:t>
      </w:r>
      <w:r w:rsidR="00DD3E47" w:rsidRPr="00D44F79">
        <w:rPr>
          <w:rFonts w:asciiTheme="majorBidi" w:eastAsia="Calibri" w:hAnsiTheme="majorBidi" w:cstheme="majorBidi"/>
          <w:sz w:val="20"/>
          <w:szCs w:val="20"/>
        </w:rPr>
        <w:t xml:space="preserve"> lipid assay and FBS in patients who present either of these conditions</w:t>
      </w:r>
      <w:r w:rsidR="00B83BD7" w:rsidRPr="00D44F79">
        <w:rPr>
          <w:rFonts w:asciiTheme="majorBidi" w:eastAsia="Calibri" w:hAnsiTheme="majorBidi" w:cstheme="majorBidi"/>
          <w:sz w:val="20"/>
          <w:szCs w:val="20"/>
        </w:rPr>
        <w:t>.</w:t>
      </w:r>
      <w:r w:rsidR="001E1186" w:rsidRPr="00D44F79">
        <w:rPr>
          <w:rFonts w:asciiTheme="majorBidi" w:eastAsia="Calibri" w:hAnsiTheme="majorBidi" w:cstheme="majorBidi"/>
          <w:sz w:val="20"/>
          <w:szCs w:val="20"/>
        </w:rPr>
        <w:t xml:space="preserve"> This should be</w:t>
      </w:r>
      <w:r w:rsidR="001B5BF2" w:rsidRPr="00D44F79">
        <w:rPr>
          <w:rFonts w:asciiTheme="majorBidi" w:eastAsia="Calibri" w:hAnsiTheme="majorBidi" w:cstheme="majorBidi"/>
          <w:sz w:val="20"/>
          <w:szCs w:val="20"/>
        </w:rPr>
        <w:t xml:space="preserve"> in addition to looking out for</w:t>
      </w:r>
      <w:r w:rsidR="00DD3E47" w:rsidRPr="00D44F79">
        <w:rPr>
          <w:rFonts w:asciiTheme="majorBidi" w:eastAsia="Calibri" w:hAnsiTheme="majorBidi" w:cstheme="majorBidi"/>
          <w:sz w:val="20"/>
          <w:szCs w:val="20"/>
        </w:rPr>
        <w:t xml:space="preserve"> other clinica</w:t>
      </w:r>
      <w:r w:rsidR="001B5BF2" w:rsidRPr="00D44F79">
        <w:rPr>
          <w:rFonts w:asciiTheme="majorBidi" w:eastAsia="Calibri" w:hAnsiTheme="majorBidi" w:cstheme="majorBidi"/>
          <w:sz w:val="20"/>
          <w:szCs w:val="20"/>
        </w:rPr>
        <w:t>l</w:t>
      </w:r>
      <w:r w:rsidR="00B83BD7" w:rsidRPr="00D44F79">
        <w:rPr>
          <w:rFonts w:asciiTheme="majorBidi" w:eastAsia="Calibri" w:hAnsiTheme="majorBidi" w:cstheme="majorBidi"/>
          <w:sz w:val="20"/>
          <w:szCs w:val="20"/>
        </w:rPr>
        <w:t xml:space="preserve"> manifestations of the diseases and following up treatment.</w:t>
      </w:r>
      <w:r w:rsidR="00DD3E47" w:rsidRPr="00D44F79">
        <w:rPr>
          <w:rFonts w:asciiTheme="majorBidi" w:eastAsia="Calibri" w:hAnsiTheme="majorBidi" w:cstheme="majorBidi"/>
          <w:sz w:val="20"/>
          <w:szCs w:val="20"/>
        </w:rPr>
        <w:t xml:space="preserve"> </w:t>
      </w:r>
    </w:p>
    <w:p w:rsidR="006762E9" w:rsidRPr="002C710B" w:rsidRDefault="006762E9" w:rsidP="006762E9">
      <w:pPr>
        <w:spacing w:after="0" w:line="240" w:lineRule="auto"/>
        <w:rPr>
          <w:rFonts w:asciiTheme="majorBidi" w:hAnsiTheme="majorBidi" w:cstheme="majorBidi"/>
          <w:sz w:val="24"/>
          <w:szCs w:val="24"/>
        </w:rPr>
      </w:pPr>
      <w:r w:rsidRPr="006762E9">
        <w:rPr>
          <w:rFonts w:asciiTheme="majorBidi" w:hAnsiTheme="majorBidi" w:cstheme="majorBidi"/>
          <w:b/>
          <w:bCs/>
          <w:sz w:val="24"/>
          <w:szCs w:val="24"/>
          <w:u w:val="single"/>
        </w:rPr>
        <w:t>Key Words</w:t>
      </w:r>
      <w:r>
        <w:rPr>
          <w:rFonts w:asciiTheme="majorBidi" w:hAnsiTheme="majorBidi" w:cstheme="majorBidi"/>
          <w:sz w:val="24"/>
          <w:szCs w:val="24"/>
        </w:rPr>
        <w:t>:</w:t>
      </w:r>
      <w:r w:rsidRPr="002C710B">
        <w:rPr>
          <w:rFonts w:asciiTheme="majorBidi" w:hAnsiTheme="majorBidi" w:cstheme="majorBidi"/>
          <w:sz w:val="24"/>
          <w:szCs w:val="24"/>
        </w:rPr>
        <w:t xml:space="preserve"> Blood Glucose, Blood Pressure, Diabetes, Hypertension</w:t>
      </w:r>
    </w:p>
    <w:p w:rsidR="002C710B" w:rsidRDefault="008B1A86" w:rsidP="006762E9">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hint="cs"/>
          <w:b/>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B1A86" w:rsidRDefault="008B1A86" w:rsidP="008B1A86">
      <w:pPr>
        <w:bidi/>
        <w:spacing w:after="0" w:line="240" w:lineRule="auto"/>
        <w:rPr>
          <w:rFonts w:asciiTheme="majorBidi" w:eastAsia="Calibri" w:hAnsiTheme="majorBidi" w:cstheme="majorBidi"/>
          <w:b/>
          <w:sz w:val="24"/>
          <w:szCs w:val="24"/>
          <w:u w:val="single"/>
          <w:rtl/>
          <w:lang w:bidi="ar-IQ"/>
        </w:rPr>
        <w:sectPr w:rsidR="008B1A86" w:rsidSect="003D7CDD">
          <w:headerReference w:type="default" r:id="rId11"/>
          <w:footerReference w:type="default" r:id="rId12"/>
          <w:pgSz w:w="12240" w:h="15840"/>
          <w:pgMar w:top="1440" w:right="1800" w:bottom="1440" w:left="1800" w:header="720" w:footer="720" w:gutter="0"/>
          <w:pgNumType w:start="7"/>
          <w:cols w:space="720"/>
          <w:docGrid w:linePitch="360"/>
        </w:sectPr>
      </w:pPr>
    </w:p>
    <w:p w:rsidR="00742646" w:rsidRPr="002C710B" w:rsidRDefault="002C710B" w:rsidP="002C710B">
      <w:pPr>
        <w:spacing w:after="0" w:line="240" w:lineRule="auto"/>
        <w:jc w:val="both"/>
        <w:rPr>
          <w:rFonts w:asciiTheme="majorBidi" w:eastAsia="Calibri" w:hAnsiTheme="majorBidi" w:cstheme="majorBidi"/>
          <w:b/>
          <w:sz w:val="24"/>
          <w:szCs w:val="24"/>
          <w:u w:val="single"/>
        </w:rPr>
      </w:pPr>
      <w:r w:rsidRPr="002C710B">
        <w:rPr>
          <w:rFonts w:asciiTheme="majorBidi" w:eastAsia="Calibri" w:hAnsiTheme="majorBidi" w:cstheme="majorBidi"/>
          <w:b/>
          <w:sz w:val="24"/>
          <w:szCs w:val="24"/>
          <w:u w:val="single"/>
        </w:rPr>
        <w:lastRenderedPageBreak/>
        <w:t>Introduction</w:t>
      </w:r>
      <w:r w:rsidR="00DD3E47" w:rsidRPr="002C710B">
        <w:rPr>
          <w:rFonts w:asciiTheme="majorBidi" w:eastAsia="Calibri" w:hAnsiTheme="majorBidi" w:cstheme="majorBidi"/>
          <w:b/>
          <w:sz w:val="24"/>
          <w:szCs w:val="24"/>
          <w:u w:val="single"/>
        </w:rPr>
        <w:t xml:space="preserve">   </w:t>
      </w:r>
    </w:p>
    <w:p w:rsidR="002C710B" w:rsidRPr="002C710B" w:rsidRDefault="002C710B" w:rsidP="002C710B">
      <w:pPr>
        <w:keepNext/>
        <w:framePr w:dropCap="drop" w:lines="3" w:wrap="around" w:vAnchor="text" w:hAnchor="text"/>
        <w:spacing w:after="0" w:line="827" w:lineRule="exact"/>
        <w:jc w:val="both"/>
        <w:textAlignment w:val="baseline"/>
        <w:rPr>
          <w:rFonts w:asciiTheme="majorBidi" w:hAnsiTheme="majorBidi" w:cstheme="majorBidi"/>
          <w:position w:val="-11"/>
          <w:sz w:val="112"/>
          <w:szCs w:val="112"/>
        </w:rPr>
      </w:pPr>
      <w:r w:rsidRPr="002C710B">
        <w:rPr>
          <w:rFonts w:asciiTheme="majorBidi" w:hAnsiTheme="majorBidi" w:cstheme="majorBidi"/>
          <w:position w:val="-11"/>
          <w:sz w:val="112"/>
          <w:szCs w:val="112"/>
        </w:rPr>
        <w:t>I</w:t>
      </w:r>
    </w:p>
    <w:p w:rsidR="00587BF7" w:rsidRPr="002C710B" w:rsidRDefault="00AB3C36" w:rsidP="00467EED">
      <w:pPr>
        <w:spacing w:after="0" w:line="240" w:lineRule="auto"/>
        <w:jc w:val="both"/>
        <w:rPr>
          <w:rFonts w:asciiTheme="majorBidi" w:eastAsia="Calibri" w:hAnsiTheme="majorBidi" w:cstheme="majorBidi"/>
          <w:sz w:val="24"/>
          <w:szCs w:val="24"/>
        </w:rPr>
      </w:pPr>
      <w:r w:rsidRPr="002C710B">
        <w:rPr>
          <w:rFonts w:asciiTheme="majorBidi" w:hAnsiTheme="majorBidi" w:cstheme="majorBidi"/>
          <w:sz w:val="24"/>
          <w:szCs w:val="24"/>
        </w:rPr>
        <w:t>n serum</w:t>
      </w:r>
      <w:r w:rsidR="00742646" w:rsidRPr="002C710B">
        <w:rPr>
          <w:rFonts w:asciiTheme="majorBidi" w:eastAsia="Calibri" w:hAnsiTheme="majorBidi" w:cstheme="majorBidi"/>
          <w:sz w:val="24"/>
          <w:szCs w:val="24"/>
        </w:rPr>
        <w:t xml:space="preserve"> lipid molecules are present in combination with proteins. Such lipid-protein complexes are called </w:t>
      </w:r>
      <w:r w:rsidR="00742646" w:rsidRPr="002C710B">
        <w:rPr>
          <w:rFonts w:asciiTheme="majorBidi" w:eastAsia="Calibri" w:hAnsiTheme="majorBidi" w:cstheme="majorBidi"/>
          <w:sz w:val="24"/>
          <w:szCs w:val="24"/>
        </w:rPr>
        <w:lastRenderedPageBreak/>
        <w:t>lipoprotein. This combination promotes solubility of lipid in an aqueous environment</w:t>
      </w:r>
      <w:r w:rsidR="00EF757F" w:rsidRPr="002C710B">
        <w:rPr>
          <w:rFonts w:asciiTheme="majorBidi" w:eastAsia="Calibri" w:hAnsiTheme="majorBidi" w:cstheme="majorBidi"/>
          <w:sz w:val="24"/>
          <w:szCs w:val="24"/>
        </w:rPr>
        <w:t xml:space="preserve"> [1</w:t>
      </w:r>
      <w:r w:rsidR="00467EED">
        <w:rPr>
          <w:rFonts w:asciiTheme="majorBidi" w:eastAsia="Calibri" w:hAnsiTheme="majorBidi" w:cstheme="majorBidi"/>
          <w:sz w:val="24"/>
          <w:szCs w:val="24"/>
        </w:rPr>
        <w:t xml:space="preserve">, </w:t>
      </w:r>
      <w:r w:rsidR="005206FA" w:rsidRPr="002C710B">
        <w:rPr>
          <w:rFonts w:asciiTheme="majorBidi" w:eastAsia="Calibri" w:hAnsiTheme="majorBidi" w:cstheme="majorBidi"/>
          <w:sz w:val="24"/>
          <w:szCs w:val="24"/>
        </w:rPr>
        <w:t>2]</w:t>
      </w:r>
      <w:r w:rsidR="003B7EF4" w:rsidRPr="002C710B">
        <w:rPr>
          <w:rFonts w:asciiTheme="majorBidi" w:eastAsia="Calibri" w:hAnsiTheme="majorBidi" w:cstheme="majorBidi"/>
          <w:sz w:val="24"/>
          <w:szCs w:val="24"/>
        </w:rPr>
        <w:t>. Lipoproteins have</w:t>
      </w:r>
      <w:r w:rsidR="00742646" w:rsidRPr="002C710B">
        <w:rPr>
          <w:rFonts w:asciiTheme="majorBidi" w:eastAsia="Calibri" w:hAnsiTheme="majorBidi" w:cstheme="majorBidi"/>
          <w:sz w:val="24"/>
          <w:szCs w:val="24"/>
        </w:rPr>
        <w:t xml:space="preserve"> a</w:t>
      </w:r>
      <w:r w:rsidR="00BC2A0A" w:rsidRPr="002C710B">
        <w:rPr>
          <w:rFonts w:asciiTheme="majorBidi" w:eastAsia="Calibri" w:hAnsiTheme="majorBidi" w:cstheme="majorBidi"/>
          <w:sz w:val="24"/>
          <w:szCs w:val="24"/>
        </w:rPr>
        <w:t xml:space="preserve"> core of insoluble (</w:t>
      </w:r>
      <w:proofErr w:type="spellStart"/>
      <w:r w:rsidR="00BC2A0A" w:rsidRPr="002C710B">
        <w:rPr>
          <w:rFonts w:asciiTheme="majorBidi" w:eastAsia="Calibri" w:hAnsiTheme="majorBidi" w:cstheme="majorBidi"/>
          <w:sz w:val="24"/>
          <w:szCs w:val="24"/>
        </w:rPr>
        <w:t>non polar</w:t>
      </w:r>
      <w:proofErr w:type="spellEnd"/>
      <w:r w:rsidR="00BC2A0A" w:rsidRPr="002C710B">
        <w:rPr>
          <w:rFonts w:asciiTheme="majorBidi" w:eastAsia="Calibri" w:hAnsiTheme="majorBidi" w:cstheme="majorBidi"/>
          <w:sz w:val="24"/>
          <w:szCs w:val="24"/>
        </w:rPr>
        <w:t>) c</w:t>
      </w:r>
      <w:r w:rsidR="00742646" w:rsidRPr="002C710B">
        <w:rPr>
          <w:rFonts w:asciiTheme="majorBidi" w:eastAsia="Calibri" w:hAnsiTheme="majorBidi" w:cstheme="majorBidi"/>
          <w:sz w:val="24"/>
          <w:szCs w:val="24"/>
        </w:rPr>
        <w:t xml:space="preserve">holesterol </w:t>
      </w:r>
      <w:r w:rsidR="00742646" w:rsidRPr="002C710B">
        <w:rPr>
          <w:rFonts w:asciiTheme="majorBidi" w:eastAsia="Calibri" w:hAnsiTheme="majorBidi" w:cstheme="majorBidi"/>
          <w:sz w:val="24"/>
          <w:szCs w:val="24"/>
        </w:rPr>
        <w:lastRenderedPageBreak/>
        <w:t>esters and Triglycerides. The inner c</w:t>
      </w:r>
      <w:r w:rsidR="005206FA" w:rsidRPr="002C710B">
        <w:rPr>
          <w:rFonts w:asciiTheme="majorBidi" w:eastAsia="Calibri" w:hAnsiTheme="majorBidi" w:cstheme="majorBidi"/>
          <w:sz w:val="24"/>
          <w:szCs w:val="24"/>
        </w:rPr>
        <w:t>ore is surrounded by proteins (apolipoprotiens), p</w:t>
      </w:r>
      <w:r w:rsidR="00742646" w:rsidRPr="002C710B">
        <w:rPr>
          <w:rFonts w:asciiTheme="majorBidi" w:eastAsia="Calibri" w:hAnsiTheme="majorBidi" w:cstheme="majorBidi"/>
          <w:sz w:val="24"/>
          <w:szCs w:val="24"/>
        </w:rPr>
        <w:t xml:space="preserve">hospholipids and free cholesterol with their water </w:t>
      </w:r>
      <w:r w:rsidR="00EF757F" w:rsidRPr="002C710B">
        <w:rPr>
          <w:rFonts w:asciiTheme="majorBidi" w:eastAsia="Calibri" w:hAnsiTheme="majorBidi" w:cstheme="majorBidi"/>
          <w:sz w:val="24"/>
          <w:szCs w:val="24"/>
        </w:rPr>
        <w:t>soluble groups facing outwards</w:t>
      </w:r>
      <w:r w:rsidR="00514109" w:rsidRPr="002C710B">
        <w:rPr>
          <w:rFonts w:asciiTheme="majorBidi" w:eastAsia="Calibri" w:hAnsiTheme="majorBidi" w:cstheme="majorBidi"/>
          <w:sz w:val="24"/>
          <w:szCs w:val="24"/>
        </w:rPr>
        <w:t xml:space="preserve"> [3</w:t>
      </w:r>
      <w:r w:rsidR="00914BB3">
        <w:rPr>
          <w:rFonts w:asciiTheme="majorBidi" w:eastAsia="Calibri" w:hAnsiTheme="majorBidi" w:cstheme="majorBidi"/>
          <w:sz w:val="24"/>
          <w:szCs w:val="24"/>
        </w:rPr>
        <w:t xml:space="preserve">, </w:t>
      </w:r>
      <w:r w:rsidR="00514109" w:rsidRPr="002C710B">
        <w:rPr>
          <w:rFonts w:asciiTheme="majorBidi" w:eastAsia="Calibri" w:hAnsiTheme="majorBidi" w:cstheme="majorBidi"/>
          <w:sz w:val="24"/>
          <w:szCs w:val="24"/>
        </w:rPr>
        <w:t>4]</w:t>
      </w:r>
      <w:r w:rsidR="00742646" w:rsidRPr="002C710B">
        <w:rPr>
          <w:rFonts w:asciiTheme="majorBidi" w:eastAsia="Calibri" w:hAnsiTheme="majorBidi" w:cstheme="majorBidi"/>
          <w:sz w:val="24"/>
          <w:szCs w:val="24"/>
        </w:rPr>
        <w:t>.</w:t>
      </w:r>
      <w:r w:rsidR="00EF757F" w:rsidRPr="002C710B">
        <w:rPr>
          <w:rFonts w:asciiTheme="majorBidi" w:eastAsia="Calibri" w:hAnsiTheme="majorBidi" w:cstheme="majorBidi"/>
          <w:sz w:val="24"/>
          <w:szCs w:val="24"/>
        </w:rPr>
        <w:t xml:space="preserve"> </w:t>
      </w:r>
      <w:r w:rsidR="00742646" w:rsidRPr="002C710B">
        <w:rPr>
          <w:rFonts w:asciiTheme="majorBidi" w:eastAsia="Calibri" w:hAnsiTheme="majorBidi" w:cstheme="majorBidi"/>
          <w:sz w:val="24"/>
          <w:szCs w:val="24"/>
        </w:rPr>
        <w:t>Li</w:t>
      </w:r>
      <w:r w:rsidR="003B7EF4" w:rsidRPr="002C710B">
        <w:rPr>
          <w:rFonts w:asciiTheme="majorBidi" w:eastAsia="Calibri" w:hAnsiTheme="majorBidi" w:cstheme="majorBidi"/>
          <w:sz w:val="24"/>
          <w:szCs w:val="24"/>
        </w:rPr>
        <w:t>poprotein</w:t>
      </w:r>
      <w:r w:rsidR="00EF757F" w:rsidRPr="002C710B">
        <w:rPr>
          <w:rFonts w:asciiTheme="majorBidi" w:eastAsia="Calibri" w:hAnsiTheme="majorBidi" w:cstheme="majorBidi"/>
          <w:sz w:val="24"/>
          <w:szCs w:val="24"/>
        </w:rPr>
        <w:t>s</w:t>
      </w:r>
      <w:r w:rsidR="003B7EF4" w:rsidRPr="002C710B">
        <w:rPr>
          <w:rFonts w:asciiTheme="majorBidi" w:eastAsia="Calibri" w:hAnsiTheme="majorBidi" w:cstheme="majorBidi"/>
          <w:sz w:val="24"/>
          <w:szCs w:val="24"/>
        </w:rPr>
        <w:t xml:space="preserve"> are</w:t>
      </w:r>
      <w:r w:rsidR="00742646" w:rsidRPr="002C710B">
        <w:rPr>
          <w:rFonts w:asciiTheme="majorBidi" w:eastAsia="Calibri" w:hAnsiTheme="majorBidi" w:cstheme="majorBidi"/>
          <w:sz w:val="24"/>
          <w:szCs w:val="24"/>
        </w:rPr>
        <w:t xml:space="preserve"> classified according to their density, composition and </w:t>
      </w:r>
      <w:r w:rsidR="009D0AFA" w:rsidRPr="002C710B">
        <w:rPr>
          <w:rFonts w:asciiTheme="majorBidi" w:eastAsia="Calibri" w:hAnsiTheme="majorBidi" w:cstheme="majorBidi"/>
          <w:sz w:val="24"/>
          <w:szCs w:val="24"/>
        </w:rPr>
        <w:t>electrophoresis</w:t>
      </w:r>
      <w:r w:rsidR="00742646" w:rsidRPr="002C710B">
        <w:rPr>
          <w:rFonts w:asciiTheme="majorBidi" w:eastAsia="Calibri" w:hAnsiTheme="majorBidi" w:cstheme="majorBidi"/>
          <w:sz w:val="24"/>
          <w:szCs w:val="24"/>
        </w:rPr>
        <w:t xml:space="preserve"> mobility (</w:t>
      </w:r>
      <w:r w:rsidR="00514109" w:rsidRPr="002C710B">
        <w:rPr>
          <w:rFonts w:asciiTheme="majorBidi" w:eastAsia="Calibri" w:hAnsiTheme="majorBidi" w:cstheme="majorBidi"/>
          <w:sz w:val="24"/>
          <w:szCs w:val="24"/>
        </w:rPr>
        <w:t>[5]</w:t>
      </w:r>
      <w:r w:rsidR="00EF757F" w:rsidRPr="002C710B">
        <w:rPr>
          <w:rFonts w:asciiTheme="majorBidi" w:eastAsia="Calibri" w:hAnsiTheme="majorBidi" w:cstheme="majorBidi"/>
          <w:sz w:val="24"/>
          <w:szCs w:val="24"/>
        </w:rPr>
        <w:t xml:space="preserve">. </w:t>
      </w:r>
      <w:r w:rsidR="00742646" w:rsidRPr="002C710B">
        <w:rPr>
          <w:rFonts w:asciiTheme="majorBidi" w:eastAsia="Calibri" w:hAnsiTheme="majorBidi" w:cstheme="majorBidi"/>
          <w:sz w:val="24"/>
          <w:szCs w:val="24"/>
        </w:rPr>
        <w:t>Density is determined by ultracentrifugation and depends on the relative cont</w:t>
      </w:r>
      <w:r w:rsidR="003B7EF4" w:rsidRPr="002C710B">
        <w:rPr>
          <w:rFonts w:asciiTheme="majorBidi" w:eastAsia="Calibri" w:hAnsiTheme="majorBidi" w:cstheme="majorBidi"/>
          <w:sz w:val="24"/>
          <w:szCs w:val="24"/>
        </w:rPr>
        <w:t>ent of protein and lipids.  The increasing order of lipoproteins are: chylomic</w:t>
      </w:r>
      <w:r w:rsidR="009D0AFA" w:rsidRPr="002C710B">
        <w:rPr>
          <w:rFonts w:asciiTheme="majorBidi" w:eastAsia="Calibri" w:hAnsiTheme="majorBidi" w:cstheme="majorBidi"/>
          <w:sz w:val="24"/>
          <w:szCs w:val="24"/>
        </w:rPr>
        <w:t>ro</w:t>
      </w:r>
      <w:r w:rsidR="003B7EF4" w:rsidRPr="002C710B">
        <w:rPr>
          <w:rFonts w:asciiTheme="majorBidi" w:eastAsia="Calibri" w:hAnsiTheme="majorBidi" w:cstheme="majorBidi"/>
          <w:sz w:val="24"/>
          <w:szCs w:val="24"/>
        </w:rPr>
        <w:t>ns, very low d</w:t>
      </w:r>
      <w:r w:rsidR="00742646" w:rsidRPr="002C710B">
        <w:rPr>
          <w:rFonts w:asciiTheme="majorBidi" w:eastAsia="Calibri" w:hAnsiTheme="majorBidi" w:cstheme="majorBidi"/>
          <w:sz w:val="24"/>
          <w:szCs w:val="24"/>
        </w:rPr>
        <w:t>ensity Lipoprotein (VLDL), low density lipoprotein (LDL</w:t>
      </w:r>
      <w:r w:rsidR="003B7EF4" w:rsidRPr="002C710B">
        <w:rPr>
          <w:rFonts w:asciiTheme="majorBidi" w:eastAsia="Calibri" w:hAnsiTheme="majorBidi" w:cstheme="majorBidi"/>
          <w:sz w:val="24"/>
          <w:szCs w:val="24"/>
        </w:rPr>
        <w:t>) and high density l</w:t>
      </w:r>
      <w:r w:rsidR="00742646" w:rsidRPr="002C710B">
        <w:rPr>
          <w:rFonts w:asciiTheme="majorBidi" w:eastAsia="Calibri" w:hAnsiTheme="majorBidi" w:cstheme="majorBidi"/>
          <w:sz w:val="24"/>
          <w:szCs w:val="24"/>
        </w:rPr>
        <w:t>ipoprotein (HDL) (</w:t>
      </w:r>
      <w:r w:rsidR="00514109" w:rsidRPr="002C710B">
        <w:rPr>
          <w:rFonts w:asciiTheme="majorBidi" w:eastAsia="Calibri" w:hAnsiTheme="majorBidi" w:cstheme="majorBidi"/>
          <w:sz w:val="24"/>
          <w:szCs w:val="24"/>
        </w:rPr>
        <w:t xml:space="preserve"> [6]</w:t>
      </w:r>
      <w:r w:rsidR="00742646" w:rsidRPr="002C710B">
        <w:rPr>
          <w:rFonts w:asciiTheme="majorBidi" w:eastAsia="Calibri" w:hAnsiTheme="majorBidi" w:cstheme="majorBidi"/>
          <w:sz w:val="24"/>
          <w:szCs w:val="24"/>
        </w:rPr>
        <w:t xml:space="preserve">. </w:t>
      </w:r>
      <w:r w:rsidR="009D0AFA" w:rsidRPr="002C710B">
        <w:rPr>
          <w:rFonts w:asciiTheme="majorBidi" w:eastAsia="Calibri" w:hAnsiTheme="majorBidi" w:cstheme="majorBidi"/>
          <w:sz w:val="24"/>
          <w:szCs w:val="24"/>
        </w:rPr>
        <w:t>Electrophoresis</w:t>
      </w:r>
      <w:r w:rsidR="00742646" w:rsidRPr="002C710B">
        <w:rPr>
          <w:rFonts w:asciiTheme="majorBidi" w:eastAsia="Calibri" w:hAnsiTheme="majorBidi" w:cstheme="majorBidi"/>
          <w:sz w:val="24"/>
          <w:szCs w:val="24"/>
        </w:rPr>
        <w:t xml:space="preserve"> mobility is determined by electrophoresis and depends on the charge resultin</w:t>
      </w:r>
      <w:r w:rsidR="003B7EF4" w:rsidRPr="002C710B">
        <w:rPr>
          <w:rFonts w:asciiTheme="majorBidi" w:eastAsia="Calibri" w:hAnsiTheme="majorBidi" w:cstheme="majorBidi"/>
          <w:sz w:val="24"/>
          <w:szCs w:val="24"/>
        </w:rPr>
        <w:t xml:space="preserve">g from the </w:t>
      </w:r>
      <w:proofErr w:type="spellStart"/>
      <w:r w:rsidR="003B7EF4" w:rsidRPr="002C710B">
        <w:rPr>
          <w:rFonts w:asciiTheme="majorBidi" w:eastAsia="Calibri" w:hAnsiTheme="majorBidi" w:cstheme="majorBidi"/>
          <w:sz w:val="24"/>
          <w:szCs w:val="24"/>
        </w:rPr>
        <w:t>apoprotein</w:t>
      </w:r>
      <w:proofErr w:type="spellEnd"/>
      <w:r w:rsidR="003B7EF4" w:rsidRPr="002C710B">
        <w:rPr>
          <w:rFonts w:asciiTheme="majorBidi" w:eastAsia="Calibri" w:hAnsiTheme="majorBidi" w:cstheme="majorBidi"/>
          <w:sz w:val="24"/>
          <w:szCs w:val="24"/>
        </w:rPr>
        <w:t xml:space="preserve"> content</w:t>
      </w:r>
      <w:r w:rsidR="00514109" w:rsidRPr="002C710B">
        <w:rPr>
          <w:rFonts w:asciiTheme="majorBidi" w:eastAsia="Calibri" w:hAnsiTheme="majorBidi" w:cstheme="majorBidi"/>
          <w:sz w:val="24"/>
          <w:szCs w:val="24"/>
        </w:rPr>
        <w:t xml:space="preserve"> [4]</w:t>
      </w:r>
      <w:r w:rsidR="00742646" w:rsidRPr="002C710B">
        <w:rPr>
          <w:rFonts w:asciiTheme="majorBidi" w:eastAsia="Calibri" w:hAnsiTheme="majorBidi" w:cstheme="majorBidi"/>
          <w:sz w:val="24"/>
          <w:szCs w:val="24"/>
        </w:rPr>
        <w:t xml:space="preserve">. </w:t>
      </w:r>
      <w:r w:rsidR="00294DA0" w:rsidRPr="002C710B">
        <w:rPr>
          <w:rFonts w:asciiTheme="majorBidi" w:eastAsia="Calibri" w:hAnsiTheme="majorBidi" w:cstheme="majorBidi"/>
          <w:sz w:val="24"/>
          <w:szCs w:val="24"/>
        </w:rPr>
        <w:t>Electrophoresis</w:t>
      </w:r>
      <w:r w:rsidR="00742646" w:rsidRPr="002C710B">
        <w:rPr>
          <w:rFonts w:asciiTheme="majorBidi" w:eastAsia="Calibri" w:hAnsiTheme="majorBidi" w:cstheme="majorBidi"/>
          <w:sz w:val="24"/>
          <w:szCs w:val="24"/>
        </w:rPr>
        <w:t xml:space="preserve"> of normal plasma separates the lipoproteins into alpha-lipoproteins (HDL) pre-beta lipoproteins (VLDL) and beta-lipoproteins (LDL). Chylomicrons remain at the origin.</w:t>
      </w:r>
      <w:r w:rsidRPr="002C710B">
        <w:rPr>
          <w:rFonts w:asciiTheme="majorBidi" w:hAnsiTheme="majorBidi" w:cstheme="majorBidi"/>
          <w:sz w:val="24"/>
          <w:szCs w:val="24"/>
        </w:rPr>
        <w:t xml:space="preserve"> </w:t>
      </w:r>
      <w:r w:rsidR="00C21FAF" w:rsidRPr="002C710B">
        <w:rPr>
          <w:rFonts w:asciiTheme="majorBidi" w:hAnsiTheme="majorBidi" w:cstheme="majorBidi"/>
          <w:sz w:val="24"/>
          <w:szCs w:val="24"/>
        </w:rPr>
        <w:t>The</w:t>
      </w:r>
      <w:r w:rsidRPr="002C710B">
        <w:rPr>
          <w:rFonts w:asciiTheme="majorBidi" w:eastAsia="Calibri" w:hAnsiTheme="majorBidi" w:cstheme="majorBidi"/>
          <w:sz w:val="24"/>
          <w:szCs w:val="24"/>
        </w:rPr>
        <w:t xml:space="preserve"> molecules </w:t>
      </w:r>
      <w:r w:rsidR="00C21FAF" w:rsidRPr="002C710B">
        <w:rPr>
          <w:rFonts w:asciiTheme="majorBidi" w:hAnsiTheme="majorBidi" w:cstheme="majorBidi"/>
          <w:sz w:val="24"/>
          <w:szCs w:val="24"/>
        </w:rPr>
        <w:t xml:space="preserve">in the lipoproteins </w:t>
      </w:r>
      <w:r w:rsidRPr="002C710B">
        <w:rPr>
          <w:rFonts w:asciiTheme="majorBidi" w:eastAsia="Calibri" w:hAnsiTheme="majorBidi" w:cstheme="majorBidi"/>
          <w:sz w:val="24"/>
          <w:szCs w:val="24"/>
        </w:rPr>
        <w:t>are also called “</w:t>
      </w:r>
      <w:proofErr w:type="spellStart"/>
      <w:r w:rsidRPr="002C710B">
        <w:rPr>
          <w:rFonts w:asciiTheme="majorBidi" w:eastAsia="Calibri" w:hAnsiTheme="majorBidi" w:cstheme="majorBidi"/>
          <w:sz w:val="24"/>
          <w:szCs w:val="24"/>
        </w:rPr>
        <w:t>apoproteins</w:t>
      </w:r>
      <w:proofErr w:type="spellEnd"/>
      <w:r w:rsidRPr="002C710B">
        <w:rPr>
          <w:rFonts w:asciiTheme="majorBidi" w:eastAsia="Calibri" w:hAnsiTheme="majorBidi" w:cstheme="majorBidi"/>
          <w:sz w:val="24"/>
          <w:szCs w:val="24"/>
        </w:rPr>
        <w:t>”.</w:t>
      </w:r>
      <w:r w:rsidR="00C21FAF" w:rsidRPr="002C710B">
        <w:rPr>
          <w:rFonts w:asciiTheme="majorBidi" w:eastAsia="Calibri" w:hAnsiTheme="majorBidi" w:cstheme="majorBidi"/>
          <w:sz w:val="24"/>
          <w:szCs w:val="24"/>
        </w:rPr>
        <w:t xml:space="preserve"> The main classes of </w:t>
      </w:r>
      <w:proofErr w:type="spellStart"/>
      <w:r w:rsidR="00C21FAF" w:rsidRPr="002C710B">
        <w:rPr>
          <w:rFonts w:asciiTheme="majorBidi" w:eastAsia="Calibri" w:hAnsiTheme="majorBidi" w:cstheme="majorBidi"/>
          <w:sz w:val="24"/>
          <w:szCs w:val="24"/>
        </w:rPr>
        <w:t>apoprotein</w:t>
      </w:r>
      <w:proofErr w:type="spellEnd"/>
      <w:r w:rsidR="00C21FAF" w:rsidRPr="002C710B">
        <w:rPr>
          <w:rFonts w:asciiTheme="majorBidi" w:eastAsia="Calibri" w:hAnsiTheme="majorBidi" w:cstheme="majorBidi"/>
          <w:sz w:val="24"/>
          <w:szCs w:val="24"/>
        </w:rPr>
        <w:t xml:space="preserve"> are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A, </w:t>
      </w:r>
      <w:proofErr w:type="spellStart"/>
      <w:r w:rsidR="00C21FAF" w:rsidRPr="002C710B">
        <w:rPr>
          <w:rFonts w:asciiTheme="majorBidi" w:eastAsia="Calibri" w:hAnsiTheme="majorBidi" w:cstheme="majorBidi"/>
          <w:sz w:val="24"/>
          <w:szCs w:val="24"/>
        </w:rPr>
        <w:t>apoB</w:t>
      </w:r>
      <w:proofErr w:type="spellEnd"/>
      <w:r w:rsidR="00C21FAF" w:rsidRPr="002C710B">
        <w:rPr>
          <w:rFonts w:asciiTheme="majorBidi" w:eastAsia="Calibri" w:hAnsiTheme="majorBidi" w:cstheme="majorBidi"/>
          <w:sz w:val="24"/>
          <w:szCs w:val="24"/>
        </w:rPr>
        <w:t xml:space="preserve">,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hAnsiTheme="majorBidi" w:cstheme="majorBidi"/>
          <w:sz w:val="24"/>
          <w:szCs w:val="24"/>
        </w:rPr>
        <w:t xml:space="preserve"> C, </w:t>
      </w:r>
      <w:proofErr w:type="spellStart"/>
      <w:r w:rsidR="00C21FAF" w:rsidRPr="002C710B">
        <w:rPr>
          <w:rFonts w:asciiTheme="majorBidi" w:hAnsiTheme="majorBidi" w:cstheme="majorBidi"/>
          <w:sz w:val="24"/>
          <w:szCs w:val="24"/>
        </w:rPr>
        <w:t>apo</w:t>
      </w:r>
      <w:proofErr w:type="spellEnd"/>
      <w:r w:rsidR="00C21FAF" w:rsidRPr="002C710B">
        <w:rPr>
          <w:rFonts w:asciiTheme="majorBidi" w:hAnsiTheme="majorBidi" w:cstheme="majorBidi"/>
          <w:sz w:val="24"/>
          <w:szCs w:val="24"/>
        </w:rPr>
        <w:t xml:space="preserve"> D and </w:t>
      </w:r>
      <w:proofErr w:type="spellStart"/>
      <w:r w:rsidR="00C21FAF" w:rsidRPr="002C710B">
        <w:rPr>
          <w:rFonts w:asciiTheme="majorBidi" w:hAnsiTheme="majorBidi" w:cstheme="majorBidi"/>
          <w:sz w:val="24"/>
          <w:szCs w:val="24"/>
        </w:rPr>
        <w:t>apo</w:t>
      </w:r>
      <w:proofErr w:type="spellEnd"/>
      <w:r w:rsidR="00C21FAF" w:rsidRPr="002C710B">
        <w:rPr>
          <w:rFonts w:asciiTheme="majorBidi" w:hAnsiTheme="majorBidi" w:cstheme="majorBidi"/>
          <w:sz w:val="24"/>
          <w:szCs w:val="24"/>
        </w:rPr>
        <w:t xml:space="preserve"> E. T</w:t>
      </w:r>
      <w:r w:rsidR="00C21FAF" w:rsidRPr="002C710B">
        <w:rPr>
          <w:rFonts w:asciiTheme="majorBidi" w:eastAsia="Calibri" w:hAnsiTheme="majorBidi" w:cstheme="majorBidi"/>
          <w:sz w:val="24"/>
          <w:szCs w:val="24"/>
        </w:rPr>
        <w:t>hey have di</w:t>
      </w:r>
      <w:r w:rsidR="005206FA" w:rsidRPr="002C710B">
        <w:rPr>
          <w:rFonts w:asciiTheme="majorBidi" w:eastAsia="Calibri" w:hAnsiTheme="majorBidi" w:cstheme="majorBidi"/>
          <w:sz w:val="24"/>
          <w:szCs w:val="24"/>
        </w:rPr>
        <w:t>fferent</w:t>
      </w:r>
      <w:r w:rsidR="00C21FAF" w:rsidRPr="002C710B">
        <w:rPr>
          <w:rFonts w:asciiTheme="majorBidi" w:eastAsia="Calibri" w:hAnsiTheme="majorBidi" w:cstheme="majorBidi"/>
          <w:sz w:val="24"/>
          <w:szCs w:val="24"/>
        </w:rPr>
        <w:t xml:space="preserve"> subunits or subgroup that have been identified (</w:t>
      </w:r>
      <w:r w:rsidR="00514109" w:rsidRPr="002C710B">
        <w:rPr>
          <w:rFonts w:asciiTheme="majorBidi" w:eastAsia="Calibri" w:hAnsiTheme="majorBidi" w:cstheme="majorBidi"/>
          <w:sz w:val="24"/>
          <w:szCs w:val="24"/>
        </w:rPr>
        <w:t xml:space="preserve"> [7]</w:t>
      </w:r>
      <w:r w:rsidR="00C21FAF" w:rsidRPr="002C710B">
        <w:rPr>
          <w:rFonts w:asciiTheme="majorBidi" w:eastAsia="Calibri" w:hAnsiTheme="majorBidi" w:cstheme="majorBidi"/>
          <w:sz w:val="24"/>
          <w:szCs w:val="24"/>
        </w:rPr>
        <w:t xml:space="preserve">. Some of the </w:t>
      </w:r>
      <w:proofErr w:type="spellStart"/>
      <w:r w:rsidR="00C21FAF" w:rsidRPr="002C710B">
        <w:rPr>
          <w:rFonts w:asciiTheme="majorBidi" w:eastAsia="Calibri" w:hAnsiTheme="majorBidi" w:cstheme="majorBidi"/>
          <w:sz w:val="24"/>
          <w:szCs w:val="24"/>
        </w:rPr>
        <w:t>apoprotiens</w:t>
      </w:r>
      <w:proofErr w:type="spellEnd"/>
      <w:r w:rsidR="00C21FAF" w:rsidRPr="002C710B">
        <w:rPr>
          <w:rFonts w:asciiTheme="majorBidi" w:eastAsia="Calibri" w:hAnsiTheme="majorBidi" w:cstheme="majorBidi"/>
          <w:sz w:val="24"/>
          <w:szCs w:val="24"/>
        </w:rPr>
        <w:t xml:space="preserve"> especially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B are incorporated into the lipoprotein but others are interchangea</w:t>
      </w:r>
      <w:r w:rsidR="00467EED">
        <w:rPr>
          <w:rFonts w:asciiTheme="majorBidi" w:eastAsia="Calibri" w:hAnsiTheme="majorBidi" w:cstheme="majorBidi"/>
          <w:sz w:val="24"/>
          <w:szCs w:val="24"/>
        </w:rPr>
        <w:t>ble freely between lipoproteins</w:t>
      </w:r>
      <w:r w:rsidR="00C21FAF" w:rsidRPr="002C710B">
        <w:rPr>
          <w:rFonts w:asciiTheme="majorBidi" w:eastAsia="Calibri" w:hAnsiTheme="majorBidi" w:cstheme="majorBidi"/>
          <w:sz w:val="24"/>
          <w:szCs w:val="24"/>
        </w:rPr>
        <w:t xml:space="preserve">. The main classes of </w:t>
      </w:r>
      <w:proofErr w:type="spellStart"/>
      <w:r w:rsidR="00C21FAF" w:rsidRPr="002C710B">
        <w:rPr>
          <w:rFonts w:asciiTheme="majorBidi" w:eastAsia="Calibri" w:hAnsiTheme="majorBidi" w:cstheme="majorBidi"/>
          <w:sz w:val="24"/>
          <w:szCs w:val="24"/>
        </w:rPr>
        <w:t>apoprotein</w:t>
      </w:r>
      <w:proofErr w:type="spellEnd"/>
      <w:r w:rsidR="00C21FAF" w:rsidRPr="002C710B">
        <w:rPr>
          <w:rFonts w:asciiTheme="majorBidi" w:eastAsia="Calibri" w:hAnsiTheme="majorBidi" w:cstheme="majorBidi"/>
          <w:sz w:val="24"/>
          <w:szCs w:val="24"/>
        </w:rPr>
        <w:t xml:space="preserve"> are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A, </w:t>
      </w:r>
      <w:proofErr w:type="spellStart"/>
      <w:r w:rsidR="00C21FAF" w:rsidRPr="002C710B">
        <w:rPr>
          <w:rFonts w:asciiTheme="majorBidi" w:eastAsia="Calibri" w:hAnsiTheme="majorBidi" w:cstheme="majorBidi"/>
          <w:sz w:val="24"/>
          <w:szCs w:val="24"/>
        </w:rPr>
        <w:t>apo</w:t>
      </w:r>
      <w:proofErr w:type="spellEnd"/>
      <w:r w:rsidR="00294DA0" w:rsidRPr="002C710B">
        <w:rPr>
          <w:rFonts w:asciiTheme="majorBidi" w:eastAsia="Calibri" w:hAnsiTheme="majorBidi" w:cstheme="majorBidi"/>
          <w:sz w:val="24"/>
          <w:szCs w:val="24"/>
        </w:rPr>
        <w:t xml:space="preserve"> </w:t>
      </w:r>
      <w:r w:rsidR="00C21FAF" w:rsidRPr="002C710B">
        <w:rPr>
          <w:rFonts w:asciiTheme="majorBidi" w:eastAsia="Calibri" w:hAnsiTheme="majorBidi" w:cstheme="majorBidi"/>
          <w:sz w:val="24"/>
          <w:szCs w:val="24"/>
        </w:rPr>
        <w:t xml:space="preserve">B,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C,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D and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E. they have difference subunits or subg</w:t>
      </w:r>
      <w:r w:rsidR="00514109" w:rsidRPr="002C710B">
        <w:rPr>
          <w:rFonts w:asciiTheme="majorBidi" w:eastAsia="Calibri" w:hAnsiTheme="majorBidi" w:cstheme="majorBidi"/>
          <w:sz w:val="24"/>
          <w:szCs w:val="24"/>
        </w:rPr>
        <w:t>roup that have been identified [7]</w:t>
      </w:r>
      <w:r w:rsidR="00C21FAF" w:rsidRPr="002C710B">
        <w:rPr>
          <w:rFonts w:asciiTheme="majorBidi" w:eastAsia="Calibri" w:hAnsiTheme="majorBidi" w:cstheme="majorBidi"/>
          <w:sz w:val="24"/>
          <w:szCs w:val="24"/>
        </w:rPr>
        <w:t xml:space="preserve">. Some of the </w:t>
      </w:r>
      <w:proofErr w:type="spellStart"/>
      <w:r w:rsidR="00C21FAF" w:rsidRPr="002C710B">
        <w:rPr>
          <w:rFonts w:asciiTheme="majorBidi" w:eastAsia="Calibri" w:hAnsiTheme="majorBidi" w:cstheme="majorBidi"/>
          <w:sz w:val="24"/>
          <w:szCs w:val="24"/>
        </w:rPr>
        <w:t>apoprotiens</w:t>
      </w:r>
      <w:proofErr w:type="spellEnd"/>
      <w:r w:rsidR="00C21FAF" w:rsidRPr="002C710B">
        <w:rPr>
          <w:rFonts w:asciiTheme="majorBidi" w:eastAsia="Calibri" w:hAnsiTheme="majorBidi" w:cstheme="majorBidi"/>
          <w:sz w:val="24"/>
          <w:szCs w:val="24"/>
        </w:rPr>
        <w:t xml:space="preserve"> especially </w:t>
      </w:r>
      <w:proofErr w:type="spellStart"/>
      <w:r w:rsidR="00C21FAF" w:rsidRPr="002C710B">
        <w:rPr>
          <w:rFonts w:asciiTheme="majorBidi" w:eastAsia="Calibri" w:hAnsiTheme="majorBidi" w:cstheme="majorBidi"/>
          <w:sz w:val="24"/>
          <w:szCs w:val="24"/>
        </w:rPr>
        <w:t>apo</w:t>
      </w:r>
      <w:proofErr w:type="spellEnd"/>
      <w:r w:rsidR="00C21FAF" w:rsidRPr="002C710B">
        <w:rPr>
          <w:rFonts w:asciiTheme="majorBidi" w:eastAsia="Calibri" w:hAnsiTheme="majorBidi" w:cstheme="majorBidi"/>
          <w:sz w:val="24"/>
          <w:szCs w:val="24"/>
        </w:rPr>
        <w:t xml:space="preserve"> B are incorporated into the lipoprotein but others are interchangeable freely between lipoproteins.</w:t>
      </w:r>
      <w:r w:rsidR="00587BF7" w:rsidRPr="002C710B">
        <w:rPr>
          <w:rFonts w:asciiTheme="majorBidi" w:eastAsia="Calibri" w:hAnsiTheme="majorBidi" w:cstheme="majorBidi"/>
          <w:sz w:val="24"/>
          <w:szCs w:val="24"/>
        </w:rPr>
        <w:t xml:space="preserve"> In </w:t>
      </w:r>
      <w:r w:rsidR="00DF7DBD" w:rsidRPr="002C710B">
        <w:rPr>
          <w:rFonts w:asciiTheme="majorBidi" w:eastAsia="Calibri" w:hAnsiTheme="majorBidi" w:cstheme="majorBidi"/>
          <w:sz w:val="24"/>
          <w:szCs w:val="24"/>
        </w:rPr>
        <w:t xml:space="preserve">health, </w:t>
      </w:r>
      <w:proofErr w:type="spellStart"/>
      <w:r w:rsidR="00DF7DBD" w:rsidRPr="002C710B">
        <w:rPr>
          <w:rFonts w:asciiTheme="majorBidi" w:eastAsia="Calibri" w:hAnsiTheme="majorBidi" w:cstheme="majorBidi"/>
          <w:sz w:val="24"/>
          <w:szCs w:val="24"/>
        </w:rPr>
        <w:t>apoproteins</w:t>
      </w:r>
      <w:proofErr w:type="spellEnd"/>
      <w:r w:rsidR="00587BF7" w:rsidRPr="002C710B">
        <w:rPr>
          <w:rFonts w:asciiTheme="majorBidi" w:eastAsia="Calibri" w:hAnsiTheme="majorBidi" w:cstheme="majorBidi"/>
          <w:sz w:val="24"/>
          <w:szCs w:val="24"/>
        </w:rPr>
        <w:t xml:space="preserve"> </w:t>
      </w:r>
      <w:r w:rsidR="00DF7DBD" w:rsidRPr="002C710B">
        <w:rPr>
          <w:rFonts w:asciiTheme="majorBidi" w:eastAsia="Calibri" w:hAnsiTheme="majorBidi" w:cstheme="majorBidi"/>
          <w:sz w:val="24"/>
          <w:szCs w:val="24"/>
        </w:rPr>
        <w:t>fulfill</w:t>
      </w:r>
      <w:r w:rsidR="00587BF7" w:rsidRPr="002C710B">
        <w:rPr>
          <w:rFonts w:asciiTheme="majorBidi" w:eastAsia="Calibri" w:hAnsiTheme="majorBidi" w:cstheme="majorBidi"/>
          <w:sz w:val="24"/>
          <w:szCs w:val="24"/>
        </w:rPr>
        <w:t xml:space="preserve"> a number of roles in the body</w:t>
      </w:r>
      <w:r w:rsidR="00DF7DBD" w:rsidRPr="002C710B">
        <w:rPr>
          <w:rFonts w:asciiTheme="majorBidi" w:eastAsia="Calibri" w:hAnsiTheme="majorBidi" w:cstheme="majorBidi"/>
          <w:sz w:val="24"/>
          <w:szCs w:val="24"/>
        </w:rPr>
        <w:t>.</w:t>
      </w:r>
      <w:r w:rsidR="00587BF7" w:rsidRPr="002C710B">
        <w:rPr>
          <w:rFonts w:asciiTheme="majorBidi" w:eastAsia="Calibri" w:hAnsiTheme="majorBidi" w:cstheme="majorBidi"/>
          <w:sz w:val="24"/>
          <w:szCs w:val="24"/>
        </w:rPr>
        <w:t xml:space="preserve"> They are involved in:</w:t>
      </w:r>
      <w:r w:rsidR="00DF7DBD" w:rsidRPr="002C710B">
        <w:rPr>
          <w:rFonts w:asciiTheme="majorBidi" w:eastAsia="Calibri" w:hAnsiTheme="majorBidi" w:cstheme="majorBidi"/>
          <w:sz w:val="24"/>
          <w:szCs w:val="24"/>
        </w:rPr>
        <w:t xml:space="preserve"> a</w:t>
      </w:r>
      <w:r w:rsidR="00587BF7" w:rsidRPr="002C710B">
        <w:rPr>
          <w:rFonts w:asciiTheme="majorBidi" w:eastAsia="Calibri" w:hAnsiTheme="majorBidi" w:cstheme="majorBidi"/>
          <w:sz w:val="24"/>
          <w:szCs w:val="24"/>
        </w:rPr>
        <w:t>ctivating important enzymes in the lipoprotein metabolic pathway</w:t>
      </w:r>
      <w:r w:rsidR="00DF7DBD" w:rsidRPr="002C710B">
        <w:rPr>
          <w:rFonts w:asciiTheme="majorBidi" w:eastAsia="Calibri" w:hAnsiTheme="majorBidi" w:cstheme="majorBidi"/>
          <w:sz w:val="24"/>
          <w:szCs w:val="24"/>
        </w:rPr>
        <w:t xml:space="preserve">, </w:t>
      </w:r>
      <w:r w:rsidR="00587BF7" w:rsidRPr="002C710B">
        <w:rPr>
          <w:rFonts w:asciiTheme="majorBidi" w:eastAsia="Calibri" w:hAnsiTheme="majorBidi" w:cstheme="majorBidi"/>
          <w:sz w:val="24"/>
          <w:szCs w:val="24"/>
        </w:rPr>
        <w:t>promot</w:t>
      </w:r>
      <w:r w:rsidR="00DF7DBD" w:rsidRPr="002C710B">
        <w:rPr>
          <w:rFonts w:asciiTheme="majorBidi" w:eastAsia="Calibri" w:hAnsiTheme="majorBidi" w:cstheme="majorBidi"/>
          <w:sz w:val="24"/>
          <w:szCs w:val="24"/>
        </w:rPr>
        <w:t>ing</w:t>
      </w:r>
      <w:r w:rsidR="00587BF7" w:rsidRPr="002C710B">
        <w:rPr>
          <w:rFonts w:asciiTheme="majorBidi" w:eastAsia="Calibri" w:hAnsiTheme="majorBidi" w:cstheme="majorBidi"/>
          <w:sz w:val="24"/>
          <w:szCs w:val="24"/>
        </w:rPr>
        <w:t xml:space="preserve"> the solubility of </w:t>
      </w:r>
      <w:r w:rsidR="00587BF7" w:rsidRPr="002C710B">
        <w:rPr>
          <w:rFonts w:asciiTheme="majorBidi" w:eastAsia="Calibri" w:hAnsiTheme="majorBidi" w:cstheme="majorBidi"/>
          <w:sz w:val="24"/>
          <w:szCs w:val="24"/>
        </w:rPr>
        <w:lastRenderedPageBreak/>
        <w:t>lipids in plasma and enhance the stabili</w:t>
      </w:r>
      <w:r w:rsidR="00DF7DBD" w:rsidRPr="002C710B">
        <w:rPr>
          <w:rFonts w:asciiTheme="majorBidi" w:eastAsia="Calibri" w:hAnsiTheme="majorBidi" w:cstheme="majorBidi"/>
          <w:sz w:val="24"/>
          <w:szCs w:val="24"/>
        </w:rPr>
        <w:t xml:space="preserve">ty of the lipoprotein particles, </w:t>
      </w:r>
      <w:r w:rsidR="00587BF7" w:rsidRPr="002C710B">
        <w:rPr>
          <w:rFonts w:asciiTheme="majorBidi" w:eastAsia="Calibri" w:hAnsiTheme="majorBidi" w:cstheme="majorBidi"/>
          <w:sz w:val="24"/>
          <w:szCs w:val="24"/>
        </w:rPr>
        <w:t>necessary for lipoproteins secretion by hepatic and intestinal cell</w:t>
      </w:r>
      <w:r w:rsidR="003B7EF4" w:rsidRPr="002C710B">
        <w:rPr>
          <w:rFonts w:asciiTheme="majorBidi" w:eastAsia="Calibri" w:hAnsiTheme="majorBidi" w:cstheme="majorBidi"/>
          <w:sz w:val="24"/>
          <w:szCs w:val="24"/>
        </w:rPr>
        <w:t>s</w:t>
      </w:r>
      <w:r w:rsidR="00587BF7" w:rsidRPr="002C710B">
        <w:rPr>
          <w:rFonts w:asciiTheme="majorBidi" w:eastAsia="Calibri" w:hAnsiTheme="majorBidi" w:cstheme="majorBidi"/>
          <w:sz w:val="24"/>
          <w:szCs w:val="24"/>
        </w:rPr>
        <w:t xml:space="preserve"> </w:t>
      </w:r>
      <w:r w:rsidR="00DF7DBD" w:rsidRPr="002C710B">
        <w:rPr>
          <w:rFonts w:asciiTheme="majorBidi" w:eastAsia="Calibri" w:hAnsiTheme="majorBidi" w:cstheme="majorBidi"/>
          <w:sz w:val="24"/>
          <w:szCs w:val="24"/>
        </w:rPr>
        <w:t>and f</w:t>
      </w:r>
      <w:r w:rsidR="00587BF7" w:rsidRPr="002C710B">
        <w:rPr>
          <w:rFonts w:asciiTheme="majorBidi" w:eastAsia="Calibri" w:hAnsiTheme="majorBidi" w:cstheme="majorBidi"/>
          <w:sz w:val="24"/>
          <w:szCs w:val="24"/>
        </w:rPr>
        <w:t>acilitating the uptake of lipoproteins, into cells through their recognition, by specific cells surface receptors.</w:t>
      </w:r>
    </w:p>
    <w:p w:rsidR="00D64B9D" w:rsidRPr="002C710B" w:rsidRDefault="00DF7DBD" w:rsidP="00467EED">
      <w:pPr>
        <w:spacing w:after="0" w:line="240" w:lineRule="auto"/>
        <w:ind w:firstLine="720"/>
        <w:jc w:val="both"/>
        <w:rPr>
          <w:rFonts w:asciiTheme="majorBidi" w:eastAsia="Calibri" w:hAnsiTheme="majorBidi" w:cstheme="majorBidi"/>
          <w:sz w:val="24"/>
          <w:szCs w:val="24"/>
        </w:rPr>
      </w:pPr>
      <w:r w:rsidRPr="002C710B">
        <w:rPr>
          <w:rFonts w:asciiTheme="majorBidi" w:eastAsia="Calibri" w:hAnsiTheme="majorBidi" w:cstheme="majorBidi"/>
          <w:sz w:val="24"/>
          <w:szCs w:val="24"/>
        </w:rPr>
        <w:t>In physiological fluid and in tissues, most lipid molecules are present in combination with proteins. Such lipid-protein complexes are called lipoprotein. This combination promotes solubility of l</w:t>
      </w:r>
      <w:r w:rsidR="00514109" w:rsidRPr="002C710B">
        <w:rPr>
          <w:rFonts w:asciiTheme="majorBidi" w:eastAsia="Calibri" w:hAnsiTheme="majorBidi" w:cstheme="majorBidi"/>
          <w:sz w:val="24"/>
          <w:szCs w:val="24"/>
        </w:rPr>
        <w:t>ipid in an aqueous environment [1]</w:t>
      </w:r>
      <w:r w:rsidR="00EF757F" w:rsidRPr="002C710B">
        <w:rPr>
          <w:rFonts w:asciiTheme="majorBidi" w:eastAsia="Calibri" w:hAnsiTheme="majorBidi" w:cstheme="majorBidi"/>
          <w:sz w:val="24"/>
          <w:szCs w:val="24"/>
        </w:rPr>
        <w:t>,</w:t>
      </w:r>
      <w:r w:rsidR="00514109" w:rsidRPr="002C710B">
        <w:rPr>
          <w:rFonts w:asciiTheme="majorBidi" w:eastAsia="Calibri" w:hAnsiTheme="majorBidi" w:cstheme="majorBidi"/>
          <w:sz w:val="24"/>
          <w:szCs w:val="24"/>
        </w:rPr>
        <w:t>[2]</w:t>
      </w:r>
      <w:r w:rsidRPr="002C710B">
        <w:rPr>
          <w:rFonts w:asciiTheme="majorBidi" w:eastAsia="Calibri" w:hAnsiTheme="majorBidi" w:cstheme="majorBidi"/>
          <w:sz w:val="24"/>
          <w:szCs w:val="24"/>
        </w:rPr>
        <w:t>.</w:t>
      </w:r>
      <w:r w:rsidR="00EF757F" w:rsidRPr="002C710B">
        <w:rPr>
          <w:rFonts w:asciiTheme="majorBidi" w:eastAsia="Calibri" w:hAnsiTheme="majorBidi" w:cstheme="majorBidi"/>
          <w:sz w:val="24"/>
          <w:szCs w:val="24"/>
        </w:rPr>
        <w:t xml:space="preserve"> </w:t>
      </w:r>
      <w:r w:rsidR="00E56C5B" w:rsidRPr="002C710B">
        <w:rPr>
          <w:rFonts w:asciiTheme="majorBidi" w:eastAsia="Calibri" w:hAnsiTheme="majorBidi" w:cstheme="majorBidi"/>
          <w:sz w:val="24"/>
          <w:szCs w:val="24"/>
        </w:rPr>
        <w:t>Electrophoresis</w:t>
      </w:r>
      <w:r w:rsidR="00D64B9D" w:rsidRPr="002C710B">
        <w:rPr>
          <w:rFonts w:asciiTheme="majorBidi" w:eastAsia="Calibri" w:hAnsiTheme="majorBidi" w:cstheme="majorBidi"/>
          <w:sz w:val="24"/>
          <w:szCs w:val="24"/>
        </w:rPr>
        <w:t xml:space="preserve"> of normal plasma separates the lipoproteins into alpha-lipoproteins (HDL) pre-beta lipoproteins (VLDL) and beta-lipoproteins (LDL). Chylomicrons remain at the origin</w:t>
      </w:r>
      <w:r w:rsidR="00514109" w:rsidRPr="002C710B">
        <w:rPr>
          <w:rFonts w:asciiTheme="majorBidi" w:eastAsia="Calibri" w:hAnsiTheme="majorBidi" w:cstheme="majorBidi"/>
          <w:sz w:val="24"/>
          <w:szCs w:val="24"/>
        </w:rPr>
        <w:t xml:space="preserve"> [4]</w:t>
      </w:r>
      <w:r w:rsidR="00D64B9D" w:rsidRPr="002C710B">
        <w:rPr>
          <w:rFonts w:asciiTheme="majorBidi" w:eastAsia="Calibri" w:hAnsiTheme="majorBidi" w:cstheme="majorBidi"/>
          <w:sz w:val="24"/>
          <w:szCs w:val="24"/>
        </w:rPr>
        <w:t>.</w:t>
      </w:r>
    </w:p>
    <w:p w:rsidR="00A16DB6" w:rsidRPr="002C710B" w:rsidRDefault="00BF43F9" w:rsidP="002C710B">
      <w:pPr>
        <w:spacing w:after="0" w:line="240" w:lineRule="auto"/>
        <w:jc w:val="both"/>
        <w:rPr>
          <w:rFonts w:asciiTheme="majorBidi" w:eastAsia="Calibri" w:hAnsiTheme="majorBidi" w:cstheme="majorBidi"/>
          <w:sz w:val="24"/>
          <w:szCs w:val="24"/>
        </w:rPr>
      </w:pPr>
      <w:r w:rsidRPr="002C710B">
        <w:rPr>
          <w:rFonts w:asciiTheme="majorBidi" w:eastAsia="Calibri" w:hAnsiTheme="majorBidi" w:cstheme="majorBidi"/>
          <w:sz w:val="24"/>
          <w:szCs w:val="24"/>
        </w:rPr>
        <w:t>When the consumption of calories exceeds its utilization, there is an accumulation of fat from dietary lipids and endogenous conversion of excess carbohydrates. This presents a risk of various diseases including Type II diabetes</w:t>
      </w:r>
      <w:r w:rsidR="00EF757F" w:rsidRPr="002C710B">
        <w:rPr>
          <w:rFonts w:asciiTheme="majorBidi" w:eastAsia="Calibri" w:hAnsiTheme="majorBidi" w:cstheme="majorBidi"/>
          <w:sz w:val="24"/>
          <w:szCs w:val="24"/>
        </w:rPr>
        <w:t xml:space="preserve"> [8]</w:t>
      </w:r>
      <w:r w:rsidRPr="002C710B">
        <w:rPr>
          <w:rFonts w:asciiTheme="majorBidi" w:eastAsia="Calibri" w:hAnsiTheme="majorBidi" w:cstheme="majorBidi"/>
          <w:sz w:val="24"/>
          <w:szCs w:val="24"/>
        </w:rPr>
        <w:t>. The common method of measuring obesity</w:t>
      </w:r>
      <w:r w:rsidR="00A16DB6" w:rsidRPr="002C710B">
        <w:rPr>
          <w:rFonts w:asciiTheme="majorBidi" w:eastAsia="Calibri" w:hAnsiTheme="majorBidi" w:cstheme="majorBidi"/>
          <w:sz w:val="24"/>
          <w:szCs w:val="24"/>
        </w:rPr>
        <w:t xml:space="preserve"> is by</w:t>
      </w:r>
      <w:r w:rsidRPr="002C710B">
        <w:rPr>
          <w:rFonts w:asciiTheme="majorBidi" w:eastAsia="Calibri" w:hAnsiTheme="majorBidi" w:cstheme="majorBidi"/>
          <w:sz w:val="24"/>
          <w:szCs w:val="24"/>
        </w:rPr>
        <w:t xml:space="preserve"> </w:t>
      </w:r>
      <w:r w:rsidR="00294DA0" w:rsidRPr="002C710B">
        <w:rPr>
          <w:rFonts w:asciiTheme="majorBidi" w:eastAsia="Calibri" w:hAnsiTheme="majorBidi" w:cstheme="majorBidi"/>
          <w:sz w:val="24"/>
          <w:szCs w:val="24"/>
        </w:rPr>
        <w:t>calculating the</w:t>
      </w:r>
      <w:r w:rsidRPr="002C710B">
        <w:rPr>
          <w:rFonts w:asciiTheme="majorBidi" w:eastAsia="Calibri" w:hAnsiTheme="majorBidi" w:cstheme="majorBidi"/>
          <w:sz w:val="24"/>
          <w:szCs w:val="24"/>
        </w:rPr>
        <w:t xml:space="preserve"> </w:t>
      </w:r>
      <w:r w:rsidR="00294DA0" w:rsidRPr="002C710B">
        <w:rPr>
          <w:rFonts w:asciiTheme="majorBidi" w:eastAsia="Calibri" w:hAnsiTheme="majorBidi" w:cstheme="majorBidi"/>
          <w:sz w:val="24"/>
          <w:szCs w:val="24"/>
        </w:rPr>
        <w:t>individuals’</w:t>
      </w:r>
      <w:r w:rsidR="00183787" w:rsidRPr="002C710B">
        <w:rPr>
          <w:rFonts w:asciiTheme="majorBidi" w:eastAsia="Calibri" w:hAnsiTheme="majorBidi" w:cstheme="majorBidi"/>
          <w:sz w:val="24"/>
          <w:szCs w:val="24"/>
        </w:rPr>
        <w:t xml:space="preserve"> BMI</w:t>
      </w:r>
      <w:r w:rsidRPr="002C710B">
        <w:rPr>
          <w:rFonts w:asciiTheme="majorBidi" w:eastAsia="Calibri" w:hAnsiTheme="majorBidi" w:cstheme="majorBidi"/>
          <w:sz w:val="24"/>
          <w:szCs w:val="24"/>
        </w:rPr>
        <w:t>. In adults, a BMI of 25-29 indicates that a pers</w:t>
      </w:r>
      <w:r w:rsidR="00294DA0" w:rsidRPr="002C710B">
        <w:rPr>
          <w:rFonts w:asciiTheme="majorBidi" w:eastAsia="Calibri" w:hAnsiTheme="majorBidi" w:cstheme="majorBidi"/>
          <w:sz w:val="24"/>
          <w:szCs w:val="24"/>
        </w:rPr>
        <w:t>on is overweight, and a BMI of 3</w:t>
      </w:r>
      <w:r w:rsidRPr="002C710B">
        <w:rPr>
          <w:rFonts w:asciiTheme="majorBidi" w:eastAsia="Calibri" w:hAnsiTheme="majorBidi" w:cstheme="majorBidi"/>
          <w:sz w:val="24"/>
          <w:szCs w:val="24"/>
        </w:rPr>
        <w:t xml:space="preserve">0 and above means the person is considered to be obese </w:t>
      </w:r>
      <w:r w:rsidR="00A5154E" w:rsidRPr="002C710B">
        <w:rPr>
          <w:rFonts w:asciiTheme="majorBidi" w:eastAsia="Calibri" w:hAnsiTheme="majorBidi" w:cstheme="majorBidi"/>
          <w:sz w:val="24"/>
          <w:szCs w:val="24"/>
        </w:rPr>
        <w:t>[</w:t>
      </w:r>
      <w:r w:rsidR="00183787" w:rsidRPr="002C710B">
        <w:rPr>
          <w:rFonts w:asciiTheme="majorBidi" w:eastAsia="Calibri" w:hAnsiTheme="majorBidi" w:cstheme="majorBidi"/>
          <w:sz w:val="24"/>
          <w:szCs w:val="24"/>
        </w:rPr>
        <w:t>9].</w:t>
      </w:r>
    </w:p>
    <w:p w:rsidR="009C5A8B" w:rsidRPr="002C710B" w:rsidRDefault="00E56C5B" w:rsidP="00467EED">
      <w:pPr>
        <w:spacing w:after="0" w:line="240" w:lineRule="auto"/>
        <w:ind w:firstLine="720"/>
        <w:jc w:val="both"/>
        <w:rPr>
          <w:rFonts w:asciiTheme="majorBidi" w:hAnsiTheme="majorBidi" w:cstheme="majorBidi"/>
          <w:sz w:val="24"/>
          <w:szCs w:val="24"/>
        </w:rPr>
      </w:pPr>
      <w:r w:rsidRPr="002C710B">
        <w:rPr>
          <w:rFonts w:asciiTheme="majorBidi" w:eastAsia="Calibri" w:hAnsiTheme="majorBidi" w:cstheme="majorBidi"/>
          <w:sz w:val="24"/>
          <w:szCs w:val="24"/>
        </w:rPr>
        <w:t>The clinical features of a patient suffering from diabetes mellitus are results of abnormal glucose metabolism which result from effective insulin deficiency. The insulin deficiency and alteratio</w:t>
      </w:r>
      <w:r w:rsidR="00183787" w:rsidRPr="002C710B">
        <w:rPr>
          <w:rFonts w:asciiTheme="majorBidi" w:eastAsia="Calibri" w:hAnsiTheme="majorBidi" w:cstheme="majorBidi"/>
          <w:sz w:val="24"/>
          <w:szCs w:val="24"/>
        </w:rPr>
        <w:t>ns of normal glucose metabolism</w:t>
      </w:r>
      <w:r w:rsidRPr="002C710B">
        <w:rPr>
          <w:rFonts w:asciiTheme="majorBidi" w:eastAsia="Calibri" w:hAnsiTheme="majorBidi" w:cstheme="majorBidi"/>
          <w:sz w:val="24"/>
          <w:szCs w:val="24"/>
        </w:rPr>
        <w:t xml:space="preserve"> will lead to impaired liver and tissue utilization of glucose</w:t>
      </w:r>
      <w:r w:rsidR="00183787" w:rsidRPr="002C710B">
        <w:rPr>
          <w:rFonts w:asciiTheme="majorBidi" w:eastAsia="Calibri" w:hAnsiTheme="majorBidi" w:cstheme="majorBidi"/>
          <w:sz w:val="24"/>
          <w:szCs w:val="24"/>
        </w:rPr>
        <w:t>,</w:t>
      </w:r>
      <w:r w:rsidRPr="002C710B">
        <w:rPr>
          <w:rFonts w:asciiTheme="majorBidi" w:eastAsia="Calibri" w:hAnsiTheme="majorBidi" w:cstheme="majorBidi"/>
          <w:sz w:val="24"/>
          <w:szCs w:val="24"/>
        </w:rPr>
        <w:t xml:space="preserve"> and </w:t>
      </w:r>
      <w:r w:rsidR="00183787" w:rsidRPr="002C710B">
        <w:rPr>
          <w:rFonts w:asciiTheme="majorBidi" w:eastAsia="Calibri" w:hAnsiTheme="majorBidi" w:cstheme="majorBidi"/>
          <w:sz w:val="24"/>
          <w:szCs w:val="24"/>
        </w:rPr>
        <w:t xml:space="preserve">also to </w:t>
      </w:r>
      <w:r w:rsidRPr="002C710B">
        <w:rPr>
          <w:rFonts w:asciiTheme="majorBidi" w:eastAsia="Calibri" w:hAnsiTheme="majorBidi" w:cstheme="majorBidi"/>
          <w:sz w:val="24"/>
          <w:szCs w:val="24"/>
        </w:rPr>
        <w:t xml:space="preserve">hepatic </w:t>
      </w:r>
      <w:proofErr w:type="spellStart"/>
      <w:r w:rsidRPr="002C710B">
        <w:rPr>
          <w:rFonts w:asciiTheme="majorBidi" w:eastAsia="Calibri" w:hAnsiTheme="majorBidi" w:cstheme="majorBidi"/>
          <w:sz w:val="24"/>
          <w:szCs w:val="24"/>
        </w:rPr>
        <w:t>glycoge</w:t>
      </w:r>
      <w:r w:rsidR="00183787" w:rsidRPr="002C710B">
        <w:rPr>
          <w:rFonts w:asciiTheme="majorBidi" w:eastAsia="Calibri" w:hAnsiTheme="majorBidi" w:cstheme="majorBidi"/>
          <w:sz w:val="24"/>
          <w:szCs w:val="24"/>
        </w:rPr>
        <w:t>nolysis</w:t>
      </w:r>
      <w:proofErr w:type="spellEnd"/>
      <w:r w:rsidR="00183787" w:rsidRPr="002C710B">
        <w:rPr>
          <w:rFonts w:asciiTheme="majorBidi" w:eastAsia="Calibri" w:hAnsiTheme="majorBidi" w:cstheme="majorBidi"/>
          <w:sz w:val="24"/>
          <w:szCs w:val="24"/>
        </w:rPr>
        <w:t xml:space="preserve"> and gluconeogenesis  from</w:t>
      </w:r>
      <w:r w:rsidRPr="002C710B">
        <w:rPr>
          <w:rFonts w:asciiTheme="majorBidi" w:eastAsia="Calibri" w:hAnsiTheme="majorBidi" w:cstheme="majorBidi"/>
          <w:sz w:val="24"/>
          <w:szCs w:val="24"/>
        </w:rPr>
        <w:t xml:space="preserve"> protein and fatty acid</w:t>
      </w:r>
      <w:r w:rsidR="00514109" w:rsidRPr="002C710B">
        <w:rPr>
          <w:rFonts w:asciiTheme="majorBidi" w:eastAsia="Calibri" w:hAnsiTheme="majorBidi" w:cstheme="majorBidi"/>
          <w:sz w:val="24"/>
          <w:szCs w:val="24"/>
        </w:rPr>
        <w:t xml:space="preserve"> c</w:t>
      </w:r>
      <w:r w:rsidR="00A5154E" w:rsidRPr="002C710B">
        <w:rPr>
          <w:rFonts w:asciiTheme="majorBidi" w:eastAsia="Calibri" w:hAnsiTheme="majorBidi" w:cstheme="majorBidi"/>
          <w:sz w:val="24"/>
          <w:szCs w:val="24"/>
        </w:rPr>
        <w:t>arbon residues</w:t>
      </w:r>
      <w:r w:rsidR="00467EED">
        <w:rPr>
          <w:rFonts w:asciiTheme="majorBidi" w:eastAsia="Calibri" w:hAnsiTheme="majorBidi" w:cstheme="majorBidi"/>
          <w:sz w:val="24"/>
          <w:szCs w:val="24"/>
        </w:rPr>
        <w:t xml:space="preserve"> </w:t>
      </w:r>
      <w:r w:rsidR="00A5154E" w:rsidRPr="002C710B">
        <w:rPr>
          <w:rFonts w:asciiTheme="majorBidi" w:eastAsia="Calibri" w:hAnsiTheme="majorBidi" w:cstheme="majorBidi"/>
          <w:sz w:val="24"/>
          <w:szCs w:val="24"/>
        </w:rPr>
        <w:t>[10</w:t>
      </w:r>
      <w:r w:rsidR="00514109" w:rsidRPr="002C710B">
        <w:rPr>
          <w:rFonts w:asciiTheme="majorBidi" w:eastAsia="Calibri" w:hAnsiTheme="majorBidi" w:cstheme="majorBidi"/>
          <w:sz w:val="24"/>
          <w:szCs w:val="24"/>
        </w:rPr>
        <w:t>]</w:t>
      </w:r>
      <w:r w:rsidRPr="002C710B">
        <w:rPr>
          <w:rFonts w:asciiTheme="majorBidi" w:eastAsia="Calibri" w:hAnsiTheme="majorBidi" w:cstheme="majorBidi"/>
          <w:sz w:val="24"/>
          <w:szCs w:val="24"/>
        </w:rPr>
        <w:t>.</w:t>
      </w:r>
      <w:r w:rsidR="00E2733D" w:rsidRPr="002C710B">
        <w:rPr>
          <w:rFonts w:asciiTheme="majorBidi" w:hAnsiTheme="majorBidi" w:cstheme="majorBidi"/>
          <w:sz w:val="24"/>
          <w:szCs w:val="24"/>
        </w:rPr>
        <w:t xml:space="preserve"> Diabetes Mellitus is a metabolic disease which is associated with abnormally high glucose levels in the blood as a result of too little insulin or resistance to insulin action or </w:t>
      </w:r>
      <w:r w:rsidR="00E2733D" w:rsidRPr="002C710B">
        <w:rPr>
          <w:rFonts w:asciiTheme="majorBidi" w:hAnsiTheme="majorBidi" w:cstheme="majorBidi"/>
          <w:sz w:val="24"/>
          <w:szCs w:val="24"/>
        </w:rPr>
        <w:lastRenderedPageBreak/>
        <w:t xml:space="preserve">both </w:t>
      </w:r>
      <w:r w:rsidR="00A5154E" w:rsidRPr="002C710B">
        <w:rPr>
          <w:rFonts w:asciiTheme="majorBidi" w:hAnsiTheme="majorBidi" w:cstheme="majorBidi"/>
          <w:sz w:val="24"/>
          <w:szCs w:val="24"/>
        </w:rPr>
        <w:t>[11]</w:t>
      </w:r>
      <w:r w:rsidR="00E2733D" w:rsidRPr="002C710B">
        <w:rPr>
          <w:rFonts w:asciiTheme="majorBidi" w:hAnsiTheme="majorBidi" w:cstheme="majorBidi"/>
          <w:sz w:val="24"/>
          <w:szCs w:val="24"/>
        </w:rPr>
        <w:t>. Diabetes cause</w:t>
      </w:r>
      <w:r w:rsidR="00396FF4" w:rsidRPr="002C710B">
        <w:rPr>
          <w:rFonts w:asciiTheme="majorBidi" w:hAnsiTheme="majorBidi" w:cstheme="majorBidi"/>
          <w:sz w:val="24"/>
          <w:szCs w:val="24"/>
        </w:rPr>
        <w:t xml:space="preserve">s </w:t>
      </w:r>
      <w:r w:rsidR="00E2733D" w:rsidRPr="002C710B">
        <w:rPr>
          <w:rFonts w:asciiTheme="majorBidi" w:hAnsiTheme="majorBidi" w:cstheme="majorBidi"/>
          <w:sz w:val="24"/>
          <w:szCs w:val="24"/>
        </w:rPr>
        <w:t xml:space="preserve">about 5% of all death globally each year, with 80% of people with diabetes living in low and middle income countries. It has a world wide distribution and its prevalence shows both ethnic </w:t>
      </w:r>
      <w:r w:rsidR="00467EED">
        <w:rPr>
          <w:rFonts w:asciiTheme="majorBidi" w:hAnsiTheme="majorBidi" w:cstheme="majorBidi"/>
          <w:sz w:val="24"/>
          <w:szCs w:val="24"/>
        </w:rPr>
        <w:t xml:space="preserve">and regional differences [12, </w:t>
      </w:r>
      <w:r w:rsidR="00CE0E01" w:rsidRPr="002C710B">
        <w:rPr>
          <w:rFonts w:asciiTheme="majorBidi" w:hAnsiTheme="majorBidi" w:cstheme="majorBidi"/>
          <w:sz w:val="24"/>
          <w:szCs w:val="24"/>
        </w:rPr>
        <w:t>13]</w:t>
      </w:r>
      <w:r w:rsidR="00E2733D" w:rsidRPr="002C710B">
        <w:rPr>
          <w:rFonts w:asciiTheme="majorBidi" w:hAnsiTheme="majorBidi" w:cstheme="majorBidi"/>
          <w:sz w:val="24"/>
          <w:szCs w:val="24"/>
        </w:rPr>
        <w:t xml:space="preserve">. </w:t>
      </w:r>
      <w:r w:rsidR="00183787" w:rsidRPr="002C710B">
        <w:rPr>
          <w:rFonts w:asciiTheme="majorBidi" w:hAnsiTheme="majorBidi" w:cstheme="majorBidi"/>
          <w:sz w:val="24"/>
          <w:szCs w:val="24"/>
        </w:rPr>
        <w:t>In diabetes, blood glucose</w:t>
      </w:r>
      <w:r w:rsidR="00E2733D" w:rsidRPr="002C710B">
        <w:rPr>
          <w:rFonts w:asciiTheme="majorBidi" w:hAnsiTheme="majorBidi" w:cstheme="majorBidi"/>
          <w:sz w:val="24"/>
          <w:szCs w:val="24"/>
        </w:rPr>
        <w:t xml:space="preserve"> level rises and increased blood glucose level leads to increased glomerular filtration of glucose. The renal threshold is exceeded and glycosuria is present. High urinary glucose concentration produces an osmotic diuresis which will result to polyuria. Cerebral cellular dehydration due to </w:t>
      </w:r>
      <w:proofErr w:type="spellStart"/>
      <w:r w:rsidR="00E2733D" w:rsidRPr="002C710B">
        <w:rPr>
          <w:rFonts w:asciiTheme="majorBidi" w:hAnsiTheme="majorBidi" w:cstheme="majorBidi"/>
          <w:sz w:val="24"/>
          <w:szCs w:val="24"/>
        </w:rPr>
        <w:t>hyperosmolality</w:t>
      </w:r>
      <w:proofErr w:type="spellEnd"/>
      <w:r w:rsidR="00E2733D" w:rsidRPr="002C710B">
        <w:rPr>
          <w:rFonts w:asciiTheme="majorBidi" w:hAnsiTheme="majorBidi" w:cstheme="majorBidi"/>
          <w:sz w:val="24"/>
          <w:szCs w:val="24"/>
        </w:rPr>
        <w:t xml:space="preserve"> causes severe thirst (polydipsia). The </w:t>
      </w:r>
      <w:proofErr w:type="spellStart"/>
      <w:r w:rsidR="00E2733D" w:rsidRPr="002C710B">
        <w:rPr>
          <w:rFonts w:asciiTheme="majorBidi" w:hAnsiTheme="majorBidi" w:cstheme="majorBidi"/>
          <w:sz w:val="24"/>
          <w:szCs w:val="24"/>
        </w:rPr>
        <w:t>hyperglycaemia</w:t>
      </w:r>
      <w:proofErr w:type="spellEnd"/>
      <w:r w:rsidR="00E2733D" w:rsidRPr="002C710B">
        <w:rPr>
          <w:rFonts w:asciiTheme="majorBidi" w:hAnsiTheme="majorBidi" w:cstheme="majorBidi"/>
          <w:sz w:val="24"/>
          <w:szCs w:val="24"/>
        </w:rPr>
        <w:t xml:space="preserve"> also reduces the resistance to bacterial infection, ca</w:t>
      </w:r>
      <w:r w:rsidR="00A5154E" w:rsidRPr="002C710B">
        <w:rPr>
          <w:rFonts w:asciiTheme="majorBidi" w:hAnsiTheme="majorBidi" w:cstheme="majorBidi"/>
          <w:sz w:val="24"/>
          <w:szCs w:val="24"/>
        </w:rPr>
        <w:t>using itching 11</w:t>
      </w:r>
      <w:r w:rsidR="00CE0E01" w:rsidRPr="002C710B">
        <w:rPr>
          <w:rFonts w:asciiTheme="majorBidi" w:hAnsiTheme="majorBidi" w:cstheme="majorBidi"/>
          <w:sz w:val="24"/>
          <w:szCs w:val="24"/>
        </w:rPr>
        <w:t>]</w:t>
      </w:r>
      <w:r w:rsidR="00396FF4" w:rsidRPr="002C710B">
        <w:rPr>
          <w:rFonts w:asciiTheme="majorBidi" w:hAnsiTheme="majorBidi" w:cstheme="majorBidi"/>
          <w:sz w:val="24"/>
          <w:szCs w:val="24"/>
        </w:rPr>
        <w:t>,</w:t>
      </w:r>
      <w:r w:rsidR="00A5154E" w:rsidRPr="002C710B">
        <w:rPr>
          <w:rFonts w:asciiTheme="majorBidi" w:hAnsiTheme="majorBidi" w:cstheme="majorBidi"/>
          <w:sz w:val="24"/>
          <w:szCs w:val="24"/>
        </w:rPr>
        <w:t xml:space="preserve"> [14</w:t>
      </w:r>
      <w:r w:rsidR="00CE0E01" w:rsidRPr="002C710B">
        <w:rPr>
          <w:rFonts w:asciiTheme="majorBidi" w:hAnsiTheme="majorBidi" w:cstheme="majorBidi"/>
          <w:sz w:val="24"/>
          <w:szCs w:val="24"/>
        </w:rPr>
        <w:t>]</w:t>
      </w:r>
      <w:r w:rsidR="00E2733D" w:rsidRPr="002C710B">
        <w:rPr>
          <w:rFonts w:asciiTheme="majorBidi" w:hAnsiTheme="majorBidi" w:cstheme="majorBidi"/>
          <w:sz w:val="24"/>
          <w:szCs w:val="24"/>
        </w:rPr>
        <w:t>. Protein metabolism is disturbed as excess protein is broken down in the process of gluconeogenesis. This will result in loss of potassium, nitrogen and phosphate from the cells to the ex</w:t>
      </w:r>
      <w:r w:rsidR="00AF0EE7" w:rsidRPr="002C710B">
        <w:rPr>
          <w:rFonts w:asciiTheme="majorBidi" w:hAnsiTheme="majorBidi" w:cstheme="majorBidi"/>
          <w:sz w:val="24"/>
          <w:szCs w:val="24"/>
        </w:rPr>
        <w:t>tr</w:t>
      </w:r>
      <w:r w:rsidR="00A5154E" w:rsidRPr="002C710B">
        <w:rPr>
          <w:rFonts w:asciiTheme="majorBidi" w:hAnsiTheme="majorBidi" w:cstheme="majorBidi"/>
          <w:sz w:val="24"/>
          <w:szCs w:val="24"/>
        </w:rPr>
        <w:t>a cellular fluid compartment [15</w:t>
      </w:r>
      <w:r w:rsidR="00AF0EE7" w:rsidRPr="002C710B">
        <w:rPr>
          <w:rFonts w:asciiTheme="majorBidi" w:hAnsiTheme="majorBidi" w:cstheme="majorBidi"/>
          <w:sz w:val="24"/>
          <w:szCs w:val="24"/>
        </w:rPr>
        <w:t>]</w:t>
      </w:r>
      <w:r w:rsidR="00E2733D" w:rsidRPr="002C710B">
        <w:rPr>
          <w:rFonts w:asciiTheme="majorBidi" w:hAnsiTheme="majorBidi" w:cstheme="majorBidi"/>
          <w:sz w:val="24"/>
          <w:szCs w:val="24"/>
        </w:rPr>
        <w:t xml:space="preserve">. Fat is also drawn from adipose tissue to provide energy requirements and the patient losses weight. The increased lipolysis of </w:t>
      </w:r>
      <w:r w:rsidR="00993CF7" w:rsidRPr="002C710B">
        <w:rPr>
          <w:rFonts w:asciiTheme="majorBidi" w:hAnsiTheme="majorBidi" w:cstheme="majorBidi"/>
          <w:sz w:val="24"/>
          <w:szCs w:val="24"/>
        </w:rPr>
        <w:t xml:space="preserve">triglycerides in adipose </w:t>
      </w:r>
      <w:r w:rsidR="00294DA0" w:rsidRPr="002C710B">
        <w:rPr>
          <w:rFonts w:asciiTheme="majorBidi" w:hAnsiTheme="majorBidi" w:cstheme="majorBidi"/>
          <w:sz w:val="24"/>
          <w:szCs w:val="24"/>
        </w:rPr>
        <w:t>tissue increases</w:t>
      </w:r>
      <w:r w:rsidR="00E2733D" w:rsidRPr="002C710B">
        <w:rPr>
          <w:rFonts w:asciiTheme="majorBidi" w:hAnsiTheme="majorBidi" w:cstheme="majorBidi"/>
          <w:sz w:val="24"/>
          <w:szCs w:val="24"/>
        </w:rPr>
        <w:t xml:space="preserve"> free fatty acid flux to the </w:t>
      </w:r>
      <w:r w:rsidR="00CA4E09" w:rsidRPr="002C710B">
        <w:rPr>
          <w:rFonts w:asciiTheme="majorBidi" w:hAnsiTheme="majorBidi" w:cstheme="majorBidi"/>
          <w:sz w:val="24"/>
          <w:szCs w:val="24"/>
        </w:rPr>
        <w:t>liver and enhanced TG</w:t>
      </w:r>
      <w:r w:rsidR="00E2733D" w:rsidRPr="002C710B">
        <w:rPr>
          <w:rFonts w:asciiTheme="majorBidi" w:hAnsiTheme="majorBidi" w:cstheme="majorBidi"/>
          <w:sz w:val="24"/>
          <w:szCs w:val="24"/>
        </w:rPr>
        <w:t xml:space="preserve"> an</w:t>
      </w:r>
      <w:r w:rsidR="00CA4E09" w:rsidRPr="002C710B">
        <w:rPr>
          <w:rFonts w:asciiTheme="majorBidi" w:hAnsiTheme="majorBidi" w:cstheme="majorBidi"/>
          <w:sz w:val="24"/>
          <w:szCs w:val="24"/>
        </w:rPr>
        <w:t xml:space="preserve">d </w:t>
      </w:r>
      <w:r w:rsidR="00E2733D" w:rsidRPr="002C710B">
        <w:rPr>
          <w:rFonts w:asciiTheme="majorBidi" w:hAnsiTheme="majorBidi" w:cstheme="majorBidi"/>
          <w:sz w:val="24"/>
          <w:szCs w:val="24"/>
        </w:rPr>
        <w:t>VLD</w:t>
      </w:r>
      <w:r w:rsidR="00993CF7" w:rsidRPr="002C710B">
        <w:rPr>
          <w:rFonts w:asciiTheme="majorBidi" w:hAnsiTheme="majorBidi" w:cstheme="majorBidi"/>
          <w:sz w:val="24"/>
          <w:szCs w:val="24"/>
        </w:rPr>
        <w:t>L-C</w:t>
      </w:r>
      <w:r w:rsidR="00E2733D" w:rsidRPr="002C710B">
        <w:rPr>
          <w:rFonts w:asciiTheme="majorBidi" w:hAnsiTheme="majorBidi" w:cstheme="majorBidi"/>
          <w:sz w:val="24"/>
          <w:szCs w:val="24"/>
        </w:rPr>
        <w:t xml:space="preserve"> secretion.  </w:t>
      </w:r>
      <w:r w:rsidRPr="002C710B">
        <w:rPr>
          <w:rFonts w:asciiTheme="majorBidi" w:eastAsia="Calibri" w:hAnsiTheme="majorBidi" w:cstheme="majorBidi"/>
          <w:sz w:val="24"/>
          <w:szCs w:val="24"/>
        </w:rPr>
        <w:t xml:space="preserve">The blood glucose level rises and increased blood glucose level leads to increased glomerular filtration of glucose. </w:t>
      </w:r>
      <w:r w:rsidR="00993CF7" w:rsidRPr="002C710B">
        <w:rPr>
          <w:rFonts w:asciiTheme="majorBidi" w:eastAsia="Calibri" w:hAnsiTheme="majorBidi" w:cstheme="majorBidi"/>
          <w:sz w:val="24"/>
          <w:szCs w:val="24"/>
        </w:rPr>
        <w:t>As t</w:t>
      </w:r>
      <w:r w:rsidRPr="002C710B">
        <w:rPr>
          <w:rFonts w:asciiTheme="majorBidi" w:eastAsia="Calibri" w:hAnsiTheme="majorBidi" w:cstheme="majorBidi"/>
          <w:sz w:val="24"/>
          <w:szCs w:val="24"/>
        </w:rPr>
        <w:t>he</w:t>
      </w:r>
      <w:r w:rsidR="00993CF7" w:rsidRPr="002C710B">
        <w:rPr>
          <w:rFonts w:asciiTheme="majorBidi" w:eastAsia="Calibri" w:hAnsiTheme="majorBidi" w:cstheme="majorBidi"/>
          <w:sz w:val="24"/>
          <w:szCs w:val="24"/>
        </w:rPr>
        <w:t xml:space="preserve"> renal threshold is exceeded glycosuria is present. </w:t>
      </w:r>
      <w:r w:rsidRPr="002C710B">
        <w:rPr>
          <w:rFonts w:asciiTheme="majorBidi" w:eastAsia="Calibri" w:hAnsiTheme="majorBidi" w:cstheme="majorBidi"/>
          <w:sz w:val="24"/>
          <w:szCs w:val="24"/>
        </w:rPr>
        <w:t>Blood glucose level measured after an overnight fast gives the fasting blood glucose</w:t>
      </w:r>
      <w:r w:rsidR="000A5E45" w:rsidRPr="002C710B">
        <w:rPr>
          <w:rFonts w:asciiTheme="majorBidi" w:eastAsia="Calibri" w:hAnsiTheme="majorBidi" w:cstheme="majorBidi"/>
          <w:sz w:val="24"/>
          <w:szCs w:val="24"/>
        </w:rPr>
        <w:t xml:space="preserve"> </w:t>
      </w:r>
      <w:r w:rsidRPr="002C710B">
        <w:rPr>
          <w:rFonts w:asciiTheme="majorBidi" w:eastAsia="Calibri" w:hAnsiTheme="majorBidi" w:cstheme="majorBidi"/>
          <w:sz w:val="24"/>
          <w:szCs w:val="24"/>
        </w:rPr>
        <w:t>(FBS)</w:t>
      </w:r>
      <w:r w:rsidR="009C5A8B" w:rsidRPr="002C710B">
        <w:rPr>
          <w:rFonts w:asciiTheme="majorBidi" w:eastAsia="Calibri" w:hAnsiTheme="majorBidi" w:cstheme="majorBidi"/>
          <w:sz w:val="24"/>
          <w:szCs w:val="24"/>
        </w:rPr>
        <w:t>. A fasting blood glucose test result more than 7mmol/L (125 mg/</w:t>
      </w:r>
      <w:proofErr w:type="spellStart"/>
      <w:r w:rsidR="009C5A8B" w:rsidRPr="002C710B">
        <w:rPr>
          <w:rFonts w:asciiTheme="majorBidi" w:eastAsia="Calibri" w:hAnsiTheme="majorBidi" w:cstheme="majorBidi"/>
          <w:sz w:val="24"/>
          <w:szCs w:val="24"/>
        </w:rPr>
        <w:t>dL</w:t>
      </w:r>
      <w:proofErr w:type="spellEnd"/>
      <w:r w:rsidR="009C5A8B" w:rsidRPr="002C710B">
        <w:rPr>
          <w:rFonts w:asciiTheme="majorBidi" w:eastAsia="Calibri" w:hAnsiTheme="majorBidi" w:cstheme="majorBidi"/>
          <w:sz w:val="24"/>
          <w:szCs w:val="24"/>
        </w:rPr>
        <w:t>) on two separate occasions</w:t>
      </w:r>
      <w:r w:rsidR="00CA4E09" w:rsidRPr="002C710B">
        <w:rPr>
          <w:rFonts w:asciiTheme="majorBidi" w:eastAsia="Calibri" w:hAnsiTheme="majorBidi" w:cstheme="majorBidi"/>
          <w:sz w:val="24"/>
          <w:szCs w:val="24"/>
        </w:rPr>
        <w:t>,</w:t>
      </w:r>
      <w:r w:rsidR="009C5A8B" w:rsidRPr="002C710B">
        <w:rPr>
          <w:rFonts w:asciiTheme="majorBidi" w:eastAsia="Calibri" w:hAnsiTheme="majorBidi" w:cstheme="majorBidi"/>
          <w:sz w:val="24"/>
          <w:szCs w:val="24"/>
        </w:rPr>
        <w:t xml:space="preserve"> and positive urine glucose test on two separate </w:t>
      </w:r>
      <w:r w:rsidR="005B2054" w:rsidRPr="002C710B">
        <w:rPr>
          <w:rFonts w:asciiTheme="majorBidi" w:eastAsia="Calibri" w:hAnsiTheme="majorBidi" w:cstheme="majorBidi"/>
          <w:sz w:val="24"/>
          <w:szCs w:val="24"/>
        </w:rPr>
        <w:t>occasions</w:t>
      </w:r>
      <w:r w:rsidR="009C5A8B" w:rsidRPr="002C710B">
        <w:rPr>
          <w:rFonts w:asciiTheme="majorBidi" w:eastAsia="Calibri" w:hAnsiTheme="majorBidi" w:cstheme="majorBidi"/>
          <w:sz w:val="24"/>
          <w:szCs w:val="24"/>
        </w:rPr>
        <w:t xml:space="preserve"> unequivocally establishes </w:t>
      </w:r>
      <w:r w:rsidR="009D0AFA" w:rsidRPr="002C710B">
        <w:rPr>
          <w:rFonts w:asciiTheme="majorBidi" w:eastAsia="Calibri" w:hAnsiTheme="majorBidi" w:cstheme="majorBidi"/>
          <w:sz w:val="24"/>
          <w:szCs w:val="24"/>
        </w:rPr>
        <w:t>diabetes [</w:t>
      </w:r>
      <w:r w:rsidR="00A5154E" w:rsidRPr="002C710B">
        <w:rPr>
          <w:rFonts w:asciiTheme="majorBidi" w:eastAsia="Calibri" w:hAnsiTheme="majorBidi" w:cstheme="majorBidi"/>
          <w:sz w:val="24"/>
          <w:szCs w:val="24"/>
        </w:rPr>
        <w:t>16</w:t>
      </w:r>
      <w:r w:rsidR="00AF0EE7" w:rsidRPr="002C710B">
        <w:rPr>
          <w:rFonts w:asciiTheme="majorBidi" w:eastAsia="Calibri" w:hAnsiTheme="majorBidi" w:cstheme="majorBidi"/>
          <w:sz w:val="24"/>
          <w:szCs w:val="24"/>
        </w:rPr>
        <w:t>]</w:t>
      </w:r>
      <w:r w:rsidR="009C5A8B" w:rsidRPr="002C710B">
        <w:rPr>
          <w:rFonts w:asciiTheme="majorBidi" w:eastAsia="Calibri" w:hAnsiTheme="majorBidi" w:cstheme="majorBidi"/>
          <w:sz w:val="24"/>
          <w:szCs w:val="24"/>
        </w:rPr>
        <w:t xml:space="preserve">.  </w:t>
      </w:r>
    </w:p>
    <w:p w:rsidR="00A16DB6" w:rsidRPr="002C710B" w:rsidRDefault="009C5A8B" w:rsidP="00A04071">
      <w:pPr>
        <w:spacing w:after="0" w:line="240" w:lineRule="auto"/>
        <w:ind w:firstLine="720"/>
        <w:jc w:val="both"/>
        <w:rPr>
          <w:rFonts w:asciiTheme="majorBidi" w:eastAsia="Calibri" w:hAnsiTheme="majorBidi" w:cstheme="majorBidi"/>
          <w:sz w:val="24"/>
          <w:szCs w:val="24"/>
        </w:rPr>
      </w:pPr>
      <w:r w:rsidRPr="002C710B">
        <w:rPr>
          <w:rFonts w:asciiTheme="majorBidi" w:eastAsia="Calibri" w:hAnsiTheme="majorBidi" w:cstheme="majorBidi"/>
          <w:sz w:val="24"/>
          <w:szCs w:val="24"/>
        </w:rPr>
        <w:t>Some diabetic</w:t>
      </w:r>
      <w:r w:rsidR="00993CF7" w:rsidRPr="002C710B">
        <w:rPr>
          <w:rFonts w:asciiTheme="majorBidi" w:eastAsia="Calibri" w:hAnsiTheme="majorBidi" w:cstheme="majorBidi"/>
          <w:sz w:val="24"/>
          <w:szCs w:val="24"/>
        </w:rPr>
        <w:t>s</w:t>
      </w:r>
      <w:r w:rsidRPr="002C710B">
        <w:rPr>
          <w:rFonts w:asciiTheme="majorBidi" w:eastAsia="Calibri" w:hAnsiTheme="majorBidi" w:cstheme="majorBidi"/>
          <w:sz w:val="24"/>
          <w:szCs w:val="24"/>
        </w:rPr>
        <w:t xml:space="preserve"> are also afflicted by hypertension. Hypertension is </w:t>
      </w:r>
      <w:r w:rsidRPr="002C710B">
        <w:rPr>
          <w:rFonts w:asciiTheme="majorBidi" w:eastAsia="Calibri" w:hAnsiTheme="majorBidi" w:cstheme="majorBidi"/>
          <w:sz w:val="24"/>
          <w:szCs w:val="24"/>
        </w:rPr>
        <w:lastRenderedPageBreak/>
        <w:t>referred to</w:t>
      </w:r>
      <w:r w:rsidR="00FD64B6" w:rsidRPr="002C710B">
        <w:rPr>
          <w:rFonts w:asciiTheme="majorBidi" w:eastAsia="Calibri" w:hAnsiTheme="majorBidi" w:cstheme="majorBidi"/>
          <w:sz w:val="24"/>
          <w:szCs w:val="24"/>
        </w:rPr>
        <w:t xml:space="preserve"> as a</w:t>
      </w:r>
      <w:r w:rsidRPr="002C710B">
        <w:rPr>
          <w:rFonts w:asciiTheme="majorBidi" w:eastAsia="Calibri" w:hAnsiTheme="majorBidi" w:cstheme="majorBidi"/>
          <w:sz w:val="24"/>
          <w:szCs w:val="24"/>
        </w:rPr>
        <w:t xml:space="preserve"> persistent rise</w:t>
      </w:r>
      <w:r w:rsidR="00993CF7" w:rsidRPr="002C710B">
        <w:rPr>
          <w:rFonts w:asciiTheme="majorBidi" w:eastAsia="Calibri" w:hAnsiTheme="majorBidi" w:cstheme="majorBidi"/>
          <w:sz w:val="24"/>
          <w:szCs w:val="24"/>
        </w:rPr>
        <w:t xml:space="preserve"> in blood pressure. It</w:t>
      </w:r>
      <w:r w:rsidRPr="002C710B">
        <w:rPr>
          <w:rFonts w:asciiTheme="majorBidi" w:eastAsia="Calibri" w:hAnsiTheme="majorBidi" w:cstheme="majorBidi"/>
          <w:sz w:val="24"/>
          <w:szCs w:val="24"/>
        </w:rPr>
        <w:t xml:space="preserve"> is defined as systolic blood pressure level higher than 140mmHg and a diastolic blood pressure </w:t>
      </w:r>
      <w:r w:rsidR="00A5154E" w:rsidRPr="002C710B">
        <w:rPr>
          <w:rFonts w:asciiTheme="majorBidi" w:eastAsia="Calibri" w:hAnsiTheme="majorBidi" w:cstheme="majorBidi"/>
          <w:sz w:val="24"/>
          <w:szCs w:val="24"/>
        </w:rPr>
        <w:t>higher than 90mmHg [17</w:t>
      </w:r>
      <w:r w:rsidR="00396FF4" w:rsidRPr="002C710B">
        <w:rPr>
          <w:rFonts w:asciiTheme="majorBidi" w:eastAsia="Calibri" w:hAnsiTheme="majorBidi" w:cstheme="majorBidi"/>
          <w:sz w:val="24"/>
          <w:szCs w:val="24"/>
        </w:rPr>
        <w:t>]</w:t>
      </w:r>
      <w:r w:rsidRPr="002C710B">
        <w:rPr>
          <w:rFonts w:asciiTheme="majorBidi" w:eastAsia="Calibri" w:hAnsiTheme="majorBidi" w:cstheme="majorBidi"/>
          <w:sz w:val="24"/>
          <w:szCs w:val="24"/>
        </w:rPr>
        <w:t xml:space="preserve">. </w:t>
      </w:r>
    </w:p>
    <w:p w:rsidR="00E56C5B" w:rsidRPr="002C710B" w:rsidRDefault="009C5A8B" w:rsidP="00467EED">
      <w:pPr>
        <w:spacing w:after="0" w:line="240" w:lineRule="auto"/>
        <w:ind w:firstLine="720"/>
        <w:jc w:val="both"/>
        <w:rPr>
          <w:rFonts w:asciiTheme="majorBidi" w:eastAsia="Calibri" w:hAnsiTheme="majorBidi" w:cstheme="majorBidi"/>
          <w:sz w:val="24"/>
          <w:szCs w:val="24"/>
        </w:rPr>
      </w:pPr>
      <w:r w:rsidRPr="002C710B">
        <w:rPr>
          <w:rFonts w:asciiTheme="majorBidi" w:eastAsia="Calibri" w:hAnsiTheme="majorBidi" w:cstheme="majorBidi"/>
          <w:sz w:val="24"/>
          <w:szCs w:val="24"/>
        </w:rPr>
        <w:t xml:space="preserve">Abnormal lipid values have been reported in diabetes and </w:t>
      </w:r>
      <w:r w:rsidR="00D92654" w:rsidRPr="002C710B">
        <w:rPr>
          <w:rFonts w:asciiTheme="majorBidi" w:eastAsia="Calibri" w:hAnsiTheme="majorBidi" w:cstheme="majorBidi"/>
          <w:sz w:val="24"/>
          <w:szCs w:val="24"/>
        </w:rPr>
        <w:t>hypertension</w:t>
      </w:r>
      <w:r w:rsidRPr="002C710B">
        <w:rPr>
          <w:rFonts w:asciiTheme="majorBidi" w:eastAsia="Calibri" w:hAnsiTheme="majorBidi" w:cstheme="majorBidi"/>
          <w:sz w:val="24"/>
          <w:szCs w:val="24"/>
        </w:rPr>
        <w:t>. This</w:t>
      </w:r>
      <w:r w:rsidR="00993CF7" w:rsidRPr="002C710B">
        <w:rPr>
          <w:rFonts w:asciiTheme="majorBidi" w:eastAsia="Calibri" w:hAnsiTheme="majorBidi" w:cstheme="majorBidi"/>
          <w:sz w:val="24"/>
          <w:szCs w:val="24"/>
        </w:rPr>
        <w:t xml:space="preserve"> observation</w:t>
      </w:r>
      <w:r w:rsidRPr="002C710B">
        <w:rPr>
          <w:rFonts w:asciiTheme="majorBidi" w:eastAsia="Calibri" w:hAnsiTheme="majorBidi" w:cstheme="majorBidi"/>
          <w:sz w:val="24"/>
          <w:szCs w:val="24"/>
        </w:rPr>
        <w:t xml:space="preserve"> prompted</w:t>
      </w:r>
      <w:r w:rsidR="00A16DB6" w:rsidRPr="002C710B">
        <w:rPr>
          <w:rFonts w:asciiTheme="majorBidi" w:eastAsia="Calibri" w:hAnsiTheme="majorBidi" w:cstheme="majorBidi"/>
          <w:sz w:val="24"/>
          <w:szCs w:val="24"/>
        </w:rPr>
        <w:t xml:space="preserve"> the present study to assess the level of</w:t>
      </w:r>
      <w:r w:rsidRPr="002C710B">
        <w:rPr>
          <w:rFonts w:asciiTheme="majorBidi" w:eastAsia="Calibri" w:hAnsiTheme="majorBidi" w:cstheme="majorBidi"/>
          <w:sz w:val="24"/>
          <w:szCs w:val="24"/>
        </w:rPr>
        <w:t xml:space="preserve"> serum lipids</w:t>
      </w:r>
      <w:r w:rsidR="00A16DB6" w:rsidRPr="002C710B">
        <w:rPr>
          <w:rFonts w:asciiTheme="majorBidi" w:eastAsia="Calibri" w:hAnsiTheme="majorBidi" w:cstheme="majorBidi"/>
          <w:sz w:val="24"/>
          <w:szCs w:val="24"/>
        </w:rPr>
        <w:t xml:space="preserve"> and determine the lipoprotein cholesterol mostly depleted</w:t>
      </w:r>
      <w:r w:rsidRPr="002C710B">
        <w:rPr>
          <w:rFonts w:asciiTheme="majorBidi" w:eastAsia="Calibri" w:hAnsiTheme="majorBidi" w:cstheme="majorBidi"/>
          <w:sz w:val="24"/>
          <w:szCs w:val="24"/>
        </w:rPr>
        <w:t xml:space="preserve"> in hypertensive and in diabetic patient</w:t>
      </w:r>
      <w:r w:rsidR="00993CF7" w:rsidRPr="002C710B">
        <w:rPr>
          <w:rFonts w:asciiTheme="majorBidi" w:eastAsia="Calibri" w:hAnsiTheme="majorBidi" w:cstheme="majorBidi"/>
          <w:sz w:val="24"/>
          <w:szCs w:val="24"/>
        </w:rPr>
        <w:t>s attending clinic</w:t>
      </w:r>
      <w:r w:rsidR="00D16E29" w:rsidRPr="002C710B">
        <w:rPr>
          <w:rFonts w:asciiTheme="majorBidi" w:eastAsia="Calibri" w:hAnsiTheme="majorBidi" w:cstheme="majorBidi"/>
          <w:sz w:val="24"/>
          <w:szCs w:val="24"/>
        </w:rPr>
        <w:t xml:space="preserve"> in Aba </w:t>
      </w:r>
      <w:r w:rsidR="00396FF4" w:rsidRPr="002C710B">
        <w:rPr>
          <w:rFonts w:asciiTheme="majorBidi" w:eastAsia="Calibri" w:hAnsiTheme="majorBidi" w:cstheme="majorBidi"/>
          <w:sz w:val="24"/>
          <w:szCs w:val="24"/>
        </w:rPr>
        <w:t>metropolis. The</w:t>
      </w:r>
      <w:r w:rsidR="00FD64B6" w:rsidRPr="002C710B">
        <w:rPr>
          <w:rFonts w:asciiTheme="majorBidi" w:eastAsia="Calibri" w:hAnsiTheme="majorBidi" w:cstheme="majorBidi"/>
          <w:sz w:val="24"/>
          <w:szCs w:val="24"/>
        </w:rPr>
        <w:t xml:space="preserve"> objective is to produce additional evidence for better management of these diseases.</w:t>
      </w:r>
    </w:p>
    <w:p w:rsidR="002C710B" w:rsidRDefault="002C710B" w:rsidP="002C710B">
      <w:pPr>
        <w:spacing w:after="0" w:line="240" w:lineRule="auto"/>
        <w:jc w:val="both"/>
        <w:rPr>
          <w:rFonts w:asciiTheme="majorBidi" w:eastAsia="Calibri" w:hAnsiTheme="majorBidi" w:cstheme="majorBidi"/>
          <w:b/>
          <w:sz w:val="24"/>
          <w:szCs w:val="24"/>
        </w:rPr>
      </w:pPr>
    </w:p>
    <w:p w:rsidR="00A16DB6" w:rsidRPr="002C710B" w:rsidRDefault="002C710B" w:rsidP="002C710B">
      <w:pPr>
        <w:spacing w:after="0" w:line="240" w:lineRule="auto"/>
        <w:jc w:val="both"/>
        <w:rPr>
          <w:rFonts w:asciiTheme="majorBidi" w:eastAsia="Calibri" w:hAnsiTheme="majorBidi" w:cstheme="majorBidi"/>
          <w:b/>
          <w:sz w:val="24"/>
          <w:szCs w:val="24"/>
          <w:u w:val="single"/>
        </w:rPr>
      </w:pPr>
      <w:r w:rsidRPr="002C710B">
        <w:rPr>
          <w:rFonts w:asciiTheme="majorBidi" w:eastAsia="Calibri" w:hAnsiTheme="majorBidi" w:cstheme="majorBidi"/>
          <w:b/>
          <w:sz w:val="24"/>
          <w:szCs w:val="24"/>
          <w:u w:val="single"/>
        </w:rPr>
        <w:t>Methodology</w:t>
      </w:r>
    </w:p>
    <w:p w:rsidR="0062129D" w:rsidRPr="002C710B" w:rsidRDefault="00B275AA" w:rsidP="00467EED">
      <w:pPr>
        <w:spacing w:after="0" w:line="240" w:lineRule="auto"/>
        <w:ind w:firstLine="720"/>
        <w:jc w:val="both"/>
        <w:rPr>
          <w:rFonts w:asciiTheme="majorBidi" w:hAnsiTheme="majorBidi" w:cstheme="majorBidi"/>
          <w:sz w:val="24"/>
          <w:szCs w:val="24"/>
        </w:rPr>
      </w:pPr>
      <w:r w:rsidRPr="002C710B">
        <w:rPr>
          <w:rFonts w:asciiTheme="majorBidi" w:hAnsiTheme="majorBidi" w:cstheme="majorBidi"/>
          <w:sz w:val="24"/>
          <w:szCs w:val="24"/>
        </w:rPr>
        <w:t>A total of 200</w:t>
      </w:r>
      <w:r w:rsidR="0094417B" w:rsidRPr="002C710B">
        <w:rPr>
          <w:rFonts w:asciiTheme="majorBidi" w:hAnsiTheme="majorBidi" w:cstheme="majorBidi"/>
          <w:sz w:val="24"/>
          <w:szCs w:val="24"/>
        </w:rPr>
        <w:t xml:space="preserve"> adults</w:t>
      </w:r>
      <w:r w:rsidR="009F10A7" w:rsidRPr="002C710B">
        <w:rPr>
          <w:rFonts w:asciiTheme="majorBidi" w:hAnsiTheme="majorBidi" w:cstheme="majorBidi"/>
          <w:sz w:val="24"/>
          <w:szCs w:val="24"/>
        </w:rPr>
        <w:t xml:space="preserve"> age</w:t>
      </w:r>
      <w:r w:rsidR="0094417B" w:rsidRPr="002C710B">
        <w:rPr>
          <w:rFonts w:asciiTheme="majorBidi" w:hAnsiTheme="majorBidi" w:cstheme="majorBidi"/>
          <w:sz w:val="24"/>
          <w:szCs w:val="24"/>
        </w:rPr>
        <w:t>d</w:t>
      </w:r>
      <w:r w:rsidR="00800B64" w:rsidRPr="002C710B">
        <w:rPr>
          <w:rFonts w:asciiTheme="majorBidi" w:hAnsiTheme="majorBidi" w:cstheme="majorBidi"/>
          <w:sz w:val="24"/>
          <w:szCs w:val="24"/>
        </w:rPr>
        <w:t xml:space="preserve"> 40-70</w:t>
      </w:r>
      <w:r w:rsidR="009F10A7" w:rsidRPr="002C710B">
        <w:rPr>
          <w:rFonts w:asciiTheme="majorBidi" w:hAnsiTheme="majorBidi" w:cstheme="majorBidi"/>
          <w:sz w:val="24"/>
          <w:szCs w:val="24"/>
        </w:rPr>
        <w:t>years</w:t>
      </w:r>
      <w:r w:rsidR="00056EEB" w:rsidRPr="002C710B">
        <w:rPr>
          <w:rFonts w:asciiTheme="majorBidi" w:hAnsiTheme="majorBidi" w:cstheme="majorBidi"/>
          <w:sz w:val="24"/>
          <w:szCs w:val="24"/>
        </w:rPr>
        <w:t xml:space="preserve"> participated in this study</w:t>
      </w:r>
      <w:r w:rsidR="00207CA4" w:rsidRPr="002C710B">
        <w:rPr>
          <w:rFonts w:asciiTheme="majorBidi" w:hAnsiTheme="majorBidi" w:cstheme="majorBidi"/>
          <w:sz w:val="24"/>
          <w:szCs w:val="24"/>
        </w:rPr>
        <w:t>. Of these, 50</w:t>
      </w:r>
      <w:r w:rsidR="005A71B2" w:rsidRPr="002C710B">
        <w:rPr>
          <w:rFonts w:asciiTheme="majorBidi" w:hAnsiTheme="majorBidi" w:cstheme="majorBidi"/>
          <w:sz w:val="24"/>
          <w:szCs w:val="24"/>
        </w:rPr>
        <w:t xml:space="preserve"> were</w:t>
      </w:r>
      <w:r w:rsidR="004A0DC2" w:rsidRPr="002C710B">
        <w:rPr>
          <w:rFonts w:asciiTheme="majorBidi" w:hAnsiTheme="majorBidi" w:cstheme="majorBidi"/>
          <w:sz w:val="24"/>
          <w:szCs w:val="24"/>
        </w:rPr>
        <w:t xml:space="preserve"> persons diagnosed</w:t>
      </w:r>
      <w:r w:rsidR="009F10A7" w:rsidRPr="002C710B">
        <w:rPr>
          <w:rFonts w:asciiTheme="majorBidi" w:hAnsiTheme="majorBidi" w:cstheme="majorBidi"/>
          <w:sz w:val="24"/>
          <w:szCs w:val="24"/>
        </w:rPr>
        <w:t xml:space="preserve"> to be hypert</w:t>
      </w:r>
      <w:r w:rsidR="00056EEB" w:rsidRPr="002C710B">
        <w:rPr>
          <w:rFonts w:asciiTheme="majorBidi" w:hAnsiTheme="majorBidi" w:cstheme="majorBidi"/>
          <w:sz w:val="24"/>
          <w:szCs w:val="24"/>
        </w:rPr>
        <w:t>ensive and diabetic;</w:t>
      </w:r>
      <w:r w:rsidR="00207CA4" w:rsidRPr="002C710B">
        <w:rPr>
          <w:rFonts w:asciiTheme="majorBidi" w:hAnsiTheme="majorBidi" w:cstheme="majorBidi"/>
          <w:sz w:val="24"/>
          <w:szCs w:val="24"/>
        </w:rPr>
        <w:t xml:space="preserve"> 60</w:t>
      </w:r>
      <w:r w:rsidR="009F10A7" w:rsidRPr="002C710B">
        <w:rPr>
          <w:rFonts w:asciiTheme="majorBidi" w:hAnsiTheme="majorBidi" w:cstheme="majorBidi"/>
          <w:sz w:val="24"/>
          <w:szCs w:val="24"/>
        </w:rPr>
        <w:t xml:space="preserve"> were</w:t>
      </w:r>
      <w:r w:rsidR="005A71B2" w:rsidRPr="002C710B">
        <w:rPr>
          <w:rFonts w:asciiTheme="majorBidi" w:hAnsiTheme="majorBidi" w:cstheme="majorBidi"/>
          <w:sz w:val="24"/>
          <w:szCs w:val="24"/>
        </w:rPr>
        <w:t xml:space="preserve"> </w:t>
      </w:r>
      <w:r w:rsidR="004A0DC2" w:rsidRPr="002C710B">
        <w:rPr>
          <w:rFonts w:asciiTheme="majorBidi" w:hAnsiTheme="majorBidi" w:cstheme="majorBidi"/>
          <w:sz w:val="24"/>
          <w:szCs w:val="24"/>
        </w:rPr>
        <w:t xml:space="preserve">diagnosed </w:t>
      </w:r>
      <w:r w:rsidR="009F10A7" w:rsidRPr="002C710B">
        <w:rPr>
          <w:rFonts w:asciiTheme="majorBidi" w:hAnsiTheme="majorBidi" w:cstheme="majorBidi"/>
          <w:sz w:val="24"/>
          <w:szCs w:val="24"/>
        </w:rPr>
        <w:t>to be diabe</w:t>
      </w:r>
      <w:r w:rsidR="005A71B2" w:rsidRPr="002C710B">
        <w:rPr>
          <w:rFonts w:asciiTheme="majorBidi" w:hAnsiTheme="majorBidi" w:cstheme="majorBidi"/>
          <w:sz w:val="24"/>
          <w:szCs w:val="24"/>
        </w:rPr>
        <w:t xml:space="preserve">tic and not hypertensive; </w:t>
      </w:r>
      <w:r w:rsidR="009F10A7" w:rsidRPr="002C710B">
        <w:rPr>
          <w:rFonts w:asciiTheme="majorBidi" w:hAnsiTheme="majorBidi" w:cstheme="majorBidi"/>
          <w:sz w:val="24"/>
          <w:szCs w:val="24"/>
        </w:rPr>
        <w:t xml:space="preserve"> </w:t>
      </w:r>
      <w:r w:rsidR="005A71B2" w:rsidRPr="002C710B">
        <w:rPr>
          <w:rFonts w:asciiTheme="majorBidi" w:hAnsiTheme="majorBidi" w:cstheme="majorBidi"/>
          <w:sz w:val="24"/>
          <w:szCs w:val="24"/>
        </w:rPr>
        <w:t xml:space="preserve"> another </w:t>
      </w:r>
      <w:r w:rsidR="00207CA4" w:rsidRPr="002C710B">
        <w:rPr>
          <w:rFonts w:asciiTheme="majorBidi" w:hAnsiTheme="majorBidi" w:cstheme="majorBidi"/>
          <w:sz w:val="24"/>
          <w:szCs w:val="24"/>
        </w:rPr>
        <w:t>40</w:t>
      </w:r>
      <w:r w:rsidR="009F10A7" w:rsidRPr="002C710B">
        <w:rPr>
          <w:rFonts w:asciiTheme="majorBidi" w:hAnsiTheme="majorBidi" w:cstheme="majorBidi"/>
          <w:sz w:val="24"/>
          <w:szCs w:val="24"/>
        </w:rPr>
        <w:t xml:space="preserve"> </w:t>
      </w:r>
      <w:r w:rsidR="005A71B2" w:rsidRPr="002C710B">
        <w:rPr>
          <w:rFonts w:asciiTheme="majorBidi" w:hAnsiTheme="majorBidi" w:cstheme="majorBidi"/>
          <w:sz w:val="24"/>
          <w:szCs w:val="24"/>
        </w:rPr>
        <w:t xml:space="preserve"> </w:t>
      </w:r>
      <w:r w:rsidR="009F10A7" w:rsidRPr="002C710B">
        <w:rPr>
          <w:rFonts w:asciiTheme="majorBidi" w:hAnsiTheme="majorBidi" w:cstheme="majorBidi"/>
          <w:sz w:val="24"/>
          <w:szCs w:val="24"/>
        </w:rPr>
        <w:t xml:space="preserve"> were</w:t>
      </w:r>
      <w:r w:rsidR="004A0DC2" w:rsidRPr="002C710B">
        <w:rPr>
          <w:rFonts w:asciiTheme="majorBidi" w:hAnsiTheme="majorBidi" w:cstheme="majorBidi"/>
          <w:sz w:val="24"/>
          <w:szCs w:val="24"/>
        </w:rPr>
        <w:t xml:space="preserve"> also </w:t>
      </w:r>
      <w:r w:rsidR="00EA4E6A" w:rsidRPr="002C710B">
        <w:rPr>
          <w:rFonts w:asciiTheme="majorBidi" w:hAnsiTheme="majorBidi" w:cstheme="majorBidi"/>
          <w:sz w:val="24"/>
          <w:szCs w:val="24"/>
        </w:rPr>
        <w:t>diagnosed to</w:t>
      </w:r>
      <w:r w:rsidR="009F10A7" w:rsidRPr="002C710B">
        <w:rPr>
          <w:rFonts w:asciiTheme="majorBidi" w:hAnsiTheme="majorBidi" w:cstheme="majorBidi"/>
          <w:sz w:val="24"/>
          <w:szCs w:val="24"/>
        </w:rPr>
        <w:t xml:space="preserve"> be hypertensive but not diabetic</w:t>
      </w:r>
      <w:r w:rsidR="005A71B2" w:rsidRPr="002C710B">
        <w:rPr>
          <w:rFonts w:asciiTheme="majorBidi" w:hAnsiTheme="majorBidi" w:cstheme="majorBidi"/>
          <w:sz w:val="24"/>
          <w:szCs w:val="24"/>
        </w:rPr>
        <w:t>,</w:t>
      </w:r>
      <w:r w:rsidR="009F10A7" w:rsidRPr="002C710B">
        <w:rPr>
          <w:rFonts w:asciiTheme="majorBidi" w:hAnsiTheme="majorBidi" w:cstheme="majorBidi"/>
          <w:sz w:val="24"/>
          <w:szCs w:val="24"/>
        </w:rPr>
        <w:t xml:space="preserve"> a</w:t>
      </w:r>
      <w:r w:rsidR="00207CA4" w:rsidRPr="002C710B">
        <w:rPr>
          <w:rFonts w:asciiTheme="majorBidi" w:hAnsiTheme="majorBidi" w:cstheme="majorBidi"/>
          <w:sz w:val="24"/>
          <w:szCs w:val="24"/>
        </w:rPr>
        <w:t>nd the remaining 50</w:t>
      </w:r>
      <w:r w:rsidR="009F10A7" w:rsidRPr="002C710B">
        <w:rPr>
          <w:rFonts w:asciiTheme="majorBidi" w:hAnsiTheme="majorBidi" w:cstheme="majorBidi"/>
          <w:sz w:val="24"/>
          <w:szCs w:val="24"/>
        </w:rPr>
        <w:t xml:space="preserve"> wer</w:t>
      </w:r>
      <w:r w:rsidR="00056EEB" w:rsidRPr="002C710B">
        <w:rPr>
          <w:rFonts w:asciiTheme="majorBidi" w:hAnsiTheme="majorBidi" w:cstheme="majorBidi"/>
          <w:sz w:val="24"/>
          <w:szCs w:val="24"/>
        </w:rPr>
        <w:t>e healthy volunteers</w:t>
      </w:r>
      <w:r w:rsidR="005A71B2" w:rsidRPr="002C710B">
        <w:rPr>
          <w:rFonts w:asciiTheme="majorBidi" w:hAnsiTheme="majorBidi" w:cstheme="majorBidi"/>
          <w:sz w:val="24"/>
          <w:szCs w:val="24"/>
        </w:rPr>
        <w:t xml:space="preserve"> who were</w:t>
      </w:r>
      <w:r w:rsidR="004A0DC2" w:rsidRPr="002C710B">
        <w:rPr>
          <w:rFonts w:asciiTheme="majorBidi" w:hAnsiTheme="majorBidi" w:cstheme="majorBidi"/>
          <w:sz w:val="24"/>
          <w:szCs w:val="24"/>
        </w:rPr>
        <w:t xml:space="preserve"> confirmed to be</w:t>
      </w:r>
      <w:r w:rsidR="005A71B2" w:rsidRPr="002C710B">
        <w:rPr>
          <w:rFonts w:asciiTheme="majorBidi" w:hAnsiTheme="majorBidi" w:cstheme="majorBidi"/>
          <w:sz w:val="24"/>
          <w:szCs w:val="24"/>
        </w:rPr>
        <w:t xml:space="preserve"> neither hypertensive nor </w:t>
      </w:r>
      <w:r w:rsidR="009F10A7" w:rsidRPr="002C710B">
        <w:rPr>
          <w:rFonts w:asciiTheme="majorBidi" w:hAnsiTheme="majorBidi" w:cstheme="majorBidi"/>
          <w:sz w:val="24"/>
          <w:szCs w:val="24"/>
        </w:rPr>
        <w:t xml:space="preserve">diabetic. All the </w:t>
      </w:r>
      <w:r w:rsidR="004A0DC2" w:rsidRPr="002C710B">
        <w:rPr>
          <w:rFonts w:asciiTheme="majorBidi" w:hAnsiTheme="majorBidi" w:cstheme="majorBidi"/>
          <w:sz w:val="24"/>
          <w:szCs w:val="24"/>
        </w:rPr>
        <w:t>150 persons</w:t>
      </w:r>
      <w:r w:rsidR="00056EEB" w:rsidRPr="002C710B">
        <w:rPr>
          <w:rFonts w:asciiTheme="majorBidi" w:hAnsiTheme="majorBidi" w:cstheme="majorBidi"/>
          <w:sz w:val="24"/>
          <w:szCs w:val="24"/>
        </w:rPr>
        <w:t xml:space="preserve"> </w:t>
      </w:r>
      <w:r w:rsidR="00800B64" w:rsidRPr="002C710B">
        <w:rPr>
          <w:rFonts w:asciiTheme="majorBidi" w:hAnsiTheme="majorBidi" w:cstheme="majorBidi"/>
          <w:sz w:val="24"/>
          <w:szCs w:val="24"/>
        </w:rPr>
        <w:t>attended</w:t>
      </w:r>
      <w:r w:rsidR="009F10A7" w:rsidRPr="002C710B">
        <w:rPr>
          <w:rFonts w:asciiTheme="majorBidi" w:hAnsiTheme="majorBidi" w:cstheme="majorBidi"/>
          <w:sz w:val="24"/>
          <w:szCs w:val="24"/>
        </w:rPr>
        <w:t xml:space="preserve"> clinic of the medical out-patient department of </w:t>
      </w:r>
      <w:proofErr w:type="spellStart"/>
      <w:r w:rsidR="009F10A7" w:rsidRPr="002C710B">
        <w:rPr>
          <w:rFonts w:asciiTheme="majorBidi" w:hAnsiTheme="majorBidi" w:cstheme="majorBidi"/>
          <w:sz w:val="24"/>
          <w:szCs w:val="24"/>
        </w:rPr>
        <w:t>Abia</w:t>
      </w:r>
      <w:proofErr w:type="spellEnd"/>
      <w:r w:rsidR="009F10A7" w:rsidRPr="002C710B">
        <w:rPr>
          <w:rFonts w:asciiTheme="majorBidi" w:hAnsiTheme="majorBidi" w:cstheme="majorBidi"/>
          <w:sz w:val="24"/>
          <w:szCs w:val="24"/>
        </w:rPr>
        <w:t xml:space="preserve"> State University Teaching Hospital Aba (ABSUTH)</w:t>
      </w:r>
      <w:r w:rsidR="00B424DD" w:rsidRPr="002C710B">
        <w:rPr>
          <w:rFonts w:asciiTheme="majorBidi" w:hAnsiTheme="majorBidi" w:cstheme="majorBidi"/>
          <w:sz w:val="24"/>
          <w:szCs w:val="24"/>
        </w:rPr>
        <w:t xml:space="preserve"> </w:t>
      </w:r>
      <w:r w:rsidR="004A0DC2" w:rsidRPr="002C710B">
        <w:rPr>
          <w:rFonts w:asciiTheme="majorBidi" w:hAnsiTheme="majorBidi" w:cstheme="majorBidi"/>
          <w:sz w:val="24"/>
          <w:szCs w:val="24"/>
        </w:rPr>
        <w:t xml:space="preserve">and were referred for tests </w:t>
      </w:r>
      <w:r w:rsidR="00B424DD" w:rsidRPr="002C710B">
        <w:rPr>
          <w:rFonts w:asciiTheme="majorBidi" w:hAnsiTheme="majorBidi" w:cstheme="majorBidi"/>
          <w:sz w:val="24"/>
          <w:szCs w:val="24"/>
        </w:rPr>
        <w:t>for the first time</w:t>
      </w:r>
      <w:r w:rsidR="00EA4E6A" w:rsidRPr="002C710B">
        <w:rPr>
          <w:rFonts w:asciiTheme="majorBidi" w:hAnsiTheme="majorBidi" w:cstheme="majorBidi"/>
          <w:sz w:val="24"/>
          <w:szCs w:val="24"/>
        </w:rPr>
        <w:t>. They</w:t>
      </w:r>
      <w:r w:rsidR="00B424DD" w:rsidRPr="002C710B">
        <w:rPr>
          <w:rFonts w:asciiTheme="majorBidi" w:hAnsiTheme="majorBidi" w:cstheme="majorBidi"/>
          <w:sz w:val="24"/>
          <w:szCs w:val="24"/>
        </w:rPr>
        <w:t xml:space="preserve"> had not undergone treatment before sample collection</w:t>
      </w:r>
      <w:r w:rsidR="00056EEB" w:rsidRPr="002C710B">
        <w:rPr>
          <w:rFonts w:asciiTheme="majorBidi" w:hAnsiTheme="majorBidi" w:cstheme="majorBidi"/>
          <w:sz w:val="24"/>
          <w:szCs w:val="24"/>
        </w:rPr>
        <w:t>. The healthy persons</w:t>
      </w:r>
      <w:r w:rsidR="009F10A7" w:rsidRPr="002C710B">
        <w:rPr>
          <w:rFonts w:asciiTheme="majorBidi" w:hAnsiTheme="majorBidi" w:cstheme="majorBidi"/>
          <w:sz w:val="24"/>
          <w:szCs w:val="24"/>
        </w:rPr>
        <w:t xml:space="preserve"> were volunte</w:t>
      </w:r>
      <w:r w:rsidR="00B424DD" w:rsidRPr="002C710B">
        <w:rPr>
          <w:rFonts w:asciiTheme="majorBidi" w:hAnsiTheme="majorBidi" w:cstheme="majorBidi"/>
          <w:sz w:val="24"/>
          <w:szCs w:val="24"/>
        </w:rPr>
        <w:t xml:space="preserve">er staff and students of ABSUTH </w:t>
      </w:r>
      <w:r w:rsidR="00800B64" w:rsidRPr="002C710B">
        <w:rPr>
          <w:rFonts w:asciiTheme="majorBidi" w:hAnsiTheme="majorBidi" w:cstheme="majorBidi"/>
          <w:sz w:val="24"/>
          <w:szCs w:val="24"/>
        </w:rPr>
        <w:t>who admitted</w:t>
      </w:r>
      <w:r w:rsidR="00B424DD" w:rsidRPr="002C710B">
        <w:rPr>
          <w:rFonts w:asciiTheme="majorBidi" w:hAnsiTheme="majorBidi" w:cstheme="majorBidi"/>
          <w:sz w:val="24"/>
          <w:szCs w:val="24"/>
        </w:rPr>
        <w:t xml:space="preserve"> </w:t>
      </w:r>
      <w:r w:rsidR="007613AC" w:rsidRPr="002C710B">
        <w:rPr>
          <w:rFonts w:asciiTheme="majorBidi" w:hAnsiTheme="majorBidi" w:cstheme="majorBidi"/>
          <w:sz w:val="24"/>
          <w:szCs w:val="24"/>
        </w:rPr>
        <w:t>not</w:t>
      </w:r>
      <w:r w:rsidR="004A0DC2" w:rsidRPr="002C710B">
        <w:rPr>
          <w:rFonts w:asciiTheme="majorBidi" w:hAnsiTheme="majorBidi" w:cstheme="majorBidi"/>
          <w:sz w:val="24"/>
          <w:szCs w:val="24"/>
        </w:rPr>
        <w:t xml:space="preserve"> being</w:t>
      </w:r>
      <w:r w:rsidR="00800B64" w:rsidRPr="002C710B">
        <w:rPr>
          <w:rFonts w:asciiTheme="majorBidi" w:hAnsiTheme="majorBidi" w:cstheme="majorBidi"/>
          <w:sz w:val="24"/>
          <w:szCs w:val="24"/>
        </w:rPr>
        <w:t xml:space="preserve"> on drugs. P</w:t>
      </w:r>
      <w:r w:rsidR="00B424DD" w:rsidRPr="002C710B">
        <w:rPr>
          <w:rFonts w:asciiTheme="majorBidi" w:hAnsiTheme="majorBidi" w:cstheme="majorBidi"/>
          <w:sz w:val="24"/>
          <w:szCs w:val="24"/>
        </w:rPr>
        <w:t>ersons under medication were</w:t>
      </w:r>
      <w:r w:rsidR="00FD64B6" w:rsidRPr="002C710B">
        <w:rPr>
          <w:rFonts w:asciiTheme="majorBidi" w:hAnsiTheme="majorBidi" w:cstheme="majorBidi"/>
          <w:sz w:val="24"/>
          <w:szCs w:val="24"/>
        </w:rPr>
        <w:t xml:space="preserve"> also</w:t>
      </w:r>
      <w:r w:rsidR="00B424DD" w:rsidRPr="002C710B">
        <w:rPr>
          <w:rFonts w:asciiTheme="majorBidi" w:hAnsiTheme="majorBidi" w:cstheme="majorBidi"/>
          <w:sz w:val="24"/>
          <w:szCs w:val="24"/>
        </w:rPr>
        <w:t xml:space="preserve"> excluded.</w:t>
      </w:r>
      <w:r w:rsidR="009F10A7" w:rsidRPr="002C710B">
        <w:rPr>
          <w:rFonts w:asciiTheme="majorBidi" w:hAnsiTheme="majorBidi" w:cstheme="majorBidi"/>
          <w:sz w:val="24"/>
          <w:szCs w:val="24"/>
        </w:rPr>
        <w:t xml:space="preserve"> All </w:t>
      </w:r>
      <w:r w:rsidR="00056EEB" w:rsidRPr="002C710B">
        <w:rPr>
          <w:rFonts w:asciiTheme="majorBidi" w:hAnsiTheme="majorBidi" w:cstheme="majorBidi"/>
          <w:sz w:val="24"/>
          <w:szCs w:val="24"/>
        </w:rPr>
        <w:t>the 200 participants (</w:t>
      </w:r>
      <w:r w:rsidR="009F10A7" w:rsidRPr="002C710B">
        <w:rPr>
          <w:rFonts w:asciiTheme="majorBidi" w:hAnsiTheme="majorBidi" w:cstheme="majorBidi"/>
          <w:sz w:val="24"/>
          <w:szCs w:val="24"/>
        </w:rPr>
        <w:t>subjects</w:t>
      </w:r>
      <w:r w:rsidR="00056EEB" w:rsidRPr="002C710B">
        <w:rPr>
          <w:rFonts w:asciiTheme="majorBidi" w:hAnsiTheme="majorBidi" w:cstheme="majorBidi"/>
          <w:sz w:val="24"/>
          <w:szCs w:val="24"/>
        </w:rPr>
        <w:t>)</w:t>
      </w:r>
      <w:r w:rsidR="009F10A7" w:rsidRPr="002C710B">
        <w:rPr>
          <w:rFonts w:asciiTheme="majorBidi" w:hAnsiTheme="majorBidi" w:cstheme="majorBidi"/>
          <w:sz w:val="24"/>
          <w:szCs w:val="24"/>
        </w:rPr>
        <w:t xml:space="preserve"> gave informed consent</w:t>
      </w:r>
      <w:r w:rsidR="00207CA4" w:rsidRPr="002C710B">
        <w:rPr>
          <w:rFonts w:asciiTheme="majorBidi" w:hAnsiTheme="majorBidi" w:cstheme="majorBidi"/>
          <w:sz w:val="24"/>
          <w:szCs w:val="24"/>
        </w:rPr>
        <w:t>,</w:t>
      </w:r>
      <w:r w:rsidR="009F10A7" w:rsidRPr="002C710B">
        <w:rPr>
          <w:rFonts w:asciiTheme="majorBidi" w:hAnsiTheme="majorBidi" w:cstheme="majorBidi"/>
          <w:sz w:val="24"/>
          <w:szCs w:val="24"/>
        </w:rPr>
        <w:t xml:space="preserve"> after</w:t>
      </w:r>
      <w:r w:rsidR="00207CA4" w:rsidRPr="002C710B">
        <w:rPr>
          <w:rFonts w:asciiTheme="majorBidi" w:hAnsiTheme="majorBidi" w:cstheme="majorBidi"/>
          <w:sz w:val="24"/>
          <w:szCs w:val="24"/>
        </w:rPr>
        <w:t xml:space="preserve"> receiving</w:t>
      </w:r>
      <w:r w:rsidR="00800B64" w:rsidRPr="002C710B">
        <w:rPr>
          <w:rFonts w:asciiTheme="majorBidi" w:hAnsiTheme="majorBidi" w:cstheme="majorBidi"/>
          <w:sz w:val="24"/>
          <w:szCs w:val="24"/>
        </w:rPr>
        <w:t xml:space="preserve"> due explanation</w:t>
      </w:r>
      <w:r w:rsidR="00EA4E6A" w:rsidRPr="002C710B">
        <w:rPr>
          <w:rFonts w:asciiTheme="majorBidi" w:hAnsiTheme="majorBidi" w:cstheme="majorBidi"/>
          <w:sz w:val="24"/>
          <w:szCs w:val="24"/>
        </w:rPr>
        <w:t xml:space="preserve"> of the purpose for</w:t>
      </w:r>
      <w:r w:rsidR="00056EEB" w:rsidRPr="002C710B">
        <w:rPr>
          <w:rFonts w:asciiTheme="majorBidi" w:hAnsiTheme="majorBidi" w:cstheme="majorBidi"/>
          <w:sz w:val="24"/>
          <w:szCs w:val="24"/>
        </w:rPr>
        <w:t xml:space="preserve"> the investigation.</w:t>
      </w:r>
      <w:r w:rsidR="009F10A7" w:rsidRPr="002C710B">
        <w:rPr>
          <w:rFonts w:asciiTheme="majorBidi" w:hAnsiTheme="majorBidi" w:cstheme="majorBidi"/>
          <w:sz w:val="24"/>
          <w:szCs w:val="24"/>
        </w:rPr>
        <w:t xml:space="preserve"> Ethical clearance was sought and obtained for</w:t>
      </w:r>
      <w:r w:rsidR="00207CA4" w:rsidRPr="002C710B">
        <w:rPr>
          <w:rFonts w:asciiTheme="majorBidi" w:hAnsiTheme="majorBidi" w:cstheme="majorBidi"/>
          <w:sz w:val="24"/>
          <w:szCs w:val="24"/>
        </w:rPr>
        <w:t xml:space="preserve"> the study from ABSUTH</w:t>
      </w:r>
      <w:r w:rsidR="00800B64" w:rsidRPr="002C710B">
        <w:rPr>
          <w:rFonts w:asciiTheme="majorBidi" w:hAnsiTheme="majorBidi" w:cstheme="majorBidi"/>
          <w:sz w:val="24"/>
          <w:szCs w:val="24"/>
        </w:rPr>
        <w:t>,</w:t>
      </w:r>
      <w:r w:rsidR="00207CA4" w:rsidRPr="002C710B">
        <w:rPr>
          <w:rFonts w:asciiTheme="majorBidi" w:hAnsiTheme="majorBidi" w:cstheme="majorBidi"/>
          <w:sz w:val="24"/>
          <w:szCs w:val="24"/>
        </w:rPr>
        <w:t xml:space="preserve"> Aba b</w:t>
      </w:r>
      <w:r w:rsidR="0062129D" w:rsidRPr="002C710B">
        <w:rPr>
          <w:rFonts w:asciiTheme="majorBidi" w:hAnsiTheme="majorBidi" w:cstheme="majorBidi"/>
          <w:sz w:val="24"/>
          <w:szCs w:val="24"/>
        </w:rPr>
        <w:t>efore commencement of the study</w:t>
      </w:r>
      <w:r w:rsidR="00B424DD" w:rsidRPr="002C710B">
        <w:rPr>
          <w:rFonts w:asciiTheme="majorBidi" w:hAnsiTheme="majorBidi" w:cstheme="majorBidi"/>
          <w:sz w:val="24"/>
          <w:szCs w:val="24"/>
        </w:rPr>
        <w:t>.</w:t>
      </w:r>
    </w:p>
    <w:p w:rsidR="00F86981" w:rsidRPr="002C710B" w:rsidRDefault="00A04071" w:rsidP="00A0407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w:t>
      </w:r>
      <w:r w:rsidR="00EA4E6A" w:rsidRPr="002C710B">
        <w:rPr>
          <w:rFonts w:asciiTheme="majorBidi" w:hAnsiTheme="majorBidi" w:cstheme="majorBidi"/>
          <w:sz w:val="24"/>
          <w:szCs w:val="24"/>
        </w:rPr>
        <w:t>e subject</w:t>
      </w:r>
      <w:r w:rsidR="00800B64" w:rsidRPr="002C710B">
        <w:rPr>
          <w:rFonts w:asciiTheme="majorBidi" w:hAnsiTheme="majorBidi" w:cstheme="majorBidi"/>
          <w:sz w:val="24"/>
          <w:szCs w:val="24"/>
        </w:rPr>
        <w:t>s</w:t>
      </w:r>
      <w:r w:rsidR="00EA4E6A" w:rsidRPr="002C710B">
        <w:rPr>
          <w:rFonts w:asciiTheme="majorBidi" w:hAnsiTheme="majorBidi" w:cstheme="majorBidi"/>
          <w:sz w:val="24"/>
          <w:szCs w:val="24"/>
        </w:rPr>
        <w:t xml:space="preserve"> were asked to fast</w:t>
      </w:r>
      <w:r w:rsidR="000A5E45" w:rsidRPr="002C710B">
        <w:rPr>
          <w:rFonts w:asciiTheme="majorBidi" w:hAnsiTheme="majorBidi" w:cstheme="majorBidi"/>
          <w:sz w:val="24"/>
          <w:szCs w:val="24"/>
        </w:rPr>
        <w:t xml:space="preserve"> overnight before samples were collected</w:t>
      </w:r>
      <w:r w:rsidR="00207CA4" w:rsidRPr="002C710B">
        <w:rPr>
          <w:rFonts w:asciiTheme="majorBidi" w:hAnsiTheme="majorBidi" w:cstheme="majorBidi"/>
          <w:sz w:val="24"/>
          <w:szCs w:val="24"/>
        </w:rPr>
        <w:t>.</w:t>
      </w:r>
      <w:r w:rsidR="006A3E45" w:rsidRPr="002C710B">
        <w:rPr>
          <w:rFonts w:asciiTheme="majorBidi" w:hAnsiTheme="majorBidi" w:cstheme="majorBidi"/>
          <w:sz w:val="24"/>
          <w:szCs w:val="24"/>
        </w:rPr>
        <w:t xml:space="preserve"> </w:t>
      </w:r>
      <w:r w:rsidR="006A3E45" w:rsidRPr="002C710B">
        <w:rPr>
          <w:rFonts w:asciiTheme="majorBidi" w:hAnsiTheme="majorBidi" w:cstheme="majorBidi"/>
          <w:sz w:val="24"/>
          <w:szCs w:val="24"/>
        </w:rPr>
        <w:lastRenderedPageBreak/>
        <w:t>The blood samples collected</w:t>
      </w:r>
      <w:r w:rsidR="00D35DA9" w:rsidRPr="002C710B">
        <w:rPr>
          <w:rFonts w:asciiTheme="majorBidi" w:hAnsiTheme="majorBidi" w:cstheme="majorBidi"/>
          <w:sz w:val="24"/>
          <w:szCs w:val="24"/>
        </w:rPr>
        <w:t xml:space="preserve"> for measurement of serum total cholesterol and lipoproteins were placed</w:t>
      </w:r>
      <w:r w:rsidR="006A3E45" w:rsidRPr="002C710B">
        <w:rPr>
          <w:rFonts w:asciiTheme="majorBidi" w:hAnsiTheme="majorBidi" w:cstheme="majorBidi"/>
          <w:sz w:val="24"/>
          <w:szCs w:val="24"/>
        </w:rPr>
        <w:t xml:space="preserve"> into</w:t>
      </w:r>
      <w:r w:rsidR="00D35DA9" w:rsidRPr="002C710B">
        <w:rPr>
          <w:rFonts w:asciiTheme="majorBidi" w:hAnsiTheme="majorBidi" w:cstheme="majorBidi"/>
          <w:sz w:val="24"/>
          <w:szCs w:val="24"/>
        </w:rPr>
        <w:t xml:space="preserve"> plain containers, left to coagulate spontaneously and</w:t>
      </w:r>
      <w:r w:rsidR="006A3E45" w:rsidRPr="002C710B">
        <w:rPr>
          <w:rFonts w:asciiTheme="majorBidi" w:hAnsiTheme="majorBidi" w:cstheme="majorBidi"/>
          <w:sz w:val="24"/>
          <w:szCs w:val="24"/>
        </w:rPr>
        <w:t xml:space="preserve"> centrifuged at 3,000 revolutions per minute for 3 minutes before separation of serum</w:t>
      </w:r>
      <w:r w:rsidR="006D08DE" w:rsidRPr="002C710B">
        <w:rPr>
          <w:rFonts w:asciiTheme="majorBidi" w:hAnsiTheme="majorBidi" w:cstheme="majorBidi"/>
          <w:sz w:val="24"/>
          <w:szCs w:val="24"/>
        </w:rPr>
        <w:t>. Samples were analyzed soon after separation</w:t>
      </w:r>
      <w:r w:rsidR="00EA4E6A" w:rsidRPr="002C710B">
        <w:rPr>
          <w:rFonts w:asciiTheme="majorBidi" w:hAnsiTheme="majorBidi" w:cstheme="majorBidi"/>
          <w:sz w:val="24"/>
          <w:szCs w:val="24"/>
        </w:rPr>
        <w:t>,</w:t>
      </w:r>
      <w:r w:rsidR="006D08DE" w:rsidRPr="002C710B">
        <w:rPr>
          <w:rFonts w:asciiTheme="majorBidi" w:hAnsiTheme="majorBidi" w:cstheme="majorBidi"/>
          <w:sz w:val="24"/>
          <w:szCs w:val="24"/>
        </w:rPr>
        <w:t xml:space="preserve"> or </w:t>
      </w:r>
      <w:r w:rsidR="006A3E45" w:rsidRPr="002C710B">
        <w:rPr>
          <w:rFonts w:asciiTheme="majorBidi" w:hAnsiTheme="majorBidi" w:cstheme="majorBidi"/>
          <w:sz w:val="24"/>
          <w:szCs w:val="24"/>
        </w:rPr>
        <w:t>stored at 4</w:t>
      </w:r>
      <w:r w:rsidR="006A3E45" w:rsidRPr="002C710B">
        <w:rPr>
          <w:rFonts w:asciiTheme="majorBidi" w:hAnsiTheme="majorBidi" w:cstheme="majorBidi"/>
          <w:sz w:val="24"/>
          <w:szCs w:val="24"/>
          <w:vertAlign w:val="superscript"/>
        </w:rPr>
        <w:t>o</w:t>
      </w:r>
      <w:r w:rsidR="006D08DE" w:rsidRPr="002C710B">
        <w:rPr>
          <w:rFonts w:asciiTheme="majorBidi" w:hAnsiTheme="majorBidi" w:cstheme="majorBidi"/>
          <w:sz w:val="24"/>
          <w:szCs w:val="24"/>
        </w:rPr>
        <w:t>C for 1-8</w:t>
      </w:r>
      <w:r w:rsidR="00EA4E6A" w:rsidRPr="002C710B">
        <w:rPr>
          <w:rFonts w:asciiTheme="majorBidi" w:hAnsiTheme="majorBidi" w:cstheme="majorBidi"/>
          <w:sz w:val="24"/>
          <w:szCs w:val="24"/>
        </w:rPr>
        <w:t xml:space="preserve"> </w:t>
      </w:r>
      <w:r w:rsidR="006D08DE" w:rsidRPr="002C710B">
        <w:rPr>
          <w:rFonts w:asciiTheme="majorBidi" w:hAnsiTheme="majorBidi" w:cstheme="majorBidi"/>
          <w:sz w:val="24"/>
          <w:szCs w:val="24"/>
        </w:rPr>
        <w:t>days before analysis. Samples that could not be analyzed within this period were kept frozen.</w:t>
      </w:r>
    </w:p>
    <w:p w:rsidR="0079370B" w:rsidRPr="002C710B" w:rsidRDefault="0062129D" w:rsidP="00467EED">
      <w:pPr>
        <w:spacing w:after="0" w:line="240" w:lineRule="auto"/>
        <w:ind w:firstLine="720"/>
        <w:jc w:val="both"/>
        <w:rPr>
          <w:rFonts w:asciiTheme="majorBidi" w:hAnsiTheme="majorBidi" w:cstheme="majorBidi"/>
          <w:sz w:val="24"/>
          <w:szCs w:val="24"/>
        </w:rPr>
      </w:pPr>
      <w:r w:rsidRPr="002C710B">
        <w:rPr>
          <w:rFonts w:asciiTheme="majorBidi" w:hAnsiTheme="majorBidi" w:cstheme="majorBidi"/>
          <w:sz w:val="24"/>
          <w:szCs w:val="24"/>
        </w:rPr>
        <w:t>Measurements of blood pressure, height and weight of subjects were done</w:t>
      </w:r>
      <w:r w:rsidR="00800B64" w:rsidRPr="002C710B">
        <w:rPr>
          <w:rFonts w:asciiTheme="majorBidi" w:hAnsiTheme="majorBidi" w:cstheme="majorBidi"/>
          <w:sz w:val="24"/>
          <w:szCs w:val="24"/>
        </w:rPr>
        <w:t xml:space="preserve"> under standard </w:t>
      </w:r>
      <w:r w:rsidR="00F86981" w:rsidRPr="002C710B">
        <w:rPr>
          <w:rFonts w:asciiTheme="majorBidi" w:hAnsiTheme="majorBidi" w:cstheme="majorBidi"/>
          <w:sz w:val="24"/>
          <w:szCs w:val="24"/>
        </w:rPr>
        <w:t>conditions at</w:t>
      </w:r>
      <w:r w:rsidRPr="002C710B">
        <w:rPr>
          <w:rFonts w:asciiTheme="majorBidi" w:hAnsiTheme="majorBidi" w:cstheme="majorBidi"/>
          <w:sz w:val="24"/>
          <w:szCs w:val="24"/>
        </w:rPr>
        <w:t xml:space="preserve"> the time of sample collection</w:t>
      </w:r>
      <w:r w:rsidR="00800B64" w:rsidRPr="002C710B">
        <w:rPr>
          <w:rFonts w:asciiTheme="majorBidi" w:hAnsiTheme="majorBidi" w:cstheme="majorBidi"/>
          <w:sz w:val="24"/>
          <w:szCs w:val="24"/>
        </w:rPr>
        <w:t>.</w:t>
      </w:r>
      <w:r w:rsidRPr="002C710B">
        <w:rPr>
          <w:rFonts w:asciiTheme="majorBidi" w:hAnsiTheme="majorBidi" w:cstheme="majorBidi"/>
          <w:sz w:val="24"/>
          <w:szCs w:val="24"/>
        </w:rPr>
        <w:t xml:space="preserve"> All assays were performed using</w:t>
      </w:r>
      <w:r w:rsidR="00800B64" w:rsidRPr="002C710B">
        <w:rPr>
          <w:rFonts w:asciiTheme="majorBidi" w:hAnsiTheme="majorBidi" w:cstheme="majorBidi"/>
          <w:sz w:val="24"/>
          <w:szCs w:val="24"/>
        </w:rPr>
        <w:t xml:space="preserve"> standard </w:t>
      </w:r>
      <w:r w:rsidR="00F86981" w:rsidRPr="002C710B">
        <w:rPr>
          <w:rFonts w:asciiTheme="majorBidi" w:hAnsiTheme="majorBidi" w:cstheme="majorBidi"/>
          <w:sz w:val="24"/>
          <w:szCs w:val="24"/>
        </w:rPr>
        <w:t>operating procedures (SOP)</w:t>
      </w:r>
      <w:r w:rsidR="00800B64" w:rsidRPr="002C710B">
        <w:rPr>
          <w:rFonts w:asciiTheme="majorBidi" w:hAnsiTheme="majorBidi" w:cstheme="majorBidi"/>
          <w:sz w:val="24"/>
          <w:szCs w:val="24"/>
        </w:rPr>
        <w:t xml:space="preserve"> for</w:t>
      </w:r>
      <w:r w:rsidR="00F86981" w:rsidRPr="002C710B">
        <w:rPr>
          <w:rFonts w:asciiTheme="majorBidi" w:hAnsiTheme="majorBidi" w:cstheme="majorBidi"/>
          <w:sz w:val="24"/>
          <w:szCs w:val="24"/>
        </w:rPr>
        <w:t xml:space="preserve"> glucose (FBS)</w:t>
      </w:r>
      <w:r w:rsidR="007613AC" w:rsidRPr="002C710B">
        <w:rPr>
          <w:rFonts w:asciiTheme="majorBidi" w:hAnsiTheme="majorBidi" w:cstheme="majorBidi"/>
          <w:sz w:val="24"/>
          <w:szCs w:val="24"/>
        </w:rPr>
        <w:t xml:space="preserve"> and lipoproteins</w:t>
      </w:r>
      <w:r w:rsidR="000A5E45" w:rsidRPr="002C710B">
        <w:rPr>
          <w:rFonts w:asciiTheme="majorBidi" w:hAnsiTheme="majorBidi" w:cstheme="majorBidi"/>
          <w:sz w:val="24"/>
          <w:szCs w:val="24"/>
        </w:rPr>
        <w:t xml:space="preserve"> (</w:t>
      </w:r>
      <w:r w:rsidR="00EA4E6A" w:rsidRPr="002C710B">
        <w:rPr>
          <w:rFonts w:asciiTheme="majorBidi" w:hAnsiTheme="majorBidi" w:cstheme="majorBidi"/>
          <w:sz w:val="24"/>
          <w:szCs w:val="24"/>
        </w:rPr>
        <w:t>TC, TG,</w:t>
      </w:r>
      <w:r w:rsidRPr="002C710B">
        <w:rPr>
          <w:rFonts w:asciiTheme="majorBidi" w:hAnsiTheme="majorBidi" w:cstheme="majorBidi"/>
          <w:sz w:val="24"/>
          <w:szCs w:val="24"/>
        </w:rPr>
        <w:t xml:space="preserve"> </w:t>
      </w:r>
      <w:r w:rsidR="000A5E45" w:rsidRPr="002C710B">
        <w:rPr>
          <w:rFonts w:asciiTheme="majorBidi" w:hAnsiTheme="majorBidi" w:cstheme="majorBidi"/>
          <w:sz w:val="24"/>
          <w:szCs w:val="24"/>
        </w:rPr>
        <w:t>VLDL-C, LDL-C, and HDL-C</w:t>
      </w:r>
      <w:r w:rsidR="00B424DD" w:rsidRPr="002C710B">
        <w:rPr>
          <w:rFonts w:asciiTheme="majorBidi" w:hAnsiTheme="majorBidi" w:cstheme="majorBidi"/>
          <w:sz w:val="24"/>
          <w:szCs w:val="24"/>
        </w:rPr>
        <w:t>)</w:t>
      </w:r>
      <w:r w:rsidR="00223AD7" w:rsidRPr="002C710B">
        <w:rPr>
          <w:rFonts w:asciiTheme="majorBidi" w:hAnsiTheme="majorBidi" w:cstheme="majorBidi"/>
          <w:sz w:val="24"/>
          <w:szCs w:val="24"/>
        </w:rPr>
        <w:t xml:space="preserve"> [1</w:t>
      </w:r>
      <w:r w:rsidR="00467EED">
        <w:rPr>
          <w:rFonts w:asciiTheme="majorBidi" w:hAnsiTheme="majorBidi" w:cstheme="majorBidi"/>
          <w:sz w:val="24"/>
          <w:szCs w:val="24"/>
        </w:rPr>
        <w:t>, 4, 26-</w:t>
      </w:r>
      <w:r w:rsidR="00223AD7" w:rsidRPr="002C710B">
        <w:rPr>
          <w:rFonts w:asciiTheme="majorBidi" w:hAnsiTheme="majorBidi" w:cstheme="majorBidi"/>
          <w:sz w:val="24"/>
          <w:szCs w:val="24"/>
        </w:rPr>
        <w:t>28]</w:t>
      </w:r>
      <w:r w:rsidR="00B424DD" w:rsidRPr="002C710B">
        <w:rPr>
          <w:rFonts w:asciiTheme="majorBidi" w:hAnsiTheme="majorBidi" w:cstheme="majorBidi"/>
          <w:sz w:val="24"/>
          <w:szCs w:val="24"/>
        </w:rPr>
        <w:t>.</w:t>
      </w:r>
      <w:r w:rsidR="00C5624B" w:rsidRPr="002C710B">
        <w:rPr>
          <w:rFonts w:asciiTheme="majorBidi" w:hAnsiTheme="majorBidi" w:cstheme="majorBidi"/>
          <w:sz w:val="24"/>
          <w:szCs w:val="24"/>
        </w:rPr>
        <w:t xml:space="preserve"> The physical measurements and blood samples were taken and analyzed </w:t>
      </w:r>
      <w:r w:rsidR="00CC5242" w:rsidRPr="002C710B">
        <w:rPr>
          <w:rFonts w:asciiTheme="majorBidi" w:hAnsiTheme="majorBidi" w:cstheme="majorBidi"/>
          <w:sz w:val="24"/>
          <w:szCs w:val="24"/>
        </w:rPr>
        <w:t>between July and November 2010, using LAB-TECH Electronic Controlled Photo Colorimeter for absorbance readings.</w:t>
      </w:r>
    </w:p>
    <w:p w:rsidR="00C22AE8" w:rsidRPr="002C710B" w:rsidRDefault="004A0DC2" w:rsidP="002C710B">
      <w:pPr>
        <w:spacing w:after="0" w:line="240" w:lineRule="auto"/>
        <w:jc w:val="both"/>
        <w:rPr>
          <w:rFonts w:asciiTheme="majorBidi" w:hAnsiTheme="majorBidi" w:cstheme="majorBidi"/>
          <w:b/>
          <w:sz w:val="24"/>
          <w:szCs w:val="24"/>
        </w:rPr>
      </w:pPr>
      <w:r w:rsidRPr="002C710B">
        <w:rPr>
          <w:rFonts w:asciiTheme="majorBidi" w:hAnsiTheme="majorBidi" w:cstheme="majorBidi"/>
          <w:b/>
          <w:sz w:val="24"/>
          <w:szCs w:val="24"/>
        </w:rPr>
        <w:t>Statistical Analysis</w:t>
      </w:r>
    </w:p>
    <w:p w:rsidR="00FD64B6" w:rsidRPr="002C710B" w:rsidRDefault="00F86981" w:rsidP="00467EED">
      <w:pPr>
        <w:spacing w:after="0" w:line="240" w:lineRule="auto"/>
        <w:ind w:firstLine="720"/>
        <w:jc w:val="both"/>
        <w:rPr>
          <w:rFonts w:asciiTheme="majorBidi" w:hAnsiTheme="majorBidi" w:cstheme="majorBidi"/>
          <w:b/>
          <w:sz w:val="24"/>
          <w:szCs w:val="24"/>
        </w:rPr>
      </w:pPr>
      <w:r w:rsidRPr="002C710B">
        <w:rPr>
          <w:rFonts w:asciiTheme="majorBidi" w:hAnsiTheme="majorBidi" w:cstheme="majorBidi"/>
          <w:sz w:val="24"/>
          <w:szCs w:val="24"/>
        </w:rPr>
        <w:t xml:space="preserve">The data </w:t>
      </w:r>
      <w:r w:rsidR="00D92654" w:rsidRPr="002C710B">
        <w:rPr>
          <w:rFonts w:asciiTheme="majorBidi" w:hAnsiTheme="majorBidi" w:cstheme="majorBidi"/>
          <w:sz w:val="24"/>
          <w:szCs w:val="24"/>
        </w:rPr>
        <w:t>generated were</w:t>
      </w:r>
      <w:r w:rsidR="00620F41" w:rsidRPr="002C710B">
        <w:rPr>
          <w:rFonts w:asciiTheme="majorBidi" w:hAnsiTheme="majorBidi" w:cstheme="majorBidi"/>
          <w:sz w:val="24"/>
          <w:szCs w:val="24"/>
        </w:rPr>
        <w:t xml:space="preserve"> entered</w:t>
      </w:r>
      <w:r w:rsidRPr="002C710B">
        <w:rPr>
          <w:rFonts w:asciiTheme="majorBidi" w:hAnsiTheme="majorBidi" w:cstheme="majorBidi"/>
          <w:sz w:val="24"/>
          <w:szCs w:val="24"/>
        </w:rPr>
        <w:t xml:space="preserve"> and analyzed using</w:t>
      </w:r>
      <w:r w:rsidR="0093252F" w:rsidRPr="002C710B">
        <w:rPr>
          <w:rFonts w:asciiTheme="majorBidi" w:hAnsiTheme="majorBidi" w:cstheme="majorBidi"/>
          <w:sz w:val="24"/>
          <w:szCs w:val="24"/>
        </w:rPr>
        <w:t xml:space="preserve"> the Z test for two sample means to determine  whether any significan</w:t>
      </w:r>
      <w:r w:rsidR="00CC5242" w:rsidRPr="002C710B">
        <w:rPr>
          <w:rFonts w:asciiTheme="majorBidi" w:hAnsiTheme="majorBidi" w:cstheme="majorBidi"/>
          <w:sz w:val="24"/>
          <w:szCs w:val="24"/>
        </w:rPr>
        <w:t xml:space="preserve">t </w:t>
      </w:r>
      <w:r w:rsidR="0093252F" w:rsidRPr="002C710B">
        <w:rPr>
          <w:rFonts w:asciiTheme="majorBidi" w:hAnsiTheme="majorBidi" w:cstheme="majorBidi"/>
          <w:sz w:val="24"/>
          <w:szCs w:val="24"/>
        </w:rPr>
        <w:t xml:space="preserve"> difference exists between</w:t>
      </w:r>
      <w:r w:rsidR="00795810" w:rsidRPr="002C710B">
        <w:rPr>
          <w:rFonts w:asciiTheme="majorBidi" w:hAnsiTheme="majorBidi" w:cstheme="majorBidi"/>
          <w:sz w:val="24"/>
          <w:szCs w:val="24"/>
        </w:rPr>
        <w:t xml:space="preserve"> two sample means</w:t>
      </w:r>
      <w:r w:rsidR="009D2FE6" w:rsidRPr="002C710B">
        <w:rPr>
          <w:rFonts w:asciiTheme="majorBidi" w:hAnsiTheme="majorBidi" w:cstheme="majorBidi"/>
          <w:sz w:val="24"/>
          <w:szCs w:val="24"/>
        </w:rPr>
        <w:t xml:space="preserve"> for each of the parameters</w:t>
      </w:r>
      <w:r w:rsidR="00795810" w:rsidRPr="002C710B">
        <w:rPr>
          <w:rFonts w:asciiTheme="majorBidi" w:hAnsiTheme="majorBidi" w:cstheme="majorBidi"/>
          <w:sz w:val="24"/>
          <w:szCs w:val="24"/>
        </w:rPr>
        <w:t xml:space="preserve"> with regard to</w:t>
      </w:r>
      <w:r w:rsidR="0093252F" w:rsidRPr="002C710B">
        <w:rPr>
          <w:rFonts w:asciiTheme="majorBidi" w:hAnsiTheme="majorBidi" w:cstheme="majorBidi"/>
          <w:sz w:val="24"/>
          <w:szCs w:val="24"/>
        </w:rPr>
        <w:t xml:space="preserve"> hypertensive diabetics and non hypertensive non diabetics</w:t>
      </w:r>
      <w:r w:rsidR="00795810" w:rsidRPr="002C710B">
        <w:rPr>
          <w:rFonts w:asciiTheme="majorBidi" w:hAnsiTheme="majorBidi" w:cstheme="majorBidi"/>
          <w:sz w:val="24"/>
          <w:szCs w:val="24"/>
        </w:rPr>
        <w:t xml:space="preserve"> (controls)</w:t>
      </w:r>
      <w:r w:rsidR="009D2FE6" w:rsidRPr="002C710B">
        <w:rPr>
          <w:rFonts w:asciiTheme="majorBidi" w:hAnsiTheme="majorBidi" w:cstheme="majorBidi"/>
          <w:sz w:val="24"/>
          <w:szCs w:val="24"/>
        </w:rPr>
        <w:t>;</w:t>
      </w:r>
      <w:r w:rsidR="00795810" w:rsidRPr="002C710B">
        <w:rPr>
          <w:rFonts w:asciiTheme="majorBidi" w:hAnsiTheme="majorBidi" w:cstheme="majorBidi"/>
          <w:sz w:val="24"/>
          <w:szCs w:val="24"/>
        </w:rPr>
        <w:t xml:space="preserve"> hypertensive non diabetics,  and </w:t>
      </w:r>
      <w:r w:rsidR="009D2FE6" w:rsidRPr="002C710B">
        <w:rPr>
          <w:rFonts w:asciiTheme="majorBidi" w:hAnsiTheme="majorBidi" w:cstheme="majorBidi"/>
          <w:sz w:val="24"/>
          <w:szCs w:val="24"/>
        </w:rPr>
        <w:t xml:space="preserve"> non </w:t>
      </w:r>
      <w:r w:rsidR="00795810" w:rsidRPr="002C710B">
        <w:rPr>
          <w:rFonts w:asciiTheme="majorBidi" w:hAnsiTheme="majorBidi" w:cstheme="majorBidi"/>
          <w:sz w:val="24"/>
          <w:szCs w:val="24"/>
        </w:rPr>
        <w:t>hypertensive</w:t>
      </w:r>
      <w:r w:rsidR="009D2FE6" w:rsidRPr="002C710B">
        <w:rPr>
          <w:rFonts w:asciiTheme="majorBidi" w:hAnsiTheme="majorBidi" w:cstheme="majorBidi"/>
          <w:sz w:val="24"/>
          <w:szCs w:val="24"/>
        </w:rPr>
        <w:t xml:space="preserve"> diabetics versus controls</w:t>
      </w:r>
      <w:r w:rsidR="00F05C2C" w:rsidRPr="002C710B">
        <w:rPr>
          <w:rFonts w:asciiTheme="majorBidi" w:hAnsiTheme="majorBidi" w:cstheme="majorBidi"/>
          <w:sz w:val="24"/>
          <w:szCs w:val="24"/>
        </w:rPr>
        <w:t>, respectively</w:t>
      </w:r>
      <w:r w:rsidR="009D2FE6" w:rsidRPr="002C710B">
        <w:rPr>
          <w:rFonts w:asciiTheme="majorBidi" w:hAnsiTheme="majorBidi" w:cstheme="majorBidi"/>
          <w:sz w:val="24"/>
          <w:szCs w:val="24"/>
        </w:rPr>
        <w:t>.</w:t>
      </w:r>
      <w:r w:rsidR="00795810" w:rsidRPr="002C710B">
        <w:rPr>
          <w:rFonts w:asciiTheme="majorBidi" w:hAnsiTheme="majorBidi" w:cstheme="majorBidi"/>
          <w:sz w:val="24"/>
          <w:szCs w:val="24"/>
        </w:rPr>
        <w:t xml:space="preserve">  The computation was done using the SPSS</w:t>
      </w:r>
      <w:r w:rsidR="00CC5242" w:rsidRPr="002C710B">
        <w:rPr>
          <w:rFonts w:asciiTheme="majorBidi" w:hAnsiTheme="majorBidi" w:cstheme="majorBidi"/>
          <w:sz w:val="24"/>
          <w:szCs w:val="24"/>
        </w:rPr>
        <w:t xml:space="preserve"> package.</w:t>
      </w:r>
    </w:p>
    <w:p w:rsidR="002C710B" w:rsidRDefault="002C710B" w:rsidP="002C710B">
      <w:pPr>
        <w:spacing w:after="0" w:line="240" w:lineRule="auto"/>
        <w:jc w:val="both"/>
        <w:rPr>
          <w:rFonts w:asciiTheme="majorBidi" w:hAnsiTheme="majorBidi" w:cstheme="majorBidi"/>
          <w:b/>
          <w:sz w:val="24"/>
          <w:szCs w:val="24"/>
        </w:rPr>
      </w:pPr>
    </w:p>
    <w:p w:rsidR="00B644FD" w:rsidRPr="002C710B" w:rsidRDefault="002C710B" w:rsidP="002C710B">
      <w:pPr>
        <w:spacing w:after="0" w:line="240" w:lineRule="auto"/>
        <w:jc w:val="both"/>
        <w:rPr>
          <w:rFonts w:asciiTheme="majorBidi" w:hAnsiTheme="majorBidi" w:cstheme="majorBidi"/>
          <w:b/>
          <w:sz w:val="24"/>
          <w:szCs w:val="24"/>
          <w:u w:val="single"/>
        </w:rPr>
      </w:pPr>
      <w:r w:rsidRPr="002C710B">
        <w:rPr>
          <w:rFonts w:asciiTheme="majorBidi" w:hAnsiTheme="majorBidi" w:cstheme="majorBidi"/>
          <w:b/>
          <w:sz w:val="24"/>
          <w:szCs w:val="24"/>
          <w:u w:val="single"/>
        </w:rPr>
        <w:t>Results</w:t>
      </w:r>
    </w:p>
    <w:p w:rsidR="00363769" w:rsidRPr="002C710B" w:rsidRDefault="00462667" w:rsidP="0048387D">
      <w:pPr>
        <w:spacing w:after="0" w:line="240" w:lineRule="auto"/>
        <w:ind w:firstLine="720"/>
        <w:jc w:val="both"/>
        <w:rPr>
          <w:rFonts w:asciiTheme="majorBidi" w:hAnsiTheme="majorBidi" w:cstheme="majorBidi"/>
          <w:sz w:val="24"/>
          <w:szCs w:val="24"/>
        </w:rPr>
      </w:pPr>
      <w:r w:rsidRPr="002C710B">
        <w:rPr>
          <w:rFonts w:asciiTheme="majorBidi" w:hAnsiTheme="majorBidi" w:cstheme="majorBidi"/>
          <w:sz w:val="24"/>
          <w:szCs w:val="24"/>
        </w:rPr>
        <w:t xml:space="preserve">Table </w:t>
      </w:r>
      <w:r w:rsidR="00363769" w:rsidRPr="002C710B">
        <w:rPr>
          <w:rFonts w:asciiTheme="majorBidi" w:hAnsiTheme="majorBidi" w:cstheme="majorBidi"/>
          <w:sz w:val="24"/>
          <w:szCs w:val="24"/>
        </w:rPr>
        <w:t xml:space="preserve">1 </w:t>
      </w:r>
      <w:r w:rsidR="00FD64B6" w:rsidRPr="002C710B">
        <w:rPr>
          <w:rFonts w:asciiTheme="majorBidi" w:hAnsiTheme="majorBidi" w:cstheme="majorBidi"/>
          <w:sz w:val="24"/>
          <w:szCs w:val="24"/>
        </w:rPr>
        <w:t>shows the result of the mean ±</w:t>
      </w:r>
      <w:r w:rsidR="00363769" w:rsidRPr="002C710B">
        <w:rPr>
          <w:rFonts w:asciiTheme="majorBidi" w:hAnsiTheme="majorBidi" w:cstheme="majorBidi"/>
          <w:sz w:val="24"/>
          <w:szCs w:val="24"/>
        </w:rPr>
        <w:t xml:space="preserve"> standard deviation</w:t>
      </w:r>
      <w:r w:rsidR="00FD64B6" w:rsidRPr="002C710B">
        <w:rPr>
          <w:rFonts w:asciiTheme="majorBidi" w:hAnsiTheme="majorBidi" w:cstheme="majorBidi"/>
          <w:sz w:val="24"/>
          <w:szCs w:val="24"/>
        </w:rPr>
        <w:t xml:space="preserve"> (SD)</w:t>
      </w:r>
      <w:r w:rsidR="009F0EE9" w:rsidRPr="002C710B">
        <w:rPr>
          <w:rFonts w:asciiTheme="majorBidi" w:hAnsiTheme="majorBidi" w:cstheme="majorBidi"/>
          <w:sz w:val="24"/>
          <w:szCs w:val="24"/>
        </w:rPr>
        <w:t xml:space="preserve"> of the age</w:t>
      </w:r>
      <w:r w:rsidR="009D0AFA" w:rsidRPr="002C710B">
        <w:rPr>
          <w:rFonts w:asciiTheme="majorBidi" w:hAnsiTheme="majorBidi" w:cstheme="majorBidi"/>
          <w:sz w:val="24"/>
          <w:szCs w:val="24"/>
        </w:rPr>
        <w:t xml:space="preserve"> </w:t>
      </w:r>
      <w:r w:rsidR="009F0EE9" w:rsidRPr="002C710B">
        <w:rPr>
          <w:rFonts w:asciiTheme="majorBidi" w:hAnsiTheme="majorBidi" w:cstheme="majorBidi"/>
          <w:sz w:val="24"/>
          <w:szCs w:val="24"/>
        </w:rPr>
        <w:t>in years, s</w:t>
      </w:r>
      <w:r w:rsidR="00FD64B6" w:rsidRPr="002C710B">
        <w:rPr>
          <w:rFonts w:asciiTheme="majorBidi" w:hAnsiTheme="majorBidi" w:cstheme="majorBidi"/>
          <w:sz w:val="24"/>
          <w:szCs w:val="24"/>
        </w:rPr>
        <w:t xml:space="preserve">ystolic and </w:t>
      </w:r>
      <w:r w:rsidR="009F0EE9" w:rsidRPr="002C710B">
        <w:rPr>
          <w:rFonts w:asciiTheme="majorBidi" w:hAnsiTheme="majorBidi" w:cstheme="majorBidi"/>
          <w:sz w:val="24"/>
          <w:szCs w:val="24"/>
        </w:rPr>
        <w:t>diastolic blood pressure, TC, TG ,LDL-C, and HDL-C of subjects</w:t>
      </w:r>
      <w:r w:rsidR="00363769" w:rsidRPr="002C710B">
        <w:rPr>
          <w:rFonts w:asciiTheme="majorBidi" w:hAnsiTheme="majorBidi" w:cstheme="majorBidi"/>
          <w:sz w:val="24"/>
          <w:szCs w:val="24"/>
        </w:rPr>
        <w:t xml:space="preserve"> measured in hypertensive diabetics and non-hypertensive non </w:t>
      </w:r>
      <w:r w:rsidR="00363769" w:rsidRPr="002C710B">
        <w:rPr>
          <w:rFonts w:asciiTheme="majorBidi" w:hAnsiTheme="majorBidi" w:cstheme="majorBidi"/>
          <w:sz w:val="24"/>
          <w:szCs w:val="24"/>
        </w:rPr>
        <w:lastRenderedPageBreak/>
        <w:t>diabetic (control) subjects. The result of the study showed that the mean values of systolic blood pressure, diastolic blood pressure,</w:t>
      </w:r>
      <w:r w:rsidR="00C22AE8" w:rsidRPr="002C710B">
        <w:rPr>
          <w:rFonts w:asciiTheme="majorBidi" w:hAnsiTheme="majorBidi" w:cstheme="majorBidi"/>
          <w:sz w:val="24"/>
          <w:szCs w:val="24"/>
        </w:rPr>
        <w:t xml:space="preserve"> TC, TG</w:t>
      </w:r>
      <w:r w:rsidR="00363769" w:rsidRPr="002C710B">
        <w:rPr>
          <w:rFonts w:asciiTheme="majorBidi" w:hAnsiTheme="majorBidi" w:cstheme="majorBidi"/>
          <w:sz w:val="24"/>
          <w:szCs w:val="24"/>
        </w:rPr>
        <w:t>, LDL</w:t>
      </w:r>
      <w:r w:rsidR="00C22AE8" w:rsidRPr="002C710B">
        <w:rPr>
          <w:rFonts w:asciiTheme="majorBidi" w:hAnsiTheme="majorBidi" w:cstheme="majorBidi"/>
          <w:sz w:val="24"/>
          <w:szCs w:val="24"/>
        </w:rPr>
        <w:t>-C as well as FBS</w:t>
      </w:r>
      <w:r w:rsidR="00363769" w:rsidRPr="002C710B">
        <w:rPr>
          <w:rFonts w:asciiTheme="majorBidi" w:hAnsiTheme="majorBidi" w:cstheme="majorBidi"/>
          <w:sz w:val="24"/>
          <w:szCs w:val="24"/>
        </w:rPr>
        <w:t xml:space="preserve"> were significantly higher (P &lt; 0.05) in hypertensive diabetics compared with normal healthy individuals. The result</w:t>
      </w:r>
      <w:r w:rsidR="00C22AE8" w:rsidRPr="002C710B">
        <w:rPr>
          <w:rFonts w:asciiTheme="majorBidi" w:hAnsiTheme="majorBidi" w:cstheme="majorBidi"/>
          <w:sz w:val="24"/>
          <w:szCs w:val="24"/>
        </w:rPr>
        <w:t xml:space="preserve"> in this Table</w:t>
      </w:r>
      <w:r w:rsidR="00363769" w:rsidRPr="002C710B">
        <w:rPr>
          <w:rFonts w:asciiTheme="majorBidi" w:hAnsiTheme="majorBidi" w:cstheme="majorBidi"/>
          <w:sz w:val="24"/>
          <w:szCs w:val="24"/>
        </w:rPr>
        <w:t xml:space="preserve"> also showed that the mean level of HDL</w:t>
      </w:r>
      <w:r w:rsidR="00C22AE8" w:rsidRPr="002C710B">
        <w:rPr>
          <w:rFonts w:asciiTheme="majorBidi" w:hAnsiTheme="majorBidi" w:cstheme="majorBidi"/>
          <w:sz w:val="24"/>
          <w:szCs w:val="24"/>
        </w:rPr>
        <w:t xml:space="preserve">-C </w:t>
      </w:r>
      <w:r w:rsidR="00363769" w:rsidRPr="002C710B">
        <w:rPr>
          <w:rFonts w:asciiTheme="majorBidi" w:hAnsiTheme="majorBidi" w:cstheme="majorBidi"/>
          <w:sz w:val="24"/>
          <w:szCs w:val="24"/>
        </w:rPr>
        <w:t>was significantly lower (P&lt;0.05) in hypertensive diabetics compared with the normal healthy individuals studied. In addition, there were no significant difference (P&gt;0.05) in age, and body mass index.</w:t>
      </w:r>
    </w:p>
    <w:p w:rsidR="00363769" w:rsidRPr="002C710B" w:rsidRDefault="00DE6723" w:rsidP="00A04071">
      <w:pPr>
        <w:spacing w:after="0" w:line="240" w:lineRule="auto"/>
        <w:ind w:firstLine="720"/>
        <w:jc w:val="both"/>
        <w:rPr>
          <w:rFonts w:asciiTheme="majorBidi" w:hAnsiTheme="majorBidi" w:cstheme="majorBidi"/>
          <w:sz w:val="24"/>
          <w:szCs w:val="24"/>
        </w:rPr>
      </w:pPr>
      <w:r w:rsidRPr="002C710B">
        <w:rPr>
          <w:rFonts w:asciiTheme="majorBidi" w:hAnsiTheme="majorBidi" w:cstheme="majorBidi"/>
          <w:sz w:val="24"/>
          <w:szCs w:val="24"/>
        </w:rPr>
        <w:t>Table</w:t>
      </w:r>
      <w:r w:rsidR="00067E28" w:rsidRPr="002C710B">
        <w:rPr>
          <w:rFonts w:asciiTheme="majorBidi" w:hAnsiTheme="majorBidi" w:cstheme="majorBidi"/>
          <w:sz w:val="24"/>
          <w:szCs w:val="24"/>
        </w:rPr>
        <w:t>.2 shows t</w:t>
      </w:r>
      <w:r w:rsidR="00363769" w:rsidRPr="002C710B">
        <w:rPr>
          <w:rFonts w:asciiTheme="majorBidi" w:hAnsiTheme="majorBidi" w:cstheme="majorBidi"/>
          <w:sz w:val="24"/>
          <w:szCs w:val="24"/>
        </w:rPr>
        <w:t>he results of the</w:t>
      </w:r>
      <w:r w:rsidR="009F0EE9" w:rsidRPr="002C710B">
        <w:rPr>
          <w:rFonts w:asciiTheme="majorBidi" w:hAnsiTheme="majorBidi" w:cstheme="majorBidi"/>
          <w:sz w:val="24"/>
          <w:szCs w:val="24"/>
        </w:rPr>
        <w:t xml:space="preserve"> same</w:t>
      </w:r>
      <w:r w:rsidR="00363769" w:rsidRPr="002C710B">
        <w:rPr>
          <w:rFonts w:asciiTheme="majorBidi" w:hAnsiTheme="majorBidi" w:cstheme="majorBidi"/>
          <w:sz w:val="24"/>
          <w:szCs w:val="24"/>
        </w:rPr>
        <w:t xml:space="preserve"> parameters measured for established hypertensive non diabetics and</w:t>
      </w:r>
      <w:r w:rsidR="00067E28" w:rsidRPr="002C710B">
        <w:rPr>
          <w:rFonts w:asciiTheme="majorBidi" w:hAnsiTheme="majorBidi" w:cstheme="majorBidi"/>
          <w:sz w:val="24"/>
          <w:szCs w:val="24"/>
        </w:rPr>
        <w:t xml:space="preserve"> normal health subjects</w:t>
      </w:r>
      <w:r w:rsidR="00363769" w:rsidRPr="002C710B">
        <w:rPr>
          <w:rFonts w:asciiTheme="majorBidi" w:hAnsiTheme="majorBidi" w:cstheme="majorBidi"/>
          <w:sz w:val="24"/>
          <w:szCs w:val="24"/>
        </w:rPr>
        <w:t>. The result shows that the mean levels of systolic blood pressure, diastolic b</w:t>
      </w:r>
      <w:r w:rsidR="00C22AE8" w:rsidRPr="002C710B">
        <w:rPr>
          <w:rFonts w:asciiTheme="majorBidi" w:hAnsiTheme="majorBidi" w:cstheme="majorBidi"/>
          <w:sz w:val="24"/>
          <w:szCs w:val="24"/>
        </w:rPr>
        <w:t>lood pressure, TC</w:t>
      </w:r>
      <w:r w:rsidR="00363769" w:rsidRPr="002C710B">
        <w:rPr>
          <w:rFonts w:asciiTheme="majorBidi" w:hAnsiTheme="majorBidi" w:cstheme="majorBidi"/>
          <w:sz w:val="24"/>
          <w:szCs w:val="24"/>
        </w:rPr>
        <w:t>,</w:t>
      </w:r>
      <w:r w:rsidR="00C22AE8" w:rsidRPr="002C710B">
        <w:rPr>
          <w:rFonts w:asciiTheme="majorBidi" w:hAnsiTheme="majorBidi" w:cstheme="majorBidi"/>
          <w:sz w:val="24"/>
          <w:szCs w:val="24"/>
        </w:rPr>
        <w:t xml:space="preserve"> TG and LDL-C</w:t>
      </w:r>
      <w:r w:rsidR="00363769" w:rsidRPr="002C710B">
        <w:rPr>
          <w:rFonts w:asciiTheme="majorBidi" w:hAnsiTheme="majorBidi" w:cstheme="majorBidi"/>
          <w:sz w:val="24"/>
          <w:szCs w:val="24"/>
        </w:rPr>
        <w:t xml:space="preserve"> were significantly higher (P&lt;0.05) in hypertensive non diabetic  individual compared with their control subjects. Also, the mean concentration of HDL</w:t>
      </w:r>
      <w:r w:rsidR="00C22AE8" w:rsidRPr="002C710B">
        <w:rPr>
          <w:rFonts w:asciiTheme="majorBidi" w:hAnsiTheme="majorBidi" w:cstheme="majorBidi"/>
          <w:sz w:val="24"/>
          <w:szCs w:val="24"/>
        </w:rPr>
        <w:t>-C</w:t>
      </w:r>
      <w:r w:rsidR="00363769" w:rsidRPr="002C710B">
        <w:rPr>
          <w:rFonts w:asciiTheme="majorBidi" w:hAnsiTheme="majorBidi" w:cstheme="majorBidi"/>
          <w:sz w:val="24"/>
          <w:szCs w:val="24"/>
        </w:rPr>
        <w:t xml:space="preserve"> was significantly lower (P&lt;0.05) in hypertensive non diabetics when compared with the age matched contro</w:t>
      </w:r>
      <w:r w:rsidR="00C22AE8" w:rsidRPr="002C710B">
        <w:rPr>
          <w:rFonts w:asciiTheme="majorBidi" w:hAnsiTheme="majorBidi" w:cstheme="majorBidi"/>
          <w:sz w:val="24"/>
          <w:szCs w:val="24"/>
        </w:rPr>
        <w:t>l subjects. However, FBS</w:t>
      </w:r>
      <w:r w:rsidR="00363769" w:rsidRPr="002C710B">
        <w:rPr>
          <w:rFonts w:asciiTheme="majorBidi" w:hAnsiTheme="majorBidi" w:cstheme="majorBidi"/>
          <w:sz w:val="24"/>
          <w:szCs w:val="24"/>
        </w:rPr>
        <w:t xml:space="preserve">, </w:t>
      </w:r>
      <w:r w:rsidR="00C22AE8" w:rsidRPr="002C710B">
        <w:rPr>
          <w:rFonts w:asciiTheme="majorBidi" w:hAnsiTheme="majorBidi" w:cstheme="majorBidi"/>
          <w:sz w:val="24"/>
          <w:szCs w:val="24"/>
        </w:rPr>
        <w:t>age in years and BMI</w:t>
      </w:r>
      <w:r w:rsidR="00363769" w:rsidRPr="002C710B">
        <w:rPr>
          <w:rFonts w:asciiTheme="majorBidi" w:hAnsiTheme="majorBidi" w:cstheme="majorBidi"/>
          <w:sz w:val="24"/>
          <w:szCs w:val="24"/>
        </w:rPr>
        <w:t xml:space="preserve"> mean values showed no significant differences (P&gt;0.05) between hypertensive non diabetes and normal healthy individual.</w:t>
      </w:r>
    </w:p>
    <w:p w:rsidR="00363769" w:rsidRPr="002C710B" w:rsidRDefault="00462667" w:rsidP="002C710B">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Table</w:t>
      </w:r>
      <w:r w:rsidR="00237B40" w:rsidRPr="002C710B">
        <w:rPr>
          <w:rFonts w:asciiTheme="majorBidi" w:hAnsiTheme="majorBidi" w:cstheme="majorBidi"/>
          <w:sz w:val="24"/>
          <w:szCs w:val="24"/>
        </w:rPr>
        <w:t xml:space="preserve"> 3 </w:t>
      </w:r>
      <w:r w:rsidR="00DE6723" w:rsidRPr="002C710B">
        <w:rPr>
          <w:rFonts w:asciiTheme="majorBidi" w:hAnsiTheme="majorBidi" w:cstheme="majorBidi"/>
          <w:sz w:val="24"/>
          <w:szCs w:val="24"/>
        </w:rPr>
        <w:t>show</w:t>
      </w:r>
      <w:r w:rsidR="00067E28" w:rsidRPr="002C710B">
        <w:rPr>
          <w:rFonts w:asciiTheme="majorBidi" w:hAnsiTheme="majorBidi" w:cstheme="majorBidi"/>
          <w:sz w:val="24"/>
          <w:szCs w:val="24"/>
        </w:rPr>
        <w:t>s t</w:t>
      </w:r>
      <w:r w:rsidR="00363769" w:rsidRPr="002C710B">
        <w:rPr>
          <w:rFonts w:asciiTheme="majorBidi" w:hAnsiTheme="majorBidi" w:cstheme="majorBidi"/>
          <w:sz w:val="24"/>
          <w:szCs w:val="24"/>
        </w:rPr>
        <w:t>he results of the mean value of the biochemical and phys</w:t>
      </w:r>
      <w:r w:rsidR="00C22AE8" w:rsidRPr="002C710B">
        <w:rPr>
          <w:rFonts w:asciiTheme="majorBidi" w:hAnsiTheme="majorBidi" w:cstheme="majorBidi"/>
          <w:sz w:val="24"/>
          <w:szCs w:val="24"/>
        </w:rPr>
        <w:t>ical parameters measured in</w:t>
      </w:r>
      <w:r w:rsidR="0081190A" w:rsidRPr="002C710B">
        <w:rPr>
          <w:rFonts w:asciiTheme="majorBidi" w:hAnsiTheme="majorBidi" w:cstheme="majorBidi"/>
          <w:sz w:val="24"/>
          <w:szCs w:val="24"/>
        </w:rPr>
        <w:t xml:space="preserve"> non hypertensive</w:t>
      </w:r>
      <w:r w:rsidR="00363769" w:rsidRPr="002C710B">
        <w:rPr>
          <w:rFonts w:asciiTheme="majorBidi" w:hAnsiTheme="majorBidi" w:cstheme="majorBidi"/>
          <w:sz w:val="24"/>
          <w:szCs w:val="24"/>
        </w:rPr>
        <w:t xml:space="preserve"> diabetic subjects and those of normal h</w:t>
      </w:r>
      <w:r w:rsidR="00067E28" w:rsidRPr="002C710B">
        <w:rPr>
          <w:rFonts w:asciiTheme="majorBidi" w:hAnsiTheme="majorBidi" w:cstheme="majorBidi"/>
          <w:sz w:val="24"/>
          <w:szCs w:val="24"/>
        </w:rPr>
        <w:t>ealthy subjects (control).</w:t>
      </w:r>
      <w:r w:rsidR="0081190A" w:rsidRPr="002C710B">
        <w:rPr>
          <w:rFonts w:asciiTheme="majorBidi" w:hAnsiTheme="majorBidi" w:cstheme="majorBidi"/>
          <w:sz w:val="24"/>
          <w:szCs w:val="24"/>
        </w:rPr>
        <w:t xml:space="preserve"> </w:t>
      </w:r>
      <w:r w:rsidR="00363769" w:rsidRPr="002C710B">
        <w:rPr>
          <w:rFonts w:asciiTheme="majorBidi" w:hAnsiTheme="majorBidi" w:cstheme="majorBidi"/>
          <w:sz w:val="24"/>
          <w:szCs w:val="24"/>
        </w:rPr>
        <w:t>The result shows</w:t>
      </w:r>
      <w:r w:rsidR="0081190A" w:rsidRPr="002C710B">
        <w:rPr>
          <w:rFonts w:asciiTheme="majorBidi" w:hAnsiTheme="majorBidi" w:cstheme="majorBidi"/>
          <w:sz w:val="24"/>
          <w:szCs w:val="24"/>
        </w:rPr>
        <w:t xml:space="preserve"> that the mean </w:t>
      </w:r>
      <w:r w:rsidR="00294DA0" w:rsidRPr="002C710B">
        <w:rPr>
          <w:rFonts w:asciiTheme="majorBidi" w:hAnsiTheme="majorBidi" w:cstheme="majorBidi"/>
          <w:sz w:val="24"/>
          <w:szCs w:val="24"/>
        </w:rPr>
        <w:t>levels of FBS, TC, TG and LDL-C</w:t>
      </w:r>
      <w:r w:rsidR="00363769" w:rsidRPr="002C710B">
        <w:rPr>
          <w:rFonts w:asciiTheme="majorBidi" w:hAnsiTheme="majorBidi" w:cstheme="majorBidi"/>
          <w:sz w:val="24"/>
          <w:szCs w:val="24"/>
        </w:rPr>
        <w:t xml:space="preserve"> were significantly higher (P&gt;0.05) in </w:t>
      </w:r>
      <w:r w:rsidR="0081190A" w:rsidRPr="002C710B">
        <w:rPr>
          <w:rFonts w:asciiTheme="majorBidi" w:hAnsiTheme="majorBidi" w:cstheme="majorBidi"/>
          <w:sz w:val="24"/>
          <w:szCs w:val="24"/>
        </w:rPr>
        <w:t>non</w:t>
      </w:r>
      <w:r w:rsidR="00294DA0" w:rsidRPr="002C710B">
        <w:rPr>
          <w:rFonts w:asciiTheme="majorBidi" w:hAnsiTheme="majorBidi" w:cstheme="majorBidi"/>
          <w:sz w:val="24"/>
          <w:szCs w:val="24"/>
        </w:rPr>
        <w:t xml:space="preserve"> </w:t>
      </w:r>
      <w:r w:rsidR="0081190A" w:rsidRPr="002C710B">
        <w:rPr>
          <w:rFonts w:asciiTheme="majorBidi" w:hAnsiTheme="majorBidi" w:cstheme="majorBidi"/>
          <w:sz w:val="24"/>
          <w:szCs w:val="24"/>
        </w:rPr>
        <w:t>hyper</w:t>
      </w:r>
      <w:r w:rsidR="00363769" w:rsidRPr="002C710B">
        <w:rPr>
          <w:rFonts w:asciiTheme="majorBidi" w:hAnsiTheme="majorBidi" w:cstheme="majorBidi"/>
          <w:sz w:val="24"/>
          <w:szCs w:val="24"/>
        </w:rPr>
        <w:t>tensive diabetics com</w:t>
      </w:r>
      <w:r w:rsidR="0081190A" w:rsidRPr="002C710B">
        <w:rPr>
          <w:rFonts w:asciiTheme="majorBidi" w:hAnsiTheme="majorBidi" w:cstheme="majorBidi"/>
          <w:sz w:val="24"/>
          <w:szCs w:val="24"/>
        </w:rPr>
        <w:t>pared with their age matched</w:t>
      </w:r>
      <w:r w:rsidR="00363769" w:rsidRPr="002C710B">
        <w:rPr>
          <w:rFonts w:asciiTheme="majorBidi" w:hAnsiTheme="majorBidi" w:cstheme="majorBidi"/>
          <w:sz w:val="24"/>
          <w:szCs w:val="24"/>
        </w:rPr>
        <w:t xml:space="preserve"> control. Moreover, the mean level of HDL</w:t>
      </w:r>
      <w:r w:rsidR="0081190A" w:rsidRPr="002C710B">
        <w:rPr>
          <w:rFonts w:asciiTheme="majorBidi" w:hAnsiTheme="majorBidi" w:cstheme="majorBidi"/>
          <w:sz w:val="24"/>
          <w:szCs w:val="24"/>
        </w:rPr>
        <w:t xml:space="preserve">-C </w:t>
      </w:r>
      <w:r w:rsidR="00363769" w:rsidRPr="002C710B">
        <w:rPr>
          <w:rFonts w:asciiTheme="majorBidi" w:hAnsiTheme="majorBidi" w:cstheme="majorBidi"/>
          <w:sz w:val="24"/>
          <w:szCs w:val="24"/>
        </w:rPr>
        <w:t xml:space="preserve">was significantly lower (P&lt;0.05) in </w:t>
      </w:r>
      <w:r w:rsidR="0081190A" w:rsidRPr="002C710B">
        <w:rPr>
          <w:rFonts w:asciiTheme="majorBidi" w:hAnsiTheme="majorBidi" w:cstheme="majorBidi"/>
          <w:sz w:val="24"/>
          <w:szCs w:val="24"/>
        </w:rPr>
        <w:t>non</w:t>
      </w:r>
      <w:r w:rsidR="00294DA0" w:rsidRPr="002C710B">
        <w:rPr>
          <w:rFonts w:asciiTheme="majorBidi" w:hAnsiTheme="majorBidi" w:cstheme="majorBidi"/>
          <w:sz w:val="24"/>
          <w:szCs w:val="24"/>
        </w:rPr>
        <w:t xml:space="preserve"> </w:t>
      </w:r>
      <w:r w:rsidR="0081190A" w:rsidRPr="002C710B">
        <w:rPr>
          <w:rFonts w:asciiTheme="majorBidi" w:hAnsiTheme="majorBidi" w:cstheme="majorBidi"/>
          <w:sz w:val="24"/>
          <w:szCs w:val="24"/>
        </w:rPr>
        <w:t>hyper</w:t>
      </w:r>
      <w:r w:rsidR="00363769" w:rsidRPr="002C710B">
        <w:rPr>
          <w:rFonts w:asciiTheme="majorBidi" w:hAnsiTheme="majorBidi" w:cstheme="majorBidi"/>
          <w:sz w:val="24"/>
          <w:szCs w:val="24"/>
        </w:rPr>
        <w:t xml:space="preserve">tensive diabetic subjects as against their control </w:t>
      </w:r>
      <w:r w:rsidR="00363769" w:rsidRPr="002C710B">
        <w:rPr>
          <w:rFonts w:asciiTheme="majorBidi" w:hAnsiTheme="majorBidi" w:cstheme="majorBidi"/>
          <w:sz w:val="24"/>
          <w:szCs w:val="24"/>
        </w:rPr>
        <w:lastRenderedPageBreak/>
        <w:t xml:space="preserve">counterpart. There were no significant differences (P&gt; 0.05) in systolic blood pressure, diastolic blood pressure and </w:t>
      </w:r>
      <w:r w:rsidR="0081190A" w:rsidRPr="002C710B">
        <w:rPr>
          <w:rFonts w:asciiTheme="majorBidi" w:hAnsiTheme="majorBidi" w:cstheme="majorBidi"/>
          <w:sz w:val="24"/>
          <w:szCs w:val="24"/>
        </w:rPr>
        <w:t>BMI between the non</w:t>
      </w:r>
      <w:r w:rsidR="00294DA0" w:rsidRPr="002C710B">
        <w:rPr>
          <w:rFonts w:asciiTheme="majorBidi" w:hAnsiTheme="majorBidi" w:cstheme="majorBidi"/>
          <w:sz w:val="24"/>
          <w:szCs w:val="24"/>
        </w:rPr>
        <w:t xml:space="preserve"> </w:t>
      </w:r>
      <w:r w:rsidR="0081190A" w:rsidRPr="002C710B">
        <w:rPr>
          <w:rFonts w:asciiTheme="majorBidi" w:hAnsiTheme="majorBidi" w:cstheme="majorBidi"/>
          <w:sz w:val="24"/>
          <w:szCs w:val="24"/>
        </w:rPr>
        <w:t>hypertensive diabetics and the</w:t>
      </w:r>
      <w:r w:rsidR="00363769" w:rsidRPr="002C710B">
        <w:rPr>
          <w:rFonts w:asciiTheme="majorBidi" w:hAnsiTheme="majorBidi" w:cstheme="majorBidi"/>
          <w:sz w:val="24"/>
          <w:szCs w:val="24"/>
        </w:rPr>
        <w:t xml:space="preserve"> control.</w:t>
      </w:r>
    </w:p>
    <w:p w:rsidR="00363769" w:rsidRPr="002C710B" w:rsidRDefault="00DE6723" w:rsidP="0048387D">
      <w:pPr>
        <w:spacing w:after="0" w:line="240" w:lineRule="auto"/>
        <w:ind w:firstLine="720"/>
        <w:jc w:val="both"/>
        <w:rPr>
          <w:rFonts w:asciiTheme="majorBidi" w:hAnsiTheme="majorBidi" w:cstheme="majorBidi"/>
          <w:sz w:val="24"/>
          <w:szCs w:val="24"/>
        </w:rPr>
      </w:pPr>
      <w:r w:rsidRPr="002C710B">
        <w:rPr>
          <w:rFonts w:asciiTheme="majorBidi" w:hAnsiTheme="majorBidi" w:cstheme="majorBidi"/>
          <w:sz w:val="24"/>
          <w:szCs w:val="24"/>
        </w:rPr>
        <w:t>Table</w:t>
      </w:r>
      <w:r w:rsidR="00363769" w:rsidRPr="002C710B">
        <w:rPr>
          <w:rFonts w:asciiTheme="majorBidi" w:hAnsiTheme="majorBidi" w:cstheme="majorBidi"/>
          <w:sz w:val="24"/>
          <w:szCs w:val="24"/>
        </w:rPr>
        <w:t>.4 compares the result of the biochemical and physi</w:t>
      </w:r>
      <w:r w:rsidR="0081190A" w:rsidRPr="002C710B">
        <w:rPr>
          <w:rFonts w:asciiTheme="majorBidi" w:hAnsiTheme="majorBidi" w:cstheme="majorBidi"/>
          <w:sz w:val="24"/>
          <w:szCs w:val="24"/>
        </w:rPr>
        <w:t>cal parameters measured in non</w:t>
      </w:r>
      <w:r w:rsidR="00294DA0" w:rsidRPr="002C710B">
        <w:rPr>
          <w:rFonts w:asciiTheme="majorBidi" w:hAnsiTheme="majorBidi" w:cstheme="majorBidi"/>
          <w:sz w:val="24"/>
          <w:szCs w:val="24"/>
        </w:rPr>
        <w:t xml:space="preserve"> </w:t>
      </w:r>
      <w:r w:rsidR="0081190A" w:rsidRPr="002C710B">
        <w:rPr>
          <w:rFonts w:asciiTheme="majorBidi" w:hAnsiTheme="majorBidi" w:cstheme="majorBidi"/>
          <w:sz w:val="24"/>
          <w:szCs w:val="24"/>
        </w:rPr>
        <w:t>hyper</w:t>
      </w:r>
      <w:r w:rsidR="00363769" w:rsidRPr="002C710B">
        <w:rPr>
          <w:rFonts w:asciiTheme="majorBidi" w:hAnsiTheme="majorBidi" w:cstheme="majorBidi"/>
          <w:sz w:val="24"/>
          <w:szCs w:val="24"/>
        </w:rPr>
        <w:t xml:space="preserve">tensive diabetic and hypertensive non diabetics. The result shows that there were no significant differences (P&gt;0.05) in the </w:t>
      </w:r>
      <w:r w:rsidR="00A5154E" w:rsidRPr="002C710B">
        <w:rPr>
          <w:rFonts w:asciiTheme="majorBidi" w:hAnsiTheme="majorBidi" w:cstheme="majorBidi"/>
          <w:sz w:val="24"/>
          <w:szCs w:val="24"/>
        </w:rPr>
        <w:t>mean levels</w:t>
      </w:r>
      <w:r w:rsidR="00363769" w:rsidRPr="002C710B">
        <w:rPr>
          <w:rFonts w:asciiTheme="majorBidi" w:hAnsiTheme="majorBidi" w:cstheme="majorBidi"/>
          <w:sz w:val="24"/>
          <w:szCs w:val="24"/>
        </w:rPr>
        <w:t xml:space="preserve"> of all the parameters </w:t>
      </w:r>
      <w:r w:rsidR="00363769" w:rsidRPr="002C710B">
        <w:rPr>
          <w:rFonts w:asciiTheme="majorBidi" w:hAnsiTheme="majorBidi" w:cstheme="majorBidi"/>
          <w:sz w:val="24"/>
          <w:szCs w:val="24"/>
        </w:rPr>
        <w:lastRenderedPageBreak/>
        <w:t>measu</w:t>
      </w:r>
      <w:r w:rsidR="0081190A" w:rsidRPr="002C710B">
        <w:rPr>
          <w:rFonts w:asciiTheme="majorBidi" w:hAnsiTheme="majorBidi" w:cstheme="majorBidi"/>
          <w:sz w:val="24"/>
          <w:szCs w:val="24"/>
        </w:rPr>
        <w:t>red between diabetic and hypert</w:t>
      </w:r>
      <w:r w:rsidR="00363769" w:rsidRPr="002C710B">
        <w:rPr>
          <w:rFonts w:asciiTheme="majorBidi" w:hAnsiTheme="majorBidi" w:cstheme="majorBidi"/>
          <w:sz w:val="24"/>
          <w:szCs w:val="24"/>
        </w:rPr>
        <w:t>ensive subjects, except for glucose which significantly increased (P&lt;0.05) in diabetic</w:t>
      </w:r>
      <w:r w:rsidR="00C869D8" w:rsidRPr="002C710B">
        <w:rPr>
          <w:rFonts w:asciiTheme="majorBidi" w:hAnsiTheme="majorBidi" w:cstheme="majorBidi"/>
          <w:sz w:val="24"/>
          <w:szCs w:val="24"/>
        </w:rPr>
        <w:t>,</w:t>
      </w:r>
      <w:r w:rsidR="00363769" w:rsidRPr="002C710B">
        <w:rPr>
          <w:rFonts w:asciiTheme="majorBidi" w:hAnsiTheme="majorBidi" w:cstheme="majorBidi"/>
          <w:sz w:val="24"/>
          <w:szCs w:val="24"/>
        </w:rPr>
        <w:t xml:space="preserve"> and blood pressure (diastolic and systolic) which</w:t>
      </w:r>
      <w:r w:rsidR="004F1AD6" w:rsidRPr="002C710B">
        <w:rPr>
          <w:rFonts w:asciiTheme="majorBidi" w:hAnsiTheme="majorBidi" w:cstheme="majorBidi"/>
          <w:sz w:val="24"/>
          <w:szCs w:val="24"/>
        </w:rPr>
        <w:t xml:space="preserve"> were</w:t>
      </w:r>
      <w:r w:rsidR="00363769" w:rsidRPr="002C710B">
        <w:rPr>
          <w:rFonts w:asciiTheme="majorBidi" w:hAnsiTheme="majorBidi" w:cstheme="majorBidi"/>
          <w:sz w:val="24"/>
          <w:szCs w:val="24"/>
        </w:rPr>
        <w:t xml:space="preserve"> significantly increased (P&lt;0.05) in hypertensive subjects.</w:t>
      </w:r>
    </w:p>
    <w:p w:rsidR="00363769" w:rsidRPr="002C710B" w:rsidRDefault="00DE6723" w:rsidP="0048387D">
      <w:pPr>
        <w:spacing w:after="0" w:line="240" w:lineRule="auto"/>
        <w:ind w:firstLine="720"/>
        <w:jc w:val="both"/>
        <w:rPr>
          <w:rFonts w:asciiTheme="majorBidi" w:hAnsiTheme="majorBidi" w:cstheme="majorBidi"/>
          <w:sz w:val="24"/>
          <w:szCs w:val="24"/>
        </w:rPr>
      </w:pPr>
      <w:r w:rsidRPr="002C710B">
        <w:rPr>
          <w:rFonts w:asciiTheme="majorBidi" w:hAnsiTheme="majorBidi" w:cstheme="majorBidi"/>
          <w:sz w:val="24"/>
          <w:szCs w:val="24"/>
        </w:rPr>
        <w:t xml:space="preserve">Figure </w:t>
      </w:r>
      <w:r w:rsidR="00363769" w:rsidRPr="002C710B">
        <w:rPr>
          <w:rFonts w:asciiTheme="majorBidi" w:hAnsiTheme="majorBidi" w:cstheme="majorBidi"/>
          <w:sz w:val="24"/>
          <w:szCs w:val="24"/>
        </w:rPr>
        <w:t>1 is the summary of the mean</w:t>
      </w:r>
      <w:r w:rsidR="009F0EE9" w:rsidRPr="002C710B">
        <w:rPr>
          <w:rFonts w:asciiTheme="majorBidi" w:hAnsiTheme="majorBidi" w:cstheme="majorBidi"/>
          <w:sz w:val="24"/>
          <w:szCs w:val="24"/>
        </w:rPr>
        <w:t xml:space="preserve"> ± SD of</w:t>
      </w:r>
      <w:r w:rsidR="00363769" w:rsidRPr="002C710B">
        <w:rPr>
          <w:rFonts w:asciiTheme="majorBidi" w:hAnsiTheme="majorBidi" w:cstheme="majorBidi"/>
          <w:sz w:val="24"/>
          <w:szCs w:val="24"/>
        </w:rPr>
        <w:t xml:space="preserve"> serum lipids concentrations of the different study groups. </w:t>
      </w:r>
    </w:p>
    <w:p w:rsidR="008B1A86" w:rsidRDefault="008B1A86" w:rsidP="002C710B">
      <w:pPr>
        <w:spacing w:after="0" w:line="240" w:lineRule="auto"/>
        <w:rPr>
          <w:rFonts w:asciiTheme="majorBidi" w:hAnsiTheme="majorBidi" w:cstheme="majorBidi"/>
          <w:b/>
          <w:sz w:val="24"/>
          <w:szCs w:val="24"/>
          <w:u w:val="single"/>
        </w:rPr>
        <w:sectPr w:rsidR="008B1A86" w:rsidSect="008B1A86">
          <w:type w:val="continuous"/>
          <w:pgSz w:w="12240" w:h="15840"/>
          <w:pgMar w:top="1440" w:right="1800" w:bottom="1440" w:left="1800" w:header="720" w:footer="720" w:gutter="0"/>
          <w:cols w:num="2" w:space="709"/>
          <w:docGrid w:linePitch="360"/>
        </w:sectPr>
      </w:pPr>
    </w:p>
    <w:p w:rsidR="002C710B" w:rsidRDefault="002C710B" w:rsidP="002C710B">
      <w:pPr>
        <w:spacing w:after="0" w:line="240" w:lineRule="auto"/>
        <w:rPr>
          <w:rFonts w:asciiTheme="majorBidi" w:hAnsiTheme="majorBidi" w:cstheme="majorBidi"/>
          <w:b/>
          <w:sz w:val="24"/>
          <w:szCs w:val="24"/>
          <w:u w:val="single"/>
        </w:rPr>
      </w:pPr>
    </w:p>
    <w:p w:rsidR="00B275AA" w:rsidRDefault="00E5189E" w:rsidP="002C710B">
      <w:pPr>
        <w:spacing w:after="0" w:line="240" w:lineRule="auto"/>
        <w:rPr>
          <w:rFonts w:asciiTheme="majorBidi" w:hAnsiTheme="majorBidi" w:cstheme="majorBidi"/>
          <w:bCs/>
          <w:sz w:val="24"/>
          <w:szCs w:val="24"/>
        </w:rPr>
      </w:pPr>
      <w:r w:rsidRPr="002C710B">
        <w:rPr>
          <w:rFonts w:asciiTheme="majorBidi" w:hAnsiTheme="majorBidi" w:cstheme="majorBidi"/>
          <w:b/>
          <w:sz w:val="24"/>
          <w:szCs w:val="24"/>
          <w:u w:val="single"/>
        </w:rPr>
        <w:t>Table 1</w:t>
      </w:r>
      <w:r w:rsidRPr="002C710B">
        <w:rPr>
          <w:rFonts w:asciiTheme="majorBidi" w:hAnsiTheme="majorBidi" w:cstheme="majorBidi"/>
          <w:b/>
          <w:sz w:val="24"/>
          <w:szCs w:val="24"/>
        </w:rPr>
        <w:t xml:space="preserve">   </w:t>
      </w:r>
      <w:r w:rsidRPr="002C710B">
        <w:rPr>
          <w:rFonts w:asciiTheme="majorBidi" w:hAnsiTheme="majorBidi" w:cstheme="majorBidi"/>
          <w:bCs/>
          <w:sz w:val="24"/>
          <w:szCs w:val="24"/>
        </w:rPr>
        <w:t>Result (mean ± standard deviation) for parameters measured in Hypertensive Diabetic and Non-hypertensive non diabetic (control) subjects.</w:t>
      </w:r>
    </w:p>
    <w:p w:rsidR="0048387D" w:rsidRPr="002C710B" w:rsidRDefault="0048387D" w:rsidP="002C710B">
      <w:pPr>
        <w:spacing w:after="0" w:line="240" w:lineRule="auto"/>
        <w:rPr>
          <w:rFonts w:asciiTheme="majorBidi" w:hAnsiTheme="majorBidi" w:cstheme="majorBidi"/>
          <w:bCs/>
          <w:sz w:val="24"/>
          <w:szCs w:val="24"/>
        </w:rPr>
      </w:pPr>
    </w:p>
    <w:tbl>
      <w:tblPr>
        <w:tblW w:w="10038" w:type="dxa"/>
        <w:tblInd w:w="-432" w:type="dxa"/>
        <w:tblLayout w:type="fixed"/>
        <w:tblLook w:val="0000" w:firstRow="0" w:lastRow="0" w:firstColumn="0" w:lastColumn="0" w:noHBand="0" w:noVBand="0"/>
      </w:tblPr>
      <w:tblGrid>
        <w:gridCol w:w="1958"/>
        <w:gridCol w:w="1559"/>
        <w:gridCol w:w="2126"/>
        <w:gridCol w:w="1276"/>
        <w:gridCol w:w="1134"/>
        <w:gridCol w:w="992"/>
        <w:gridCol w:w="993"/>
      </w:tblGrid>
      <w:tr w:rsidR="00167B1C" w:rsidRPr="002C710B" w:rsidTr="0048387D">
        <w:trPr>
          <w:trHeight w:val="603"/>
        </w:trPr>
        <w:tc>
          <w:tcPr>
            <w:tcW w:w="1958" w:type="dxa"/>
            <w:vMerge w:val="restart"/>
            <w:tcBorders>
              <w:top w:val="single" w:sz="4" w:space="0" w:color="auto"/>
              <w:left w:val="single" w:sz="4" w:space="0" w:color="auto"/>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Parameters</w:t>
            </w:r>
          </w:p>
        </w:tc>
        <w:tc>
          <w:tcPr>
            <w:tcW w:w="1559"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Hypertensive</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diabetics</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50</w:t>
            </w:r>
          </w:p>
        </w:tc>
        <w:tc>
          <w:tcPr>
            <w:tcW w:w="2126"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Non-hypertensive, non diabetics</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50</w:t>
            </w:r>
          </w:p>
        </w:tc>
        <w:tc>
          <w:tcPr>
            <w:tcW w:w="1276"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z-statistic</w:t>
            </w:r>
          </w:p>
        </w:tc>
        <w:tc>
          <w:tcPr>
            <w:tcW w:w="1134"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z-critical</w:t>
            </w:r>
          </w:p>
        </w:tc>
        <w:tc>
          <w:tcPr>
            <w:tcW w:w="992" w:type="dxa"/>
            <w:vMerge w:val="restart"/>
            <w:tcBorders>
              <w:top w:val="single" w:sz="4" w:space="0" w:color="auto"/>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P-value</w:t>
            </w:r>
          </w:p>
        </w:tc>
        <w:tc>
          <w:tcPr>
            <w:tcW w:w="993" w:type="dxa"/>
            <w:vMerge w:val="restart"/>
            <w:tcBorders>
              <w:top w:val="single" w:sz="4" w:space="0" w:color="auto"/>
              <w:bottom w:val="single" w:sz="4" w:space="0" w:color="auto"/>
              <w:right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Remark</w:t>
            </w:r>
          </w:p>
        </w:tc>
      </w:tr>
      <w:tr w:rsidR="00167B1C" w:rsidRPr="002C710B" w:rsidTr="0048387D">
        <w:trPr>
          <w:trHeight w:val="537"/>
        </w:trPr>
        <w:tc>
          <w:tcPr>
            <w:tcW w:w="1958" w:type="dxa"/>
            <w:vMerge/>
            <w:tcBorders>
              <w:left w:val="single" w:sz="4" w:space="0" w:color="auto"/>
              <w:bottom w:val="single" w:sz="4" w:space="0" w:color="auto"/>
            </w:tcBorders>
            <w:vAlign w:val="center"/>
          </w:tcPr>
          <w:p w:rsidR="00167B1C" w:rsidRPr="002C710B" w:rsidRDefault="00167B1C" w:rsidP="002C710B">
            <w:pPr>
              <w:spacing w:after="0" w:line="240" w:lineRule="auto"/>
              <w:rPr>
                <w:rFonts w:asciiTheme="majorBidi" w:hAnsiTheme="majorBidi" w:cstheme="majorBidi"/>
                <w:sz w:val="24"/>
                <w:szCs w:val="24"/>
              </w:rPr>
            </w:pPr>
          </w:p>
        </w:tc>
        <w:tc>
          <w:tcPr>
            <w:tcW w:w="1559" w:type="dxa"/>
            <w:vMerge/>
            <w:tcBorders>
              <w:bottom w:val="single" w:sz="4" w:space="0" w:color="auto"/>
            </w:tcBorders>
            <w:vAlign w:val="center"/>
          </w:tcPr>
          <w:p w:rsidR="00167B1C" w:rsidRPr="002C710B" w:rsidRDefault="00167B1C" w:rsidP="002C710B">
            <w:pPr>
              <w:spacing w:after="0" w:line="240" w:lineRule="auto"/>
              <w:rPr>
                <w:rFonts w:asciiTheme="majorBidi" w:hAnsiTheme="majorBidi" w:cstheme="majorBidi"/>
                <w:sz w:val="24"/>
                <w:szCs w:val="24"/>
              </w:rPr>
            </w:pPr>
          </w:p>
        </w:tc>
        <w:tc>
          <w:tcPr>
            <w:tcW w:w="2126" w:type="dxa"/>
            <w:vMerge/>
            <w:tcBorders>
              <w:bottom w:val="single" w:sz="4" w:space="0" w:color="auto"/>
            </w:tcBorders>
            <w:vAlign w:val="center"/>
          </w:tcPr>
          <w:p w:rsidR="00167B1C" w:rsidRPr="002C710B" w:rsidRDefault="00167B1C" w:rsidP="002C710B">
            <w:pPr>
              <w:spacing w:after="0" w:line="240" w:lineRule="auto"/>
              <w:rPr>
                <w:rFonts w:asciiTheme="majorBidi" w:hAnsiTheme="majorBidi" w:cstheme="majorBidi"/>
                <w:sz w:val="24"/>
                <w:szCs w:val="24"/>
              </w:rPr>
            </w:pPr>
          </w:p>
        </w:tc>
        <w:tc>
          <w:tcPr>
            <w:tcW w:w="1276" w:type="dxa"/>
            <w:vMerge/>
            <w:tcBorders>
              <w:bottom w:val="single" w:sz="4" w:space="0" w:color="auto"/>
            </w:tcBorders>
            <w:vAlign w:val="center"/>
          </w:tcPr>
          <w:p w:rsidR="00167B1C" w:rsidRPr="002C710B" w:rsidRDefault="00167B1C" w:rsidP="002C710B">
            <w:pPr>
              <w:spacing w:after="0" w:line="240" w:lineRule="auto"/>
              <w:rPr>
                <w:rFonts w:asciiTheme="majorBidi" w:hAnsiTheme="majorBidi" w:cstheme="majorBidi"/>
                <w:sz w:val="24"/>
                <w:szCs w:val="24"/>
              </w:rPr>
            </w:pPr>
          </w:p>
        </w:tc>
        <w:tc>
          <w:tcPr>
            <w:tcW w:w="1134" w:type="dxa"/>
            <w:vMerge/>
            <w:tcBorders>
              <w:bottom w:val="single" w:sz="4" w:space="0" w:color="auto"/>
            </w:tcBorders>
            <w:vAlign w:val="center"/>
          </w:tcPr>
          <w:p w:rsidR="00167B1C" w:rsidRPr="002C710B" w:rsidRDefault="00167B1C" w:rsidP="002C710B">
            <w:pPr>
              <w:spacing w:after="0" w:line="240" w:lineRule="auto"/>
              <w:rPr>
                <w:rFonts w:asciiTheme="majorBidi" w:hAnsiTheme="majorBidi" w:cstheme="majorBidi"/>
                <w:sz w:val="24"/>
                <w:szCs w:val="24"/>
              </w:rPr>
            </w:pPr>
          </w:p>
        </w:tc>
        <w:tc>
          <w:tcPr>
            <w:tcW w:w="992" w:type="dxa"/>
            <w:vMerge/>
            <w:tcBorders>
              <w:bottom w:val="single" w:sz="4" w:space="0" w:color="auto"/>
            </w:tcBorders>
            <w:vAlign w:val="center"/>
          </w:tcPr>
          <w:p w:rsidR="00167B1C" w:rsidRPr="002C710B" w:rsidRDefault="00167B1C" w:rsidP="002C710B">
            <w:pPr>
              <w:spacing w:after="0" w:line="240" w:lineRule="auto"/>
              <w:rPr>
                <w:rFonts w:asciiTheme="majorBidi" w:hAnsiTheme="majorBidi" w:cstheme="majorBidi"/>
                <w:sz w:val="24"/>
                <w:szCs w:val="24"/>
              </w:rPr>
            </w:pPr>
          </w:p>
        </w:tc>
        <w:tc>
          <w:tcPr>
            <w:tcW w:w="993" w:type="dxa"/>
            <w:vMerge/>
            <w:tcBorders>
              <w:bottom w:val="single" w:sz="4" w:space="0" w:color="auto"/>
              <w:right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r>
      <w:tr w:rsidR="00167B1C" w:rsidRPr="002C710B" w:rsidTr="0048387D">
        <w:trPr>
          <w:trHeight w:val="440"/>
        </w:trPr>
        <w:tc>
          <w:tcPr>
            <w:tcW w:w="1958" w:type="dxa"/>
            <w:tcBorders>
              <w:top w:val="single" w:sz="4" w:space="0" w:color="auto"/>
              <w:left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AGE (years)</w:t>
            </w:r>
          </w:p>
        </w:tc>
        <w:tc>
          <w:tcPr>
            <w:tcW w:w="1559"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62.10 ±12.36</w:t>
            </w:r>
          </w:p>
        </w:tc>
        <w:tc>
          <w:tcPr>
            <w:tcW w:w="2126"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61.76 ± 12.37</w:t>
            </w:r>
          </w:p>
        </w:tc>
        <w:tc>
          <w:tcPr>
            <w:tcW w:w="1276"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0.1375</w:t>
            </w:r>
          </w:p>
        </w:tc>
        <w:tc>
          <w:tcPr>
            <w:tcW w:w="1134"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3" w:type="dxa"/>
            <w:tcBorders>
              <w:top w:val="single" w:sz="4" w:space="0" w:color="auto"/>
              <w:right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2B3A10" w:rsidRPr="002C710B" w:rsidTr="0048387D">
        <w:trPr>
          <w:trHeight w:val="440"/>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SYSTOLIC B.P(mmHg)</w:t>
            </w:r>
          </w:p>
        </w:tc>
        <w:tc>
          <w:tcPr>
            <w:tcW w:w="1559" w:type="dxa"/>
            <w:shd w:val="clear" w:color="auto" w:fill="auto"/>
            <w:noWrap/>
            <w:vAlign w:val="center"/>
          </w:tcPr>
          <w:p w:rsidR="002B3A10" w:rsidRPr="002C710B" w:rsidRDefault="0048387D" w:rsidP="002C710B">
            <w:pPr>
              <w:spacing w:after="0" w:line="240" w:lineRule="auto"/>
              <w:jc w:val="center"/>
              <w:rPr>
                <w:rFonts w:asciiTheme="majorBidi" w:hAnsiTheme="majorBidi" w:cstheme="majorBidi"/>
                <w:sz w:val="24"/>
                <w:szCs w:val="24"/>
              </w:rPr>
            </w:pPr>
            <w:r>
              <w:rPr>
                <w:rFonts w:asciiTheme="majorBidi" w:hAnsiTheme="majorBidi" w:cstheme="majorBidi"/>
                <w:sz w:val="24"/>
                <w:szCs w:val="24"/>
              </w:rPr>
              <w:t>172.00±12.21</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120.56 ± 13.79</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19.7510</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2B3A10" w:rsidRPr="002C710B" w:rsidTr="0048387D">
        <w:trPr>
          <w:trHeight w:val="440"/>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DIASTOLIC  B.P(mmHg)</w:t>
            </w:r>
          </w:p>
        </w:tc>
        <w:tc>
          <w:tcPr>
            <w:tcW w:w="1559" w:type="dxa"/>
            <w:shd w:val="clear" w:color="auto" w:fill="auto"/>
            <w:noWrap/>
            <w:vAlign w:val="center"/>
          </w:tcPr>
          <w:p w:rsidR="002B3A10" w:rsidRPr="002C710B" w:rsidRDefault="003D181D"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w:t>
            </w:r>
            <w:r w:rsidR="002B3A10" w:rsidRPr="002C710B">
              <w:rPr>
                <w:rFonts w:asciiTheme="majorBidi" w:hAnsiTheme="majorBidi" w:cstheme="majorBidi"/>
                <w:sz w:val="24"/>
                <w:szCs w:val="24"/>
              </w:rPr>
              <w:t>05.50 ±9.96</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76.8 ± 8.5</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15.4995</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2B3A10" w:rsidRPr="002C710B" w:rsidTr="0048387D">
        <w:trPr>
          <w:trHeight w:val="440"/>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BMI (kg/m</w:t>
            </w:r>
            <w:r w:rsidRPr="0048387D">
              <w:rPr>
                <w:rFonts w:asciiTheme="majorBidi" w:hAnsiTheme="majorBidi" w:cstheme="majorBidi"/>
                <w:sz w:val="24"/>
                <w:szCs w:val="24"/>
                <w:vertAlign w:val="superscript"/>
              </w:rPr>
              <w:t>2</w:t>
            </w:r>
            <w:r w:rsidRPr="002C710B">
              <w:rPr>
                <w:rFonts w:asciiTheme="majorBidi" w:hAnsiTheme="majorBidi" w:cstheme="majorBidi"/>
                <w:sz w:val="24"/>
                <w:szCs w:val="24"/>
              </w:rPr>
              <w:t>)</w:t>
            </w:r>
          </w:p>
        </w:tc>
        <w:tc>
          <w:tcPr>
            <w:tcW w:w="1559"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29.37 ± 3.37</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28.55 ± 4.07</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1.0952</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2B3A10" w:rsidRPr="002C710B" w:rsidTr="0048387D">
        <w:trPr>
          <w:trHeight w:val="422"/>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FBS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559"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10.19 ± 3.69</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4.31 ± 0.74</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10.9599</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2B3A10" w:rsidRPr="002C710B" w:rsidTr="0048387D">
        <w:trPr>
          <w:trHeight w:val="539"/>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TC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559"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6.73 ± 1.19</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4.59 ± 0.94</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9.9807</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2B3A10" w:rsidRPr="002C710B" w:rsidTr="0048387D">
        <w:trPr>
          <w:trHeight w:val="440"/>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HDL</w:t>
            </w:r>
            <w:r w:rsidR="00462667" w:rsidRPr="002C710B">
              <w:rPr>
                <w:rFonts w:asciiTheme="majorBidi" w:hAnsiTheme="majorBidi" w:cstheme="majorBidi"/>
                <w:sz w:val="24"/>
                <w:szCs w:val="24"/>
              </w:rPr>
              <w:t>-C</w:t>
            </w:r>
            <w:r w:rsidRPr="002C710B">
              <w:rPr>
                <w:rFonts w:asciiTheme="majorBidi" w:hAnsiTheme="majorBidi" w:cstheme="majorBidi"/>
                <w:sz w:val="24"/>
                <w:szCs w:val="24"/>
              </w:rPr>
              <w:t xml:space="preserve">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559"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0.89 ± 0.58</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1.71 ± 0.40</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-8.2673</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2B3A10" w:rsidRPr="002C710B" w:rsidTr="0048387D">
        <w:trPr>
          <w:trHeight w:val="440"/>
        </w:trPr>
        <w:tc>
          <w:tcPr>
            <w:tcW w:w="1958" w:type="dxa"/>
            <w:tcBorders>
              <w:lef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TG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559"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2.66 ± 0.83</w:t>
            </w:r>
          </w:p>
        </w:tc>
        <w:tc>
          <w:tcPr>
            <w:tcW w:w="212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1.59 ± 0.33</w:t>
            </w:r>
          </w:p>
        </w:tc>
        <w:tc>
          <w:tcPr>
            <w:tcW w:w="1276"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8.4317</w:t>
            </w:r>
          </w:p>
        </w:tc>
        <w:tc>
          <w:tcPr>
            <w:tcW w:w="1134"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2B3A10" w:rsidRPr="002C710B" w:rsidTr="0048387D">
        <w:trPr>
          <w:trHeight w:val="440"/>
        </w:trPr>
        <w:tc>
          <w:tcPr>
            <w:tcW w:w="1958" w:type="dxa"/>
            <w:tcBorders>
              <w:left w:val="single" w:sz="4" w:space="0" w:color="auto"/>
              <w:bottom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LDL</w:t>
            </w:r>
            <w:r w:rsidR="00462667" w:rsidRPr="002C710B">
              <w:rPr>
                <w:rFonts w:asciiTheme="majorBidi" w:hAnsiTheme="majorBidi" w:cstheme="majorBidi"/>
                <w:sz w:val="24"/>
                <w:szCs w:val="24"/>
              </w:rPr>
              <w:t>-C</w:t>
            </w:r>
            <w:r w:rsidRPr="002C710B">
              <w:rPr>
                <w:rFonts w:asciiTheme="majorBidi" w:hAnsiTheme="majorBidi" w:cstheme="majorBidi"/>
                <w:sz w:val="24"/>
                <w:szCs w:val="24"/>
              </w:rPr>
              <w:t xml:space="preserve">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559" w:type="dxa"/>
            <w:tcBorders>
              <w:bottom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3.84 ± 1.07</w:t>
            </w:r>
          </w:p>
        </w:tc>
        <w:tc>
          <w:tcPr>
            <w:tcW w:w="2126" w:type="dxa"/>
            <w:tcBorders>
              <w:bottom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2.8 ± 0.49</w:t>
            </w:r>
          </w:p>
        </w:tc>
        <w:tc>
          <w:tcPr>
            <w:tcW w:w="1276" w:type="dxa"/>
            <w:tcBorders>
              <w:bottom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9.3806</w:t>
            </w:r>
          </w:p>
        </w:tc>
        <w:tc>
          <w:tcPr>
            <w:tcW w:w="1134" w:type="dxa"/>
            <w:tcBorders>
              <w:bottom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tcBorders>
              <w:bottom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3" w:type="dxa"/>
            <w:tcBorders>
              <w:bottom w:val="single" w:sz="4" w:space="0" w:color="auto"/>
              <w:right w:val="single" w:sz="4" w:space="0" w:color="auto"/>
            </w:tcBorders>
            <w:shd w:val="clear" w:color="auto" w:fill="auto"/>
            <w:noWrap/>
            <w:vAlign w:val="center"/>
          </w:tcPr>
          <w:p w:rsidR="002B3A10" w:rsidRPr="002C710B" w:rsidRDefault="002B3A10"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bl>
    <w:p w:rsidR="006A6855" w:rsidRPr="002C710B" w:rsidRDefault="006A6855" w:rsidP="002C710B">
      <w:pPr>
        <w:spacing w:after="0" w:line="240" w:lineRule="auto"/>
        <w:rPr>
          <w:rFonts w:asciiTheme="majorBidi" w:hAnsiTheme="majorBidi" w:cstheme="majorBidi"/>
          <w:b/>
          <w:sz w:val="24"/>
          <w:szCs w:val="24"/>
        </w:rPr>
      </w:pPr>
    </w:p>
    <w:p w:rsidR="00167B1C" w:rsidRPr="002C710B" w:rsidRDefault="00167B1C" w:rsidP="002C710B">
      <w:pPr>
        <w:spacing w:after="0" w:line="240" w:lineRule="auto"/>
        <w:rPr>
          <w:rFonts w:asciiTheme="majorBidi" w:hAnsiTheme="majorBidi" w:cstheme="majorBidi"/>
          <w:b/>
          <w:sz w:val="24"/>
          <w:szCs w:val="24"/>
        </w:rPr>
      </w:pPr>
      <w:r w:rsidRPr="002C710B">
        <w:rPr>
          <w:rFonts w:asciiTheme="majorBidi" w:hAnsiTheme="majorBidi" w:cstheme="majorBidi"/>
          <w:b/>
          <w:sz w:val="24"/>
          <w:szCs w:val="24"/>
        </w:rPr>
        <w:t>Keys:</w:t>
      </w:r>
      <w:r w:rsidR="002C710B">
        <w:rPr>
          <w:rFonts w:asciiTheme="majorBidi" w:hAnsiTheme="majorBidi" w:cstheme="majorBidi"/>
          <w:b/>
          <w:sz w:val="24"/>
          <w:szCs w:val="24"/>
        </w:rPr>
        <w:t xml:space="preserve"> </w:t>
      </w:r>
      <w:r w:rsidRPr="002C710B">
        <w:rPr>
          <w:rFonts w:asciiTheme="majorBidi" w:hAnsiTheme="majorBidi" w:cstheme="majorBidi"/>
          <w:sz w:val="24"/>
          <w:szCs w:val="24"/>
        </w:rPr>
        <w:t>NS: No significant differences in mean levels</w:t>
      </w:r>
      <w:r w:rsidR="002C710B">
        <w:rPr>
          <w:rFonts w:asciiTheme="majorBidi" w:hAnsiTheme="majorBidi" w:cstheme="majorBidi"/>
          <w:sz w:val="24"/>
          <w:szCs w:val="24"/>
        </w:rPr>
        <w:t xml:space="preserve">, </w:t>
      </w:r>
      <w:r w:rsidRPr="002C710B">
        <w:rPr>
          <w:rFonts w:asciiTheme="majorBidi" w:hAnsiTheme="majorBidi" w:cstheme="majorBidi"/>
          <w:sz w:val="24"/>
          <w:szCs w:val="24"/>
        </w:rPr>
        <w:t>SD: Standard deviation</w:t>
      </w:r>
      <w:r w:rsidR="002C710B">
        <w:rPr>
          <w:rFonts w:asciiTheme="majorBidi" w:hAnsiTheme="majorBidi" w:cstheme="majorBidi"/>
          <w:sz w:val="24"/>
          <w:szCs w:val="24"/>
        </w:rPr>
        <w:t xml:space="preserve">, </w:t>
      </w:r>
      <w:r w:rsidRPr="002C710B">
        <w:rPr>
          <w:rFonts w:asciiTheme="majorBidi" w:hAnsiTheme="majorBidi" w:cstheme="majorBidi"/>
          <w:sz w:val="24"/>
          <w:szCs w:val="24"/>
        </w:rPr>
        <w:t>S: Significant differences in mean levels</w:t>
      </w:r>
      <w:r w:rsidR="002C710B">
        <w:rPr>
          <w:rFonts w:asciiTheme="majorBidi" w:hAnsiTheme="majorBidi" w:cstheme="majorBidi"/>
          <w:sz w:val="24"/>
          <w:szCs w:val="24"/>
        </w:rPr>
        <w:t xml:space="preserve">, </w:t>
      </w:r>
      <w:r w:rsidRPr="002C710B">
        <w:rPr>
          <w:rFonts w:asciiTheme="majorBidi" w:hAnsiTheme="majorBidi" w:cstheme="majorBidi"/>
          <w:sz w:val="24"/>
          <w:szCs w:val="24"/>
        </w:rPr>
        <w:t>BMI: Body mass inde</w:t>
      </w:r>
      <w:r w:rsidR="00351F5C" w:rsidRPr="002C710B">
        <w:rPr>
          <w:rFonts w:asciiTheme="majorBidi" w:hAnsiTheme="majorBidi" w:cstheme="majorBidi"/>
          <w:sz w:val="24"/>
          <w:szCs w:val="24"/>
        </w:rPr>
        <w:t>x</w:t>
      </w:r>
    </w:p>
    <w:p w:rsidR="003F5F9E" w:rsidRPr="002C710B" w:rsidRDefault="003F5F9E" w:rsidP="002C710B">
      <w:pPr>
        <w:spacing w:after="0" w:line="240" w:lineRule="auto"/>
        <w:jc w:val="both"/>
        <w:rPr>
          <w:rFonts w:asciiTheme="majorBidi" w:hAnsiTheme="majorBidi" w:cstheme="majorBidi"/>
          <w:sz w:val="24"/>
          <w:szCs w:val="24"/>
        </w:rPr>
      </w:pPr>
    </w:p>
    <w:p w:rsidR="0048387D" w:rsidRDefault="0048387D" w:rsidP="002C710B">
      <w:pPr>
        <w:spacing w:after="0" w:line="240" w:lineRule="auto"/>
        <w:jc w:val="both"/>
        <w:rPr>
          <w:rFonts w:asciiTheme="majorBidi" w:hAnsiTheme="majorBidi" w:cstheme="majorBidi"/>
          <w:b/>
          <w:sz w:val="24"/>
          <w:szCs w:val="24"/>
          <w:u w:val="single"/>
        </w:rPr>
      </w:pPr>
    </w:p>
    <w:p w:rsidR="0048387D" w:rsidRDefault="0048387D" w:rsidP="002C710B">
      <w:pPr>
        <w:spacing w:after="0" w:line="240" w:lineRule="auto"/>
        <w:jc w:val="both"/>
        <w:rPr>
          <w:rFonts w:asciiTheme="majorBidi" w:hAnsiTheme="majorBidi" w:cstheme="majorBidi"/>
          <w:b/>
          <w:sz w:val="24"/>
          <w:szCs w:val="24"/>
          <w:u w:val="single"/>
        </w:rPr>
      </w:pPr>
    </w:p>
    <w:p w:rsidR="0048387D" w:rsidRDefault="0048387D" w:rsidP="002C710B">
      <w:pPr>
        <w:spacing w:after="0" w:line="240" w:lineRule="auto"/>
        <w:jc w:val="both"/>
        <w:rPr>
          <w:rFonts w:asciiTheme="majorBidi" w:hAnsiTheme="majorBidi" w:cstheme="majorBidi"/>
          <w:b/>
          <w:sz w:val="24"/>
          <w:szCs w:val="24"/>
          <w:u w:val="single"/>
        </w:rPr>
      </w:pPr>
    </w:p>
    <w:p w:rsidR="0048387D" w:rsidRDefault="0048387D" w:rsidP="002C710B">
      <w:pPr>
        <w:spacing w:after="0" w:line="240" w:lineRule="auto"/>
        <w:jc w:val="both"/>
        <w:rPr>
          <w:rFonts w:asciiTheme="majorBidi" w:hAnsiTheme="majorBidi" w:cstheme="majorBidi"/>
          <w:b/>
          <w:sz w:val="24"/>
          <w:szCs w:val="24"/>
          <w:u w:val="single"/>
        </w:rPr>
      </w:pPr>
    </w:p>
    <w:p w:rsidR="0048387D" w:rsidRDefault="0048387D" w:rsidP="002C710B">
      <w:pPr>
        <w:spacing w:after="0" w:line="240" w:lineRule="auto"/>
        <w:jc w:val="both"/>
        <w:rPr>
          <w:rFonts w:asciiTheme="majorBidi" w:hAnsiTheme="majorBidi" w:cstheme="majorBidi"/>
          <w:b/>
          <w:sz w:val="24"/>
          <w:szCs w:val="24"/>
          <w:u w:val="single"/>
        </w:rPr>
      </w:pPr>
    </w:p>
    <w:p w:rsidR="0048387D" w:rsidRDefault="0048387D" w:rsidP="002C710B">
      <w:pPr>
        <w:spacing w:after="0" w:line="240" w:lineRule="auto"/>
        <w:jc w:val="both"/>
        <w:rPr>
          <w:rFonts w:asciiTheme="majorBidi" w:hAnsiTheme="majorBidi" w:cstheme="majorBidi"/>
          <w:b/>
          <w:sz w:val="24"/>
          <w:szCs w:val="24"/>
          <w:u w:val="single"/>
        </w:rPr>
      </w:pPr>
    </w:p>
    <w:p w:rsidR="003F5F9E" w:rsidRPr="002C710B" w:rsidRDefault="002C710B" w:rsidP="002C710B">
      <w:pPr>
        <w:spacing w:after="0" w:line="240" w:lineRule="auto"/>
        <w:jc w:val="both"/>
        <w:rPr>
          <w:rFonts w:asciiTheme="majorBidi" w:hAnsiTheme="majorBidi" w:cstheme="majorBidi"/>
          <w:b/>
          <w:sz w:val="24"/>
          <w:szCs w:val="24"/>
        </w:rPr>
      </w:pPr>
      <w:r>
        <w:rPr>
          <w:rFonts w:asciiTheme="majorBidi" w:hAnsiTheme="majorBidi" w:cstheme="majorBidi"/>
          <w:b/>
          <w:sz w:val="24"/>
          <w:szCs w:val="24"/>
          <w:u w:val="single"/>
        </w:rPr>
        <w:lastRenderedPageBreak/>
        <w:t xml:space="preserve">Table </w:t>
      </w:r>
      <w:r w:rsidR="003F5F9E" w:rsidRPr="002C710B">
        <w:rPr>
          <w:rFonts w:asciiTheme="majorBidi" w:hAnsiTheme="majorBidi" w:cstheme="majorBidi"/>
          <w:b/>
          <w:sz w:val="24"/>
          <w:szCs w:val="24"/>
          <w:u w:val="single"/>
        </w:rPr>
        <w:t>2</w:t>
      </w:r>
      <w:r>
        <w:rPr>
          <w:rFonts w:asciiTheme="majorBidi" w:hAnsiTheme="majorBidi" w:cstheme="majorBidi"/>
          <w:b/>
          <w:sz w:val="24"/>
          <w:szCs w:val="24"/>
        </w:rPr>
        <w:t xml:space="preserve"> </w:t>
      </w:r>
      <w:r w:rsidR="00A5154E" w:rsidRPr="002C710B">
        <w:rPr>
          <w:rFonts w:asciiTheme="majorBidi" w:hAnsiTheme="majorBidi" w:cstheme="majorBidi"/>
          <w:bCs/>
          <w:sz w:val="24"/>
          <w:szCs w:val="24"/>
        </w:rPr>
        <w:t xml:space="preserve">Result </w:t>
      </w:r>
      <w:r w:rsidR="003F5F9E" w:rsidRPr="002C710B">
        <w:rPr>
          <w:rFonts w:asciiTheme="majorBidi" w:hAnsiTheme="majorBidi" w:cstheme="majorBidi"/>
          <w:bCs/>
          <w:sz w:val="24"/>
          <w:szCs w:val="24"/>
        </w:rPr>
        <w:t>(mean ± standard deviation) for parameters measured in non diabetic hypertensive and non-hypertensive non diabetic (control) subjects.</w:t>
      </w:r>
    </w:p>
    <w:p w:rsidR="003F5F9E" w:rsidRPr="002C710B" w:rsidRDefault="003F5F9E" w:rsidP="002C710B">
      <w:pPr>
        <w:spacing w:after="0" w:line="240" w:lineRule="auto"/>
        <w:jc w:val="both"/>
        <w:rPr>
          <w:rFonts w:asciiTheme="majorBidi" w:hAnsiTheme="majorBidi" w:cstheme="majorBidi"/>
          <w:sz w:val="24"/>
          <w:szCs w:val="24"/>
        </w:rPr>
      </w:pPr>
    </w:p>
    <w:tbl>
      <w:tblPr>
        <w:tblW w:w="9355" w:type="dxa"/>
        <w:jc w:val="center"/>
        <w:tblInd w:w="392" w:type="dxa"/>
        <w:tblLayout w:type="fixed"/>
        <w:tblLook w:val="0000" w:firstRow="0" w:lastRow="0" w:firstColumn="0" w:lastColumn="0" w:noHBand="0" w:noVBand="0"/>
      </w:tblPr>
      <w:tblGrid>
        <w:gridCol w:w="1695"/>
        <w:gridCol w:w="1702"/>
        <w:gridCol w:w="7"/>
        <w:gridCol w:w="1712"/>
        <w:gridCol w:w="1170"/>
        <w:gridCol w:w="1080"/>
        <w:gridCol w:w="990"/>
        <w:gridCol w:w="999"/>
      </w:tblGrid>
      <w:tr w:rsidR="00E5189E" w:rsidRPr="002C710B" w:rsidTr="0048387D">
        <w:trPr>
          <w:trHeight w:val="1640"/>
          <w:jc w:val="center"/>
        </w:trPr>
        <w:tc>
          <w:tcPr>
            <w:tcW w:w="1695" w:type="dxa"/>
            <w:tcBorders>
              <w:top w:val="single" w:sz="4" w:space="0" w:color="auto"/>
              <w:bottom w:val="single" w:sz="4" w:space="0" w:color="auto"/>
            </w:tcBorders>
            <w:shd w:val="clear" w:color="auto" w:fill="auto"/>
            <w:vAlign w:val="center"/>
          </w:tcPr>
          <w:p w:rsidR="00E5189E" w:rsidRPr="002C710B" w:rsidRDefault="00E5189E"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Parameters</w:t>
            </w:r>
          </w:p>
        </w:tc>
        <w:tc>
          <w:tcPr>
            <w:tcW w:w="1702" w:type="dxa"/>
            <w:tcBorders>
              <w:top w:val="single" w:sz="4" w:space="0" w:color="auto"/>
              <w:bottom w:val="single" w:sz="4" w:space="0" w:color="auto"/>
            </w:tcBorders>
            <w:shd w:val="clear" w:color="auto" w:fill="auto"/>
            <w:vAlign w:val="center"/>
          </w:tcPr>
          <w:p w:rsidR="00B50525" w:rsidRPr="002C710B" w:rsidRDefault="00B50525"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Hypertensive   non diabetic</w:t>
            </w:r>
          </w:p>
          <w:p w:rsidR="00E5189E" w:rsidRPr="002C710B" w:rsidRDefault="00B50525"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40</w:t>
            </w:r>
          </w:p>
        </w:tc>
        <w:tc>
          <w:tcPr>
            <w:tcW w:w="1719" w:type="dxa"/>
            <w:gridSpan w:val="2"/>
            <w:tcBorders>
              <w:top w:val="single" w:sz="4" w:space="0" w:color="auto"/>
              <w:bottom w:val="single" w:sz="4" w:space="0" w:color="auto"/>
            </w:tcBorders>
            <w:shd w:val="clear" w:color="auto" w:fill="auto"/>
            <w:vAlign w:val="center"/>
          </w:tcPr>
          <w:p w:rsidR="00B50525" w:rsidRPr="002C710B" w:rsidRDefault="00B50525"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Non-hypertensive,</w:t>
            </w:r>
          </w:p>
          <w:p w:rsidR="00B50525" w:rsidRPr="002C710B" w:rsidRDefault="00B50525"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non diabetic</w:t>
            </w:r>
          </w:p>
          <w:p w:rsidR="00E5189E" w:rsidRPr="002C710B" w:rsidRDefault="00B50525"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50</w:t>
            </w:r>
          </w:p>
        </w:tc>
        <w:tc>
          <w:tcPr>
            <w:tcW w:w="1170" w:type="dxa"/>
            <w:tcBorders>
              <w:top w:val="single" w:sz="4" w:space="0" w:color="auto"/>
              <w:bottom w:val="single" w:sz="4" w:space="0" w:color="auto"/>
            </w:tcBorders>
            <w:shd w:val="clear" w:color="auto" w:fill="auto"/>
            <w:vAlign w:val="center"/>
          </w:tcPr>
          <w:p w:rsidR="00E5189E" w:rsidRPr="002C710B" w:rsidRDefault="00E5189E"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z-statistic</w:t>
            </w:r>
          </w:p>
        </w:tc>
        <w:tc>
          <w:tcPr>
            <w:tcW w:w="1080" w:type="dxa"/>
            <w:tcBorders>
              <w:top w:val="single" w:sz="4" w:space="0" w:color="auto"/>
              <w:bottom w:val="single" w:sz="4" w:space="0" w:color="auto"/>
            </w:tcBorders>
            <w:shd w:val="clear" w:color="auto" w:fill="auto"/>
            <w:vAlign w:val="center"/>
          </w:tcPr>
          <w:p w:rsidR="00E5189E" w:rsidRPr="002C710B" w:rsidRDefault="00E5189E"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z-critical</w:t>
            </w:r>
          </w:p>
        </w:tc>
        <w:tc>
          <w:tcPr>
            <w:tcW w:w="990" w:type="dxa"/>
            <w:tcBorders>
              <w:top w:val="single" w:sz="4" w:space="0" w:color="auto"/>
              <w:bottom w:val="single" w:sz="4" w:space="0" w:color="auto"/>
            </w:tcBorders>
            <w:shd w:val="clear" w:color="auto" w:fill="auto"/>
            <w:vAlign w:val="center"/>
          </w:tcPr>
          <w:p w:rsidR="00E5189E" w:rsidRPr="002C710B" w:rsidRDefault="00E5189E"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P-value</w:t>
            </w:r>
          </w:p>
        </w:tc>
        <w:tc>
          <w:tcPr>
            <w:tcW w:w="999" w:type="dxa"/>
            <w:tcBorders>
              <w:top w:val="single" w:sz="4" w:space="0" w:color="auto"/>
              <w:bottom w:val="single" w:sz="4" w:space="0" w:color="auto"/>
            </w:tcBorders>
            <w:shd w:val="clear" w:color="auto" w:fill="auto"/>
            <w:vAlign w:val="center"/>
          </w:tcPr>
          <w:p w:rsidR="00E5189E" w:rsidRPr="002C710B" w:rsidRDefault="00E5189E"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Remark</w:t>
            </w:r>
          </w:p>
        </w:tc>
      </w:tr>
      <w:tr w:rsidR="00167B1C" w:rsidRPr="002C710B" w:rsidTr="0048387D">
        <w:trPr>
          <w:trHeight w:val="315"/>
          <w:jc w:val="center"/>
        </w:trPr>
        <w:tc>
          <w:tcPr>
            <w:tcW w:w="1695" w:type="dxa"/>
            <w:tcBorders>
              <w:top w:val="single" w:sz="4" w:space="0" w:color="auto"/>
            </w:tcBorders>
            <w:shd w:val="clear" w:color="auto" w:fill="auto"/>
            <w:noWrap/>
            <w:vAlign w:val="bottom"/>
          </w:tcPr>
          <w:p w:rsidR="00167B1C" w:rsidRPr="002C710B" w:rsidRDefault="00167B1C" w:rsidP="002C710B">
            <w:pPr>
              <w:spacing w:before="240" w:after="0" w:line="240" w:lineRule="auto"/>
              <w:rPr>
                <w:rFonts w:asciiTheme="majorBidi" w:hAnsiTheme="majorBidi" w:cstheme="majorBidi"/>
                <w:sz w:val="24"/>
                <w:szCs w:val="24"/>
              </w:rPr>
            </w:pPr>
            <w:r w:rsidRPr="002C710B">
              <w:rPr>
                <w:rFonts w:asciiTheme="majorBidi" w:hAnsiTheme="majorBidi" w:cstheme="majorBidi"/>
                <w:sz w:val="24"/>
                <w:szCs w:val="24"/>
              </w:rPr>
              <w:t>AGE (years)</w:t>
            </w:r>
          </w:p>
        </w:tc>
        <w:tc>
          <w:tcPr>
            <w:tcW w:w="1709" w:type="dxa"/>
            <w:gridSpan w:val="2"/>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62.03 ± 12.71</w:t>
            </w:r>
          </w:p>
        </w:tc>
        <w:tc>
          <w:tcPr>
            <w:tcW w:w="1712"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61.76 ± 12.37</w:t>
            </w:r>
          </w:p>
        </w:tc>
        <w:tc>
          <w:tcPr>
            <w:tcW w:w="1170" w:type="dxa"/>
            <w:tcBorders>
              <w:top w:val="single" w:sz="4" w:space="0" w:color="auto"/>
            </w:tcBorders>
            <w:shd w:val="clear" w:color="auto" w:fill="auto"/>
            <w:noWrap/>
            <w:vAlign w:val="bottom"/>
          </w:tcPr>
          <w:p w:rsidR="00167B1C" w:rsidRPr="002C710B" w:rsidRDefault="00167B1C" w:rsidP="002C710B">
            <w:pPr>
              <w:spacing w:before="240" w:after="0" w:line="240" w:lineRule="auto"/>
              <w:jc w:val="right"/>
              <w:rPr>
                <w:rFonts w:asciiTheme="majorBidi" w:hAnsiTheme="majorBidi" w:cstheme="majorBidi"/>
                <w:sz w:val="24"/>
                <w:szCs w:val="24"/>
              </w:rPr>
            </w:pPr>
            <w:r w:rsidRPr="002C710B">
              <w:rPr>
                <w:rFonts w:asciiTheme="majorBidi" w:hAnsiTheme="majorBidi" w:cstheme="majorBidi"/>
                <w:sz w:val="24"/>
                <w:szCs w:val="24"/>
              </w:rPr>
              <w:t>0.0995</w:t>
            </w:r>
          </w:p>
        </w:tc>
        <w:tc>
          <w:tcPr>
            <w:tcW w:w="1080" w:type="dxa"/>
            <w:tcBorders>
              <w:top w:val="single" w:sz="4" w:space="0" w:color="auto"/>
            </w:tcBorders>
            <w:shd w:val="clear" w:color="auto" w:fill="auto"/>
            <w:noWrap/>
            <w:vAlign w:val="bottom"/>
          </w:tcPr>
          <w:p w:rsidR="00167B1C" w:rsidRPr="002C710B" w:rsidRDefault="00167B1C" w:rsidP="002C710B">
            <w:pPr>
              <w:spacing w:before="240"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9"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SYSTOLIC B.P(mmHg)</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169.37 ± 9.14</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120.56 ±13.79</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20.1092</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DIASTOLIC B.P(mmHg)</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104.37 ±10.63</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76.8 ± 8.5</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13.3435</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BMI (kg/m</w:t>
            </w:r>
            <w:r w:rsidRPr="002C710B">
              <w:rPr>
                <w:rFonts w:asciiTheme="majorBidi" w:hAnsiTheme="majorBidi" w:cstheme="majorBidi"/>
                <w:sz w:val="24"/>
                <w:szCs w:val="24"/>
                <w:vertAlign w:val="superscript"/>
              </w:rPr>
              <w:t>2</w:t>
            </w:r>
            <w:r w:rsidRPr="002C710B">
              <w:rPr>
                <w:rFonts w:asciiTheme="majorBidi" w:hAnsiTheme="majorBidi" w:cstheme="majorBidi"/>
                <w:sz w:val="24"/>
                <w:szCs w:val="24"/>
              </w:rPr>
              <w:t>)</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29.34 ± 2.65</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28.55 ± 4.07</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1.1802</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FBS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4.58 ± 0.74</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4.31 ± 0.74</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1.6939</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TC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6.21 ± 1.16</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4.59 ± 0.94</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7.1360</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HDL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0.96 ± 0.45</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1.71 ± 0.40</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-8.0949</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695" w:type="dxa"/>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TG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9" w:type="dxa"/>
            <w:gridSpan w:val="2"/>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2.52 ± 0.84</w:t>
            </w:r>
          </w:p>
        </w:tc>
        <w:tc>
          <w:tcPr>
            <w:tcW w:w="171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1.59 ± 0.33</w:t>
            </w:r>
          </w:p>
        </w:tc>
        <w:tc>
          <w:tcPr>
            <w:tcW w:w="117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6.5907</w:t>
            </w:r>
          </w:p>
        </w:tc>
        <w:tc>
          <w:tcPr>
            <w:tcW w:w="1080" w:type="dxa"/>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9"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695" w:type="dxa"/>
            <w:tcBorders>
              <w:bottom w:val="single" w:sz="4" w:space="0" w:color="auto"/>
            </w:tcBorders>
            <w:shd w:val="clear" w:color="auto" w:fill="auto"/>
            <w:noWrap/>
            <w:vAlign w:val="bottom"/>
          </w:tcPr>
          <w:p w:rsidR="00167B1C" w:rsidRPr="002C710B" w:rsidRDefault="00167B1C" w:rsidP="002C710B">
            <w:pPr>
              <w:spacing w:after="0" w:line="240" w:lineRule="auto"/>
              <w:rPr>
                <w:rFonts w:asciiTheme="majorBidi" w:hAnsiTheme="majorBidi" w:cstheme="majorBidi"/>
                <w:sz w:val="24"/>
                <w:szCs w:val="24"/>
              </w:rPr>
            </w:pPr>
            <w:r w:rsidRPr="002C710B">
              <w:rPr>
                <w:rFonts w:asciiTheme="majorBidi" w:hAnsiTheme="majorBidi" w:cstheme="majorBidi"/>
                <w:sz w:val="24"/>
                <w:szCs w:val="24"/>
              </w:rPr>
              <w:t>LDL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9" w:type="dxa"/>
            <w:gridSpan w:val="2"/>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3.61 ± 0.91</w:t>
            </w:r>
          </w:p>
        </w:tc>
        <w:tc>
          <w:tcPr>
            <w:tcW w:w="1712"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2.8 ± 0.49</w:t>
            </w:r>
          </w:p>
        </w:tc>
        <w:tc>
          <w:tcPr>
            <w:tcW w:w="1170" w:type="dxa"/>
            <w:tcBorders>
              <w:bottom w:val="single" w:sz="4" w:space="0" w:color="auto"/>
            </w:tcBorders>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8.3211</w:t>
            </w:r>
          </w:p>
        </w:tc>
        <w:tc>
          <w:tcPr>
            <w:tcW w:w="1080" w:type="dxa"/>
            <w:tcBorders>
              <w:bottom w:val="single" w:sz="4" w:space="0" w:color="auto"/>
            </w:tcBorders>
            <w:shd w:val="clear" w:color="auto" w:fill="auto"/>
            <w:noWrap/>
            <w:vAlign w:val="bottom"/>
          </w:tcPr>
          <w:p w:rsidR="00167B1C" w:rsidRPr="002C710B" w:rsidRDefault="00167B1C" w:rsidP="002C710B">
            <w:pPr>
              <w:spacing w:after="0" w:line="240" w:lineRule="auto"/>
              <w:jc w:val="right"/>
              <w:rPr>
                <w:rFonts w:asciiTheme="majorBidi" w:hAnsiTheme="majorBidi" w:cstheme="majorBidi"/>
                <w:sz w:val="24"/>
                <w:szCs w:val="24"/>
              </w:rPr>
            </w:pPr>
            <w:r w:rsidRPr="002C710B">
              <w:rPr>
                <w:rFonts w:asciiTheme="majorBidi" w:hAnsiTheme="majorBidi" w:cstheme="majorBidi"/>
                <w:sz w:val="24"/>
                <w:szCs w:val="24"/>
              </w:rPr>
              <w:t>1.9600</w:t>
            </w:r>
          </w:p>
        </w:tc>
        <w:tc>
          <w:tcPr>
            <w:tcW w:w="99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9"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bl>
    <w:p w:rsidR="00410ACE" w:rsidRPr="002C710B" w:rsidRDefault="00410ACE" w:rsidP="002C710B">
      <w:pPr>
        <w:spacing w:after="0" w:line="240" w:lineRule="auto"/>
        <w:jc w:val="both"/>
        <w:rPr>
          <w:rFonts w:asciiTheme="majorBidi" w:hAnsiTheme="majorBidi" w:cstheme="majorBidi"/>
          <w:sz w:val="24"/>
          <w:szCs w:val="24"/>
        </w:rPr>
      </w:pPr>
    </w:p>
    <w:p w:rsidR="00B275AA" w:rsidRDefault="00B50525" w:rsidP="002C710B">
      <w:pPr>
        <w:spacing w:after="0" w:line="240" w:lineRule="auto"/>
        <w:jc w:val="both"/>
        <w:rPr>
          <w:rFonts w:asciiTheme="majorBidi" w:hAnsiTheme="majorBidi" w:cstheme="majorBidi"/>
          <w:bCs/>
          <w:sz w:val="24"/>
          <w:szCs w:val="24"/>
        </w:rPr>
      </w:pPr>
      <w:r w:rsidRPr="002C710B">
        <w:rPr>
          <w:rFonts w:asciiTheme="majorBidi" w:hAnsiTheme="majorBidi" w:cstheme="majorBidi"/>
          <w:b/>
          <w:sz w:val="24"/>
          <w:szCs w:val="24"/>
          <w:u w:val="single"/>
        </w:rPr>
        <w:t>Table 3</w:t>
      </w:r>
      <w:r w:rsidR="002C710B">
        <w:rPr>
          <w:rFonts w:asciiTheme="majorBidi" w:hAnsiTheme="majorBidi" w:cstheme="majorBidi"/>
          <w:b/>
          <w:sz w:val="24"/>
          <w:szCs w:val="24"/>
        </w:rPr>
        <w:t xml:space="preserve"> </w:t>
      </w:r>
      <w:r w:rsidRPr="002C710B">
        <w:rPr>
          <w:rFonts w:asciiTheme="majorBidi" w:hAnsiTheme="majorBidi" w:cstheme="majorBidi"/>
          <w:bCs/>
          <w:sz w:val="24"/>
          <w:szCs w:val="24"/>
        </w:rPr>
        <w:t>Result (mean ± standard deviation) for</w:t>
      </w:r>
      <w:r w:rsidR="00294DA0" w:rsidRPr="002C710B">
        <w:rPr>
          <w:rFonts w:asciiTheme="majorBidi" w:hAnsiTheme="majorBidi" w:cstheme="majorBidi"/>
          <w:bCs/>
          <w:sz w:val="24"/>
          <w:szCs w:val="24"/>
        </w:rPr>
        <w:t xml:space="preserve"> parameters measured in non hyper</w:t>
      </w:r>
      <w:r w:rsidRPr="002C710B">
        <w:rPr>
          <w:rFonts w:asciiTheme="majorBidi" w:hAnsiTheme="majorBidi" w:cstheme="majorBidi"/>
          <w:bCs/>
          <w:sz w:val="24"/>
          <w:szCs w:val="24"/>
        </w:rPr>
        <w:t>tensive diabetic and Non-hypertensive non diabetic (control) subjects.</w:t>
      </w:r>
    </w:p>
    <w:p w:rsidR="0048387D" w:rsidRPr="002C710B" w:rsidRDefault="0048387D" w:rsidP="002C710B">
      <w:pPr>
        <w:spacing w:after="0" w:line="240" w:lineRule="auto"/>
        <w:jc w:val="both"/>
        <w:rPr>
          <w:rFonts w:asciiTheme="majorBidi" w:hAnsiTheme="majorBidi" w:cstheme="majorBidi"/>
          <w:bCs/>
          <w:sz w:val="24"/>
          <w:szCs w:val="24"/>
        </w:rPr>
      </w:pPr>
    </w:p>
    <w:tbl>
      <w:tblPr>
        <w:tblW w:w="9702" w:type="dxa"/>
        <w:jc w:val="center"/>
        <w:tblInd w:w="108" w:type="dxa"/>
        <w:tblLayout w:type="fixed"/>
        <w:tblLook w:val="0000" w:firstRow="0" w:lastRow="0" w:firstColumn="0" w:lastColumn="0" w:noHBand="0" w:noVBand="0"/>
      </w:tblPr>
      <w:tblGrid>
        <w:gridCol w:w="1764"/>
        <w:gridCol w:w="1701"/>
        <w:gridCol w:w="1843"/>
        <w:gridCol w:w="1276"/>
        <w:gridCol w:w="1134"/>
        <w:gridCol w:w="992"/>
        <w:gridCol w:w="992"/>
      </w:tblGrid>
      <w:tr w:rsidR="00167B1C" w:rsidRPr="002C710B" w:rsidTr="0048387D">
        <w:trPr>
          <w:trHeight w:val="737"/>
          <w:jc w:val="center"/>
        </w:trPr>
        <w:tc>
          <w:tcPr>
            <w:tcW w:w="1764" w:type="dxa"/>
            <w:vMerge w:val="restart"/>
            <w:tcBorders>
              <w:top w:val="single" w:sz="4" w:space="0" w:color="auto"/>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Parameters</w:t>
            </w:r>
          </w:p>
        </w:tc>
        <w:tc>
          <w:tcPr>
            <w:tcW w:w="1701"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No</w:t>
            </w:r>
            <w:r w:rsidR="00294DA0" w:rsidRPr="002C710B">
              <w:rPr>
                <w:rFonts w:asciiTheme="majorBidi" w:hAnsiTheme="majorBidi" w:cstheme="majorBidi"/>
                <w:sz w:val="24"/>
                <w:szCs w:val="24"/>
              </w:rPr>
              <w:t>n hyper</w:t>
            </w:r>
            <w:r w:rsidRPr="002C710B">
              <w:rPr>
                <w:rFonts w:asciiTheme="majorBidi" w:hAnsiTheme="majorBidi" w:cstheme="majorBidi"/>
                <w:sz w:val="24"/>
                <w:szCs w:val="24"/>
              </w:rPr>
              <w:t>tensive diabetics</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60</w:t>
            </w:r>
          </w:p>
        </w:tc>
        <w:tc>
          <w:tcPr>
            <w:tcW w:w="1843"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Non-hypertensive, non diabetics</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50</w:t>
            </w:r>
          </w:p>
        </w:tc>
        <w:tc>
          <w:tcPr>
            <w:tcW w:w="1276"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z-statistic</w:t>
            </w:r>
          </w:p>
        </w:tc>
        <w:tc>
          <w:tcPr>
            <w:tcW w:w="1134"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z-critical</w:t>
            </w:r>
          </w:p>
        </w:tc>
        <w:tc>
          <w:tcPr>
            <w:tcW w:w="992" w:type="dxa"/>
            <w:vMerge w:val="restart"/>
            <w:tcBorders>
              <w:top w:val="single" w:sz="4" w:space="0" w:color="auto"/>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P-value</w:t>
            </w:r>
          </w:p>
        </w:tc>
        <w:tc>
          <w:tcPr>
            <w:tcW w:w="992" w:type="dxa"/>
            <w:vMerge w:val="restart"/>
            <w:tcBorders>
              <w:top w:val="single" w:sz="4" w:space="0" w:color="auto"/>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Remark</w:t>
            </w:r>
          </w:p>
        </w:tc>
      </w:tr>
      <w:tr w:rsidR="00167B1C" w:rsidRPr="002C710B" w:rsidTr="0048387D">
        <w:trPr>
          <w:trHeight w:val="717"/>
          <w:jc w:val="center"/>
        </w:trPr>
        <w:tc>
          <w:tcPr>
            <w:tcW w:w="1764"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701"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843"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276"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134"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992"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992" w:type="dxa"/>
            <w:vMerge/>
            <w:tcBorders>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p>
        </w:tc>
      </w:tr>
      <w:tr w:rsidR="00167B1C" w:rsidRPr="002C710B" w:rsidTr="0048387D">
        <w:trPr>
          <w:trHeight w:val="315"/>
          <w:jc w:val="center"/>
        </w:trPr>
        <w:tc>
          <w:tcPr>
            <w:tcW w:w="1764" w:type="dxa"/>
            <w:tcBorders>
              <w:top w:val="single" w:sz="4" w:space="0" w:color="auto"/>
            </w:tcBorders>
            <w:shd w:val="clear" w:color="auto" w:fill="auto"/>
            <w:noWrap/>
            <w:vAlign w:val="center"/>
          </w:tcPr>
          <w:p w:rsidR="00167B1C" w:rsidRPr="002C710B" w:rsidRDefault="00167B1C" w:rsidP="0048387D">
            <w:pPr>
              <w:spacing w:before="240" w:after="0" w:line="240" w:lineRule="auto"/>
              <w:jc w:val="both"/>
              <w:rPr>
                <w:rFonts w:asciiTheme="majorBidi" w:hAnsiTheme="majorBidi" w:cstheme="majorBidi"/>
                <w:sz w:val="24"/>
                <w:szCs w:val="24"/>
              </w:rPr>
            </w:pPr>
            <w:r w:rsidRPr="002C710B">
              <w:rPr>
                <w:rFonts w:asciiTheme="majorBidi" w:hAnsiTheme="majorBidi" w:cstheme="majorBidi"/>
                <w:sz w:val="24"/>
                <w:szCs w:val="24"/>
              </w:rPr>
              <w:t>AGE (years)</w:t>
            </w:r>
          </w:p>
        </w:tc>
        <w:tc>
          <w:tcPr>
            <w:tcW w:w="1701"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63.95 ± 11.42</w:t>
            </w:r>
          </w:p>
        </w:tc>
        <w:tc>
          <w:tcPr>
            <w:tcW w:w="1843"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61.76 ± 12.37</w:t>
            </w:r>
          </w:p>
        </w:tc>
        <w:tc>
          <w:tcPr>
            <w:tcW w:w="1276"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0.9572</w:t>
            </w:r>
          </w:p>
        </w:tc>
        <w:tc>
          <w:tcPr>
            <w:tcW w:w="1134"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2"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SYSTOLIC B.P(mmHg)</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122.03 ± 12.01</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120.56 ± 13.79</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0.5914</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DIASTOLIC B.P(mmHg)</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78.75 ± 9.08</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76.8 ± 8.5</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1.1619</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BMI (kg/m</w:t>
            </w:r>
            <w:r w:rsidRPr="002C710B">
              <w:rPr>
                <w:rFonts w:asciiTheme="majorBidi" w:hAnsiTheme="majorBidi" w:cstheme="majorBidi"/>
                <w:sz w:val="24"/>
                <w:szCs w:val="24"/>
                <w:vertAlign w:val="superscript"/>
              </w:rPr>
              <w:t>2</w:t>
            </w:r>
            <w:r w:rsidRPr="002C710B">
              <w:rPr>
                <w:rFonts w:asciiTheme="majorBidi" w:hAnsiTheme="majorBidi" w:cstheme="majorBidi"/>
                <w:sz w:val="24"/>
                <w:szCs w:val="24"/>
              </w:rPr>
              <w:t>)</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29.12 ± 3.64</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28.55 ± 4.07</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0.7181</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FBS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9.77 ± 3.16</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4.31 ± 0.74</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12.9722</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TC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6.41 ± 0.98</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4.59 ± 0.94</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9.8987</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HDL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0.93 ± 0.46</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1.71 ± 0.40</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-9.4270</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764" w:type="dxa"/>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TG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1"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2.56 ± 0.77</w:t>
            </w:r>
          </w:p>
        </w:tc>
        <w:tc>
          <w:tcPr>
            <w:tcW w:w="1843"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1.59 ± 0.33</w:t>
            </w:r>
          </w:p>
        </w:tc>
        <w:tc>
          <w:tcPr>
            <w:tcW w:w="1276"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8.6990</w:t>
            </w:r>
          </w:p>
        </w:tc>
        <w:tc>
          <w:tcPr>
            <w:tcW w:w="1134"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2"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48387D">
        <w:trPr>
          <w:trHeight w:val="315"/>
          <w:jc w:val="center"/>
        </w:trPr>
        <w:tc>
          <w:tcPr>
            <w:tcW w:w="1764" w:type="dxa"/>
            <w:tcBorders>
              <w:bottom w:val="single" w:sz="4" w:space="0" w:color="auto"/>
            </w:tcBorders>
            <w:shd w:val="clear" w:color="auto" w:fill="auto"/>
            <w:noWrap/>
            <w:vAlign w:val="center"/>
          </w:tcPr>
          <w:p w:rsidR="00167B1C" w:rsidRPr="002C710B" w:rsidRDefault="00167B1C" w:rsidP="0048387D">
            <w:pPr>
              <w:spacing w:after="0" w:line="240" w:lineRule="auto"/>
              <w:jc w:val="both"/>
              <w:rPr>
                <w:rFonts w:asciiTheme="majorBidi" w:hAnsiTheme="majorBidi" w:cstheme="majorBidi"/>
                <w:sz w:val="24"/>
                <w:szCs w:val="24"/>
              </w:rPr>
            </w:pPr>
            <w:r w:rsidRPr="002C710B">
              <w:rPr>
                <w:rFonts w:asciiTheme="majorBidi" w:hAnsiTheme="majorBidi" w:cstheme="majorBidi"/>
                <w:sz w:val="24"/>
                <w:szCs w:val="24"/>
              </w:rPr>
              <w:t>LDL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701"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3.67 ± 0.77</w:t>
            </w:r>
          </w:p>
        </w:tc>
        <w:tc>
          <w:tcPr>
            <w:tcW w:w="1843"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2.8 ± 0.49</w:t>
            </w:r>
          </w:p>
        </w:tc>
        <w:tc>
          <w:tcPr>
            <w:tcW w:w="1276"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10.3880</w:t>
            </w:r>
          </w:p>
        </w:tc>
        <w:tc>
          <w:tcPr>
            <w:tcW w:w="1134"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992"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992"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bl>
    <w:p w:rsidR="00410ACE" w:rsidRPr="002C710B" w:rsidRDefault="00410ACE" w:rsidP="002C710B">
      <w:pPr>
        <w:spacing w:after="0" w:line="240" w:lineRule="auto"/>
        <w:jc w:val="center"/>
        <w:rPr>
          <w:rFonts w:asciiTheme="majorBidi" w:hAnsiTheme="majorBidi" w:cstheme="majorBidi"/>
          <w:b/>
          <w:sz w:val="24"/>
          <w:szCs w:val="24"/>
        </w:rPr>
      </w:pPr>
    </w:p>
    <w:p w:rsidR="003F5F9E" w:rsidRPr="002C710B" w:rsidRDefault="003F5F9E" w:rsidP="002C710B">
      <w:pPr>
        <w:spacing w:after="0" w:line="240" w:lineRule="auto"/>
        <w:rPr>
          <w:rFonts w:asciiTheme="majorBidi" w:hAnsiTheme="majorBidi" w:cstheme="majorBidi"/>
          <w:bCs/>
          <w:sz w:val="24"/>
          <w:szCs w:val="24"/>
        </w:rPr>
      </w:pPr>
      <w:r w:rsidRPr="002C710B">
        <w:rPr>
          <w:rFonts w:asciiTheme="majorBidi" w:hAnsiTheme="majorBidi" w:cstheme="majorBidi"/>
          <w:b/>
          <w:sz w:val="24"/>
          <w:szCs w:val="24"/>
          <w:u w:val="single"/>
        </w:rPr>
        <w:lastRenderedPageBreak/>
        <w:t>Table 4</w:t>
      </w:r>
      <w:r w:rsidRPr="002C710B">
        <w:rPr>
          <w:rFonts w:asciiTheme="majorBidi" w:hAnsiTheme="majorBidi" w:cstheme="majorBidi"/>
          <w:b/>
          <w:sz w:val="24"/>
          <w:szCs w:val="24"/>
        </w:rPr>
        <w:t xml:space="preserve">   </w:t>
      </w:r>
      <w:r w:rsidRPr="002C710B">
        <w:rPr>
          <w:rFonts w:asciiTheme="majorBidi" w:hAnsiTheme="majorBidi" w:cstheme="majorBidi"/>
          <w:bCs/>
          <w:sz w:val="24"/>
          <w:szCs w:val="24"/>
        </w:rPr>
        <w:t xml:space="preserve">Result (mean ± standard deviation) for parameters measured in </w:t>
      </w:r>
      <w:r w:rsidR="006E6E84" w:rsidRPr="002C710B">
        <w:rPr>
          <w:rFonts w:asciiTheme="majorBidi" w:hAnsiTheme="majorBidi" w:cstheme="majorBidi"/>
          <w:bCs/>
          <w:sz w:val="24"/>
          <w:szCs w:val="24"/>
        </w:rPr>
        <w:t>Non hyper</w:t>
      </w:r>
      <w:r w:rsidRPr="002C710B">
        <w:rPr>
          <w:rFonts w:asciiTheme="majorBidi" w:hAnsiTheme="majorBidi" w:cstheme="majorBidi"/>
          <w:bCs/>
          <w:sz w:val="24"/>
          <w:szCs w:val="24"/>
        </w:rPr>
        <w:t>tensive diabetic and hypertensive non diabetic subjects.</w:t>
      </w:r>
    </w:p>
    <w:tbl>
      <w:tblPr>
        <w:tblW w:w="9920" w:type="dxa"/>
        <w:jc w:val="center"/>
        <w:tblInd w:w="108" w:type="dxa"/>
        <w:tblLayout w:type="fixed"/>
        <w:tblLook w:val="0000" w:firstRow="0" w:lastRow="0" w:firstColumn="0" w:lastColumn="0" w:noHBand="0" w:noVBand="0"/>
      </w:tblPr>
      <w:tblGrid>
        <w:gridCol w:w="1800"/>
        <w:gridCol w:w="1620"/>
        <w:gridCol w:w="1890"/>
        <w:gridCol w:w="1350"/>
        <w:gridCol w:w="1170"/>
        <w:gridCol w:w="1080"/>
        <w:gridCol w:w="1010"/>
      </w:tblGrid>
      <w:tr w:rsidR="00167B1C" w:rsidRPr="002C710B" w:rsidTr="0014484D">
        <w:trPr>
          <w:trHeight w:val="737"/>
          <w:jc w:val="center"/>
        </w:trPr>
        <w:tc>
          <w:tcPr>
            <w:tcW w:w="1800" w:type="dxa"/>
            <w:vMerge w:val="restart"/>
            <w:tcBorders>
              <w:top w:val="single" w:sz="4" w:space="0" w:color="auto"/>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Parameters</w:t>
            </w:r>
          </w:p>
        </w:tc>
        <w:tc>
          <w:tcPr>
            <w:tcW w:w="1620" w:type="dxa"/>
            <w:vMerge w:val="restart"/>
            <w:tcBorders>
              <w:top w:val="single" w:sz="4" w:space="0" w:color="auto"/>
              <w:bottom w:val="single" w:sz="4" w:space="0" w:color="auto"/>
            </w:tcBorders>
            <w:shd w:val="clear" w:color="auto" w:fill="auto"/>
            <w:vAlign w:val="center"/>
          </w:tcPr>
          <w:p w:rsidR="00167B1C" w:rsidRPr="002C710B" w:rsidRDefault="006E6E84"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Non hyper</w:t>
            </w:r>
            <w:r w:rsidR="00167B1C" w:rsidRPr="002C710B">
              <w:rPr>
                <w:rFonts w:asciiTheme="majorBidi" w:hAnsiTheme="majorBidi" w:cstheme="majorBidi"/>
                <w:sz w:val="24"/>
                <w:szCs w:val="24"/>
              </w:rPr>
              <w:t>tensive diabetic</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60</w:t>
            </w:r>
          </w:p>
        </w:tc>
        <w:tc>
          <w:tcPr>
            <w:tcW w:w="1890" w:type="dxa"/>
            <w:vMerge w:val="restart"/>
            <w:tcBorders>
              <w:top w:val="single" w:sz="4" w:space="0" w:color="auto"/>
              <w:bottom w:val="single" w:sz="4" w:space="0" w:color="auto"/>
            </w:tcBorders>
            <w:shd w:val="clear" w:color="auto" w:fill="auto"/>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Hypertensive                  non diabetic</w:t>
            </w:r>
          </w:p>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 = 40</w:t>
            </w:r>
          </w:p>
        </w:tc>
        <w:tc>
          <w:tcPr>
            <w:tcW w:w="1350" w:type="dxa"/>
            <w:vMerge w:val="restart"/>
            <w:tcBorders>
              <w:top w:val="single" w:sz="4" w:space="0" w:color="auto"/>
              <w:bottom w:val="single" w:sz="4" w:space="0" w:color="auto"/>
            </w:tcBorders>
            <w:shd w:val="clear" w:color="auto" w:fill="auto"/>
            <w:vAlign w:val="center"/>
          </w:tcPr>
          <w:p w:rsidR="00167B1C" w:rsidRPr="0014484D" w:rsidRDefault="00167B1C" w:rsidP="002C710B">
            <w:pPr>
              <w:spacing w:after="0" w:line="240" w:lineRule="auto"/>
              <w:jc w:val="center"/>
              <w:rPr>
                <w:rFonts w:asciiTheme="majorBidi" w:hAnsiTheme="majorBidi" w:cstheme="majorBidi"/>
                <w:bCs/>
                <w:sz w:val="24"/>
                <w:szCs w:val="24"/>
              </w:rPr>
            </w:pPr>
            <w:r w:rsidRPr="0014484D">
              <w:rPr>
                <w:rFonts w:asciiTheme="majorBidi" w:hAnsiTheme="majorBidi" w:cstheme="majorBidi"/>
                <w:bCs/>
                <w:sz w:val="24"/>
                <w:szCs w:val="24"/>
              </w:rPr>
              <w:t>z-statistic</w:t>
            </w:r>
          </w:p>
        </w:tc>
        <w:tc>
          <w:tcPr>
            <w:tcW w:w="1170" w:type="dxa"/>
            <w:vMerge w:val="restart"/>
            <w:tcBorders>
              <w:top w:val="single" w:sz="4" w:space="0" w:color="auto"/>
              <w:bottom w:val="single" w:sz="4" w:space="0" w:color="auto"/>
            </w:tcBorders>
            <w:shd w:val="clear" w:color="auto" w:fill="auto"/>
            <w:vAlign w:val="center"/>
          </w:tcPr>
          <w:p w:rsidR="00167B1C" w:rsidRPr="0014484D" w:rsidRDefault="00167B1C" w:rsidP="002C710B">
            <w:pPr>
              <w:spacing w:after="0" w:line="240" w:lineRule="auto"/>
              <w:jc w:val="center"/>
              <w:rPr>
                <w:rFonts w:asciiTheme="majorBidi" w:hAnsiTheme="majorBidi" w:cstheme="majorBidi"/>
                <w:bCs/>
                <w:sz w:val="24"/>
                <w:szCs w:val="24"/>
              </w:rPr>
            </w:pPr>
            <w:r w:rsidRPr="0014484D">
              <w:rPr>
                <w:rFonts w:asciiTheme="majorBidi" w:hAnsiTheme="majorBidi" w:cstheme="majorBidi"/>
                <w:bCs/>
                <w:sz w:val="24"/>
                <w:szCs w:val="24"/>
              </w:rPr>
              <w:t>z-critical</w:t>
            </w:r>
          </w:p>
        </w:tc>
        <w:tc>
          <w:tcPr>
            <w:tcW w:w="1080" w:type="dxa"/>
            <w:vMerge w:val="restart"/>
            <w:tcBorders>
              <w:top w:val="single" w:sz="4" w:space="0" w:color="auto"/>
              <w:bottom w:val="single" w:sz="4" w:space="0" w:color="auto"/>
            </w:tcBorders>
            <w:shd w:val="clear" w:color="auto" w:fill="auto"/>
            <w:noWrap/>
            <w:vAlign w:val="center"/>
          </w:tcPr>
          <w:p w:rsidR="00167B1C" w:rsidRPr="0014484D" w:rsidRDefault="00167B1C" w:rsidP="002C710B">
            <w:pPr>
              <w:spacing w:after="0" w:line="240" w:lineRule="auto"/>
              <w:jc w:val="center"/>
              <w:rPr>
                <w:rFonts w:asciiTheme="majorBidi" w:hAnsiTheme="majorBidi" w:cstheme="majorBidi"/>
                <w:bCs/>
                <w:sz w:val="24"/>
                <w:szCs w:val="24"/>
              </w:rPr>
            </w:pPr>
            <w:r w:rsidRPr="0014484D">
              <w:rPr>
                <w:rFonts w:asciiTheme="majorBidi" w:hAnsiTheme="majorBidi" w:cstheme="majorBidi"/>
                <w:bCs/>
                <w:sz w:val="24"/>
                <w:szCs w:val="24"/>
              </w:rPr>
              <w:t>P-value</w:t>
            </w:r>
          </w:p>
        </w:tc>
        <w:tc>
          <w:tcPr>
            <w:tcW w:w="1010" w:type="dxa"/>
            <w:vMerge w:val="restart"/>
            <w:tcBorders>
              <w:top w:val="single" w:sz="4" w:space="0" w:color="auto"/>
              <w:bottom w:val="single" w:sz="4" w:space="0" w:color="auto"/>
            </w:tcBorders>
            <w:shd w:val="clear" w:color="auto" w:fill="auto"/>
            <w:noWrap/>
            <w:vAlign w:val="center"/>
          </w:tcPr>
          <w:p w:rsidR="00167B1C" w:rsidRPr="0014484D" w:rsidRDefault="00167B1C" w:rsidP="002C710B">
            <w:pPr>
              <w:spacing w:after="0" w:line="240" w:lineRule="auto"/>
              <w:jc w:val="center"/>
              <w:rPr>
                <w:rFonts w:asciiTheme="majorBidi" w:hAnsiTheme="majorBidi" w:cstheme="majorBidi"/>
                <w:bCs/>
                <w:sz w:val="24"/>
                <w:szCs w:val="24"/>
              </w:rPr>
            </w:pPr>
            <w:r w:rsidRPr="0014484D">
              <w:rPr>
                <w:rFonts w:asciiTheme="majorBidi" w:hAnsiTheme="majorBidi" w:cstheme="majorBidi"/>
                <w:bCs/>
                <w:sz w:val="24"/>
                <w:szCs w:val="24"/>
              </w:rPr>
              <w:t>Remark</w:t>
            </w:r>
          </w:p>
        </w:tc>
      </w:tr>
      <w:tr w:rsidR="00167B1C" w:rsidRPr="002C710B" w:rsidTr="0014484D">
        <w:trPr>
          <w:trHeight w:val="835"/>
          <w:jc w:val="center"/>
        </w:trPr>
        <w:tc>
          <w:tcPr>
            <w:tcW w:w="180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62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89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35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17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08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c>
          <w:tcPr>
            <w:tcW w:w="1010" w:type="dxa"/>
            <w:vMerge/>
            <w:tcBorders>
              <w:bottom w:val="single" w:sz="4" w:space="0" w:color="auto"/>
            </w:tcBorders>
            <w:vAlign w:val="center"/>
          </w:tcPr>
          <w:p w:rsidR="00167B1C" w:rsidRPr="002C710B" w:rsidRDefault="00167B1C" w:rsidP="002C710B">
            <w:pPr>
              <w:spacing w:after="0" w:line="240" w:lineRule="auto"/>
              <w:jc w:val="center"/>
              <w:rPr>
                <w:rFonts w:asciiTheme="majorBidi" w:hAnsiTheme="majorBidi" w:cstheme="majorBidi"/>
                <w:sz w:val="24"/>
                <w:szCs w:val="24"/>
              </w:rPr>
            </w:pPr>
          </w:p>
        </w:tc>
      </w:tr>
      <w:tr w:rsidR="00167B1C" w:rsidRPr="002C710B" w:rsidTr="0014484D">
        <w:trPr>
          <w:trHeight w:val="330"/>
          <w:jc w:val="center"/>
        </w:trPr>
        <w:tc>
          <w:tcPr>
            <w:tcW w:w="180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AGE (years)</w:t>
            </w:r>
          </w:p>
        </w:tc>
        <w:tc>
          <w:tcPr>
            <w:tcW w:w="162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63.95 ± 11.42</w:t>
            </w:r>
          </w:p>
        </w:tc>
        <w:tc>
          <w:tcPr>
            <w:tcW w:w="189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62.03 ± 12.71</w:t>
            </w:r>
          </w:p>
        </w:tc>
        <w:tc>
          <w:tcPr>
            <w:tcW w:w="135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0.7725</w:t>
            </w:r>
          </w:p>
        </w:tc>
        <w:tc>
          <w:tcPr>
            <w:tcW w:w="117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1010" w:type="dxa"/>
            <w:tcBorders>
              <w:top w:val="single" w:sz="4" w:space="0" w:color="auto"/>
            </w:tcBorders>
            <w:shd w:val="clear" w:color="auto" w:fill="auto"/>
            <w:noWrap/>
            <w:vAlign w:val="center"/>
          </w:tcPr>
          <w:p w:rsidR="00167B1C" w:rsidRPr="002C710B" w:rsidRDefault="00167B1C" w:rsidP="002C710B">
            <w:pPr>
              <w:spacing w:before="240"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SYSTOLIC B.P(mmHg)</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122.03 ± 12.01</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169.37 ± 9.14</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-22.3353</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DIASTOLIC B.P(mmHg)</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78.75 ± 9.08</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104.37 ± 10.63</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-12.5049</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BMI (kg/m2)</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29.12 ± 3.64</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29.34 ± 2.65</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-0.3928</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FBS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9.77 ± 3.16</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4.58 ± 0.74</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12.2470</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TC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6.41 ± 0.98</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6.21 ± 1.16</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0.9239</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HDL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0.93 ± 0.46</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0.96 ± 0.45</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-0.4540</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14484D">
        <w:trPr>
          <w:trHeight w:val="330"/>
          <w:jc w:val="center"/>
        </w:trPr>
        <w:tc>
          <w:tcPr>
            <w:tcW w:w="180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TG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62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2.56 ± 0.77</w:t>
            </w:r>
          </w:p>
        </w:tc>
        <w:tc>
          <w:tcPr>
            <w:tcW w:w="189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2.52 ± 0.84</w:t>
            </w:r>
          </w:p>
        </w:tc>
        <w:tc>
          <w:tcPr>
            <w:tcW w:w="135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0.2215</w:t>
            </w:r>
          </w:p>
        </w:tc>
        <w:tc>
          <w:tcPr>
            <w:tcW w:w="117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1010" w:type="dxa"/>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r w:rsidR="00167B1C" w:rsidRPr="002C710B" w:rsidTr="0014484D">
        <w:trPr>
          <w:trHeight w:val="330"/>
          <w:jc w:val="center"/>
        </w:trPr>
        <w:tc>
          <w:tcPr>
            <w:tcW w:w="180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LDL  (</w:t>
            </w:r>
            <w:proofErr w:type="spellStart"/>
            <w:r w:rsidRPr="002C710B">
              <w:rPr>
                <w:rFonts w:asciiTheme="majorBidi" w:hAnsiTheme="majorBidi" w:cstheme="majorBidi"/>
                <w:sz w:val="24"/>
                <w:szCs w:val="24"/>
              </w:rPr>
              <w:t>mmol</w:t>
            </w:r>
            <w:proofErr w:type="spellEnd"/>
            <w:r w:rsidRPr="002C710B">
              <w:rPr>
                <w:rFonts w:asciiTheme="majorBidi" w:hAnsiTheme="majorBidi" w:cstheme="majorBidi"/>
                <w:sz w:val="24"/>
                <w:szCs w:val="24"/>
              </w:rPr>
              <w:t>/L)</w:t>
            </w:r>
          </w:p>
        </w:tc>
        <w:tc>
          <w:tcPr>
            <w:tcW w:w="162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3.67 ± 0.77</w:t>
            </w:r>
          </w:p>
        </w:tc>
        <w:tc>
          <w:tcPr>
            <w:tcW w:w="189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3.61 ± 0.91</w:t>
            </w:r>
          </w:p>
        </w:tc>
        <w:tc>
          <w:tcPr>
            <w:tcW w:w="135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0.3507</w:t>
            </w:r>
          </w:p>
        </w:tc>
        <w:tc>
          <w:tcPr>
            <w:tcW w:w="117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1.9600</w:t>
            </w:r>
          </w:p>
        </w:tc>
        <w:tc>
          <w:tcPr>
            <w:tcW w:w="108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&gt;0.05</w:t>
            </w:r>
          </w:p>
        </w:tc>
        <w:tc>
          <w:tcPr>
            <w:tcW w:w="1010" w:type="dxa"/>
            <w:tcBorders>
              <w:bottom w:val="single" w:sz="4" w:space="0" w:color="auto"/>
            </w:tcBorders>
            <w:shd w:val="clear" w:color="auto" w:fill="auto"/>
            <w:noWrap/>
            <w:vAlign w:val="center"/>
          </w:tcPr>
          <w:p w:rsidR="00167B1C" w:rsidRPr="002C710B" w:rsidRDefault="00167B1C" w:rsidP="002C710B">
            <w:pPr>
              <w:spacing w:after="0" w:line="240" w:lineRule="auto"/>
              <w:jc w:val="center"/>
              <w:rPr>
                <w:rFonts w:asciiTheme="majorBidi" w:hAnsiTheme="majorBidi" w:cstheme="majorBidi"/>
                <w:sz w:val="24"/>
                <w:szCs w:val="24"/>
              </w:rPr>
            </w:pPr>
            <w:r w:rsidRPr="002C710B">
              <w:rPr>
                <w:rFonts w:asciiTheme="majorBidi" w:hAnsiTheme="majorBidi" w:cstheme="majorBidi"/>
                <w:sz w:val="24"/>
                <w:szCs w:val="24"/>
              </w:rPr>
              <w:t>NS</w:t>
            </w:r>
          </w:p>
        </w:tc>
      </w:tr>
    </w:tbl>
    <w:p w:rsidR="0051542F" w:rsidRPr="002C710B" w:rsidRDefault="0051542F" w:rsidP="002C710B">
      <w:pPr>
        <w:spacing w:after="0" w:line="240" w:lineRule="auto"/>
        <w:rPr>
          <w:rFonts w:asciiTheme="majorBidi" w:hAnsiTheme="majorBidi" w:cstheme="majorBidi"/>
          <w:b/>
          <w:sz w:val="24"/>
          <w:szCs w:val="24"/>
        </w:rPr>
      </w:pPr>
    </w:p>
    <w:p w:rsidR="00775E68" w:rsidRDefault="00775E68" w:rsidP="002C710B">
      <w:pPr>
        <w:spacing w:after="0" w:line="240" w:lineRule="auto"/>
        <w:rPr>
          <w:rFonts w:asciiTheme="majorBidi" w:hAnsiTheme="majorBidi" w:cstheme="majorBidi"/>
          <w:b/>
          <w:sz w:val="24"/>
          <w:szCs w:val="24"/>
          <w:u w:val="single"/>
        </w:rPr>
      </w:pPr>
    </w:p>
    <w:p w:rsidR="00775E68" w:rsidRDefault="00775E68" w:rsidP="002C710B">
      <w:pPr>
        <w:spacing w:after="0" w:line="240" w:lineRule="auto"/>
        <w:rPr>
          <w:rFonts w:asciiTheme="majorBidi" w:hAnsiTheme="majorBidi" w:cstheme="majorBidi"/>
          <w:b/>
          <w:sz w:val="24"/>
          <w:szCs w:val="24"/>
          <w:u w:val="single"/>
        </w:rPr>
      </w:pPr>
    </w:p>
    <w:p w:rsidR="00167B1C" w:rsidRPr="00775E68" w:rsidRDefault="00953451" w:rsidP="00775E68">
      <w:pPr>
        <w:spacing w:after="0" w:line="240" w:lineRule="auto"/>
        <w:rPr>
          <w:rFonts w:asciiTheme="majorBidi" w:hAnsiTheme="majorBidi" w:cstheme="majorBidi"/>
          <w:b/>
          <w:sz w:val="24"/>
          <w:szCs w:val="24"/>
          <w:u w:val="single"/>
        </w:rPr>
      </w:pPr>
      <w:r>
        <w:rPr>
          <w:rFonts w:asciiTheme="majorBidi" w:hAnsiTheme="majorBidi" w:cstheme="majorBidi"/>
          <w:noProof/>
          <w:sz w:val="24"/>
          <w:szCs w:val="24"/>
        </w:rPr>
        <w:lastRenderedPageBreak/>
        <w:pict>
          <v:shape id="_x0000_s1058" type="#_x0000_t202" style="position:absolute;margin-left:322.05pt;margin-top:209.75pt;width:123.95pt;height:54pt;z-index:251695104;mso-position-horizontal-relative:text;mso-position-vertical-relative:text" strokeweight=".25pt">
            <v:shadow color="#868686"/>
            <v:textbox style="mso-next-textbox:#_x0000_s1058">
              <w:txbxContent>
                <w:p w:rsidR="00CC5242" w:rsidRPr="00FB78D8" w:rsidRDefault="00CC5242" w:rsidP="00167B1C">
                  <w:pPr>
                    <w:rPr>
                      <w:sz w:val="18"/>
                      <w:szCs w:val="18"/>
                    </w:rPr>
                  </w:pPr>
                  <w:r w:rsidRPr="00FB78D8">
                    <w:rPr>
                      <w:sz w:val="18"/>
                      <w:szCs w:val="18"/>
                    </w:rPr>
                    <w:t>HD = Hypertensive diabetic</w:t>
                  </w:r>
                </w:p>
                <w:p w:rsidR="00CC5242" w:rsidRPr="00FB78D8" w:rsidRDefault="00CC5242" w:rsidP="00167B1C">
                  <w:pPr>
                    <w:rPr>
                      <w:sz w:val="18"/>
                      <w:szCs w:val="18"/>
                    </w:rPr>
                  </w:pPr>
                  <w:r w:rsidRPr="00FB78D8">
                    <w:rPr>
                      <w:sz w:val="18"/>
                      <w:szCs w:val="18"/>
                    </w:rPr>
                    <w:t xml:space="preserve">ND </w:t>
                  </w:r>
                  <w:r>
                    <w:rPr>
                      <w:sz w:val="18"/>
                      <w:szCs w:val="18"/>
                    </w:rPr>
                    <w:t>= Non hyper</w:t>
                  </w:r>
                  <w:r w:rsidRPr="00FB78D8">
                    <w:rPr>
                      <w:sz w:val="18"/>
                      <w:szCs w:val="18"/>
                    </w:rPr>
                    <w:t>tensive diabetic</w:t>
                  </w:r>
                </w:p>
                <w:p w:rsidR="00CC5242" w:rsidRPr="00FB78D8" w:rsidRDefault="00CC5242" w:rsidP="00167B1C">
                  <w:pPr>
                    <w:rPr>
                      <w:sz w:val="18"/>
                      <w:szCs w:val="18"/>
                    </w:rPr>
                  </w:pPr>
                  <w:r w:rsidRPr="00FB78D8">
                    <w:rPr>
                      <w:sz w:val="18"/>
                      <w:szCs w:val="18"/>
                    </w:rPr>
                    <w:t>HND = Hypertensive non diabetic</w:t>
                  </w:r>
                </w:p>
                <w:p w:rsidR="00CC5242" w:rsidRDefault="00CC5242" w:rsidP="00167B1C"/>
              </w:txbxContent>
            </v:textbox>
            <w10:wrap type="square"/>
          </v:shape>
        </w:pict>
      </w:r>
      <w:r w:rsidR="00775E68" w:rsidRPr="002C710B">
        <w:rPr>
          <w:rFonts w:asciiTheme="majorBidi" w:hAnsiTheme="majorBidi" w:cstheme="majorBidi"/>
          <w:b/>
          <w:noProof/>
          <w:sz w:val="24"/>
          <w:szCs w:val="24"/>
        </w:rPr>
        <w:drawing>
          <wp:anchor distT="0" distB="0" distL="114300" distR="114300" simplePos="0" relativeHeight="251694080" behindDoc="1" locked="0" layoutInCell="1" allowOverlap="1" wp14:anchorId="62484411" wp14:editId="09681BD1">
            <wp:simplePos x="0" y="0"/>
            <wp:positionH relativeFrom="column">
              <wp:posOffset>-61595</wp:posOffset>
            </wp:positionH>
            <wp:positionV relativeFrom="paragraph">
              <wp:posOffset>-96520</wp:posOffset>
            </wp:positionV>
            <wp:extent cx="5835650" cy="4293870"/>
            <wp:effectExtent l="0" t="0" r="0" b="0"/>
            <wp:wrapTight wrapText="bothSides">
              <wp:wrapPolygon edited="0">
                <wp:start x="71" y="0"/>
                <wp:lineTo x="71" y="21466"/>
                <wp:lineTo x="21435" y="21466"/>
                <wp:lineTo x="21435" y="0"/>
                <wp:lineTo x="71"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5835650" cy="4293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7B1C" w:rsidRPr="002C710B">
        <w:rPr>
          <w:rFonts w:asciiTheme="majorBidi" w:hAnsiTheme="majorBidi" w:cstheme="majorBidi"/>
          <w:b/>
          <w:sz w:val="24"/>
          <w:szCs w:val="24"/>
          <w:u w:val="single"/>
        </w:rPr>
        <w:t xml:space="preserve">Figure </w:t>
      </w:r>
      <w:r w:rsidR="002C710B" w:rsidRPr="002C710B">
        <w:rPr>
          <w:rFonts w:asciiTheme="majorBidi" w:hAnsiTheme="majorBidi" w:cstheme="majorBidi"/>
          <w:b/>
          <w:sz w:val="24"/>
          <w:szCs w:val="24"/>
          <w:u w:val="single"/>
        </w:rPr>
        <w:t>1</w:t>
      </w:r>
      <w:r w:rsidR="00167B1C" w:rsidRPr="002C710B">
        <w:rPr>
          <w:rFonts w:asciiTheme="majorBidi" w:hAnsiTheme="majorBidi" w:cstheme="majorBidi"/>
          <w:b/>
          <w:sz w:val="24"/>
          <w:szCs w:val="24"/>
        </w:rPr>
        <w:t xml:space="preserve">   </w:t>
      </w:r>
      <w:r w:rsidR="00167B1C" w:rsidRPr="002C710B">
        <w:rPr>
          <w:rFonts w:asciiTheme="majorBidi" w:hAnsiTheme="majorBidi" w:cstheme="majorBidi"/>
          <w:bCs/>
          <w:sz w:val="24"/>
          <w:szCs w:val="24"/>
        </w:rPr>
        <w:t xml:space="preserve">Mean Serum Lipids concentration of the different study </w:t>
      </w:r>
      <w:proofErr w:type="spellStart"/>
      <w:r w:rsidR="00167B1C" w:rsidRPr="002C710B">
        <w:rPr>
          <w:rFonts w:asciiTheme="majorBidi" w:hAnsiTheme="majorBidi" w:cstheme="majorBidi"/>
          <w:bCs/>
          <w:sz w:val="24"/>
          <w:szCs w:val="24"/>
        </w:rPr>
        <w:t>gro</w:t>
      </w:r>
      <w:proofErr w:type="spellEnd"/>
    </w:p>
    <w:p w:rsidR="00F07718" w:rsidRDefault="00F07718" w:rsidP="00F07718">
      <w:pPr>
        <w:spacing w:after="0" w:line="240" w:lineRule="auto"/>
        <w:rPr>
          <w:rFonts w:asciiTheme="majorBidi" w:hAnsiTheme="majorBidi" w:cstheme="majorBidi"/>
          <w:b/>
          <w:sz w:val="24"/>
          <w:szCs w:val="24"/>
        </w:rPr>
      </w:pPr>
    </w:p>
    <w:p w:rsidR="008B1A86" w:rsidRDefault="008B1A86" w:rsidP="00F07718">
      <w:pPr>
        <w:spacing w:after="0" w:line="240" w:lineRule="auto"/>
        <w:rPr>
          <w:rFonts w:asciiTheme="majorBidi" w:hAnsiTheme="majorBidi" w:cstheme="majorBidi"/>
          <w:b/>
          <w:sz w:val="24"/>
          <w:szCs w:val="24"/>
          <w:u w:val="single"/>
        </w:rPr>
        <w:sectPr w:rsidR="008B1A86" w:rsidSect="008B1A86">
          <w:type w:val="continuous"/>
          <w:pgSz w:w="12240" w:h="15840"/>
          <w:pgMar w:top="1440" w:right="1800" w:bottom="1440" w:left="1800" w:header="720" w:footer="720" w:gutter="0"/>
          <w:cols w:space="720"/>
          <w:docGrid w:linePitch="360"/>
        </w:sectPr>
      </w:pPr>
    </w:p>
    <w:p w:rsidR="00B275AA" w:rsidRPr="00F07718" w:rsidRDefault="00F07718" w:rsidP="00F07718">
      <w:pPr>
        <w:spacing w:after="0" w:line="240" w:lineRule="auto"/>
        <w:rPr>
          <w:rFonts w:asciiTheme="majorBidi" w:hAnsiTheme="majorBidi" w:cstheme="majorBidi"/>
          <w:b/>
          <w:sz w:val="24"/>
          <w:szCs w:val="24"/>
          <w:u w:val="single"/>
        </w:rPr>
      </w:pPr>
      <w:r w:rsidRPr="00F07718">
        <w:rPr>
          <w:rFonts w:asciiTheme="majorBidi" w:hAnsiTheme="majorBidi" w:cstheme="majorBidi"/>
          <w:b/>
          <w:sz w:val="24"/>
          <w:szCs w:val="24"/>
          <w:u w:val="single"/>
        </w:rPr>
        <w:lastRenderedPageBreak/>
        <w:t>Discussion</w:t>
      </w:r>
    </w:p>
    <w:p w:rsidR="005D51D9" w:rsidRPr="00F07718" w:rsidRDefault="008937CA" w:rsidP="00D6477D">
      <w:pPr>
        <w:spacing w:after="0" w:line="240" w:lineRule="auto"/>
        <w:ind w:firstLine="720"/>
        <w:jc w:val="both"/>
        <w:rPr>
          <w:rFonts w:asciiTheme="majorBidi" w:hAnsiTheme="majorBidi" w:cstheme="majorBidi"/>
          <w:sz w:val="24"/>
          <w:szCs w:val="24"/>
        </w:rPr>
      </w:pPr>
      <w:r w:rsidRPr="00F07718">
        <w:rPr>
          <w:rFonts w:asciiTheme="majorBidi" w:hAnsiTheme="majorBidi" w:cstheme="majorBidi"/>
          <w:sz w:val="24"/>
          <w:szCs w:val="24"/>
        </w:rPr>
        <w:t xml:space="preserve">Diabetes and hypertension are important </w:t>
      </w:r>
      <w:r w:rsidR="00AF0EE7" w:rsidRPr="00F07718">
        <w:rPr>
          <w:rFonts w:asciiTheme="majorBidi" w:hAnsiTheme="majorBidi" w:cstheme="majorBidi"/>
          <w:sz w:val="24"/>
          <w:szCs w:val="24"/>
        </w:rPr>
        <w:t xml:space="preserve">metabolic disorders in </w:t>
      </w:r>
      <w:r w:rsidR="00A5154E" w:rsidRPr="00F07718">
        <w:rPr>
          <w:rFonts w:asciiTheme="majorBidi" w:hAnsiTheme="majorBidi" w:cstheme="majorBidi"/>
          <w:sz w:val="24"/>
          <w:szCs w:val="24"/>
        </w:rPr>
        <w:t>Nigeria [10</w:t>
      </w:r>
      <w:r w:rsidR="00AF0EE7" w:rsidRPr="00F07718">
        <w:rPr>
          <w:rFonts w:asciiTheme="majorBidi" w:hAnsiTheme="majorBidi" w:cstheme="majorBidi"/>
          <w:sz w:val="24"/>
          <w:szCs w:val="24"/>
        </w:rPr>
        <w:t>]</w:t>
      </w:r>
      <w:r w:rsidRPr="00F07718">
        <w:rPr>
          <w:rFonts w:asciiTheme="majorBidi" w:hAnsiTheme="majorBidi" w:cstheme="majorBidi"/>
          <w:sz w:val="24"/>
          <w:szCs w:val="24"/>
        </w:rPr>
        <w:t>. The prevalence of the two disease states are on the inc</w:t>
      </w:r>
      <w:r w:rsidR="00AF0EE7" w:rsidRPr="00F07718">
        <w:rPr>
          <w:rFonts w:asciiTheme="majorBidi" w:hAnsiTheme="majorBidi" w:cstheme="majorBidi"/>
          <w:sz w:val="24"/>
          <w:szCs w:val="24"/>
        </w:rPr>
        <w:t xml:space="preserve">rease </w:t>
      </w:r>
      <w:r w:rsidR="00A5154E" w:rsidRPr="00F07718">
        <w:rPr>
          <w:rFonts w:asciiTheme="majorBidi" w:hAnsiTheme="majorBidi" w:cstheme="majorBidi"/>
          <w:sz w:val="24"/>
          <w:szCs w:val="24"/>
        </w:rPr>
        <w:t>worldwide [18</w:t>
      </w:r>
      <w:r w:rsidR="00AF0EE7" w:rsidRPr="00F07718">
        <w:rPr>
          <w:rFonts w:asciiTheme="majorBidi" w:hAnsiTheme="majorBidi" w:cstheme="majorBidi"/>
          <w:sz w:val="24"/>
          <w:szCs w:val="24"/>
        </w:rPr>
        <w:t>]</w:t>
      </w:r>
      <w:r w:rsidRPr="00F07718">
        <w:rPr>
          <w:rFonts w:asciiTheme="majorBidi" w:hAnsiTheme="majorBidi" w:cstheme="majorBidi"/>
          <w:sz w:val="24"/>
          <w:szCs w:val="24"/>
        </w:rPr>
        <w:t>. Some diabetics are also afflicted with</w:t>
      </w:r>
      <w:r w:rsidR="00AF0EE7" w:rsidRPr="00F07718">
        <w:rPr>
          <w:rFonts w:asciiTheme="majorBidi" w:hAnsiTheme="majorBidi" w:cstheme="majorBidi"/>
          <w:sz w:val="24"/>
          <w:szCs w:val="24"/>
        </w:rPr>
        <w:t xml:space="preserve"> hypertension</w:t>
      </w:r>
      <w:r w:rsidRPr="00F07718">
        <w:rPr>
          <w:rFonts w:asciiTheme="majorBidi" w:hAnsiTheme="majorBidi" w:cstheme="majorBidi"/>
          <w:sz w:val="24"/>
          <w:szCs w:val="24"/>
        </w:rPr>
        <w:t>. The study</w:t>
      </w:r>
      <w:r w:rsidR="006A2E43" w:rsidRPr="00F07718">
        <w:rPr>
          <w:rFonts w:asciiTheme="majorBidi" w:hAnsiTheme="majorBidi" w:cstheme="majorBidi"/>
          <w:sz w:val="24"/>
          <w:szCs w:val="24"/>
        </w:rPr>
        <w:t xml:space="preserve"> of the serum lipids in affected persons</w:t>
      </w:r>
      <w:r w:rsidRPr="00F07718">
        <w:rPr>
          <w:rFonts w:asciiTheme="majorBidi" w:hAnsiTheme="majorBidi" w:cstheme="majorBidi"/>
          <w:sz w:val="24"/>
          <w:szCs w:val="24"/>
        </w:rPr>
        <w:t xml:space="preserve"> showed</w:t>
      </w:r>
      <w:r w:rsidR="00514769" w:rsidRPr="00F07718">
        <w:rPr>
          <w:rFonts w:asciiTheme="majorBidi" w:hAnsiTheme="majorBidi" w:cstheme="majorBidi"/>
          <w:sz w:val="24"/>
          <w:szCs w:val="24"/>
        </w:rPr>
        <w:t xml:space="preserve"> (Table 1 and Table 2) that</w:t>
      </w:r>
      <w:r w:rsidRPr="00F07718">
        <w:rPr>
          <w:rFonts w:asciiTheme="majorBidi" w:hAnsiTheme="majorBidi" w:cstheme="majorBidi"/>
          <w:sz w:val="24"/>
          <w:szCs w:val="24"/>
        </w:rPr>
        <w:t xml:space="preserve"> the mean values of systolic blood pres</w:t>
      </w:r>
      <w:r w:rsidR="00462667" w:rsidRPr="00F07718">
        <w:rPr>
          <w:rFonts w:asciiTheme="majorBidi" w:hAnsiTheme="majorBidi" w:cstheme="majorBidi"/>
          <w:sz w:val="24"/>
          <w:szCs w:val="24"/>
        </w:rPr>
        <w:t>sure, diastolic blood pressure,</w:t>
      </w:r>
      <w:r w:rsidR="006A2E43" w:rsidRPr="00F07718">
        <w:rPr>
          <w:rFonts w:asciiTheme="majorBidi" w:hAnsiTheme="majorBidi" w:cstheme="majorBidi"/>
          <w:sz w:val="24"/>
          <w:szCs w:val="24"/>
        </w:rPr>
        <w:t xml:space="preserve"> </w:t>
      </w:r>
      <w:r w:rsidR="00462667" w:rsidRPr="00F07718">
        <w:rPr>
          <w:rFonts w:asciiTheme="majorBidi" w:hAnsiTheme="majorBidi" w:cstheme="majorBidi"/>
          <w:sz w:val="24"/>
          <w:szCs w:val="24"/>
        </w:rPr>
        <w:t>TC</w:t>
      </w:r>
      <w:r w:rsidRPr="00F07718">
        <w:rPr>
          <w:rFonts w:asciiTheme="majorBidi" w:hAnsiTheme="majorBidi" w:cstheme="majorBidi"/>
          <w:sz w:val="24"/>
          <w:szCs w:val="24"/>
        </w:rPr>
        <w:t xml:space="preserve">, </w:t>
      </w:r>
      <w:r w:rsidR="00462667" w:rsidRPr="00F07718">
        <w:rPr>
          <w:rFonts w:asciiTheme="majorBidi" w:hAnsiTheme="majorBidi" w:cstheme="majorBidi"/>
          <w:sz w:val="24"/>
          <w:szCs w:val="24"/>
        </w:rPr>
        <w:t>TG</w:t>
      </w:r>
      <w:r w:rsidRPr="00F07718">
        <w:rPr>
          <w:rFonts w:asciiTheme="majorBidi" w:hAnsiTheme="majorBidi" w:cstheme="majorBidi"/>
          <w:sz w:val="24"/>
          <w:szCs w:val="24"/>
        </w:rPr>
        <w:t xml:space="preserve"> and LDL</w:t>
      </w:r>
      <w:r w:rsidR="00462667" w:rsidRPr="00F07718">
        <w:rPr>
          <w:rFonts w:asciiTheme="majorBidi" w:hAnsiTheme="majorBidi" w:cstheme="majorBidi"/>
          <w:sz w:val="24"/>
          <w:szCs w:val="24"/>
        </w:rPr>
        <w:t>-C</w:t>
      </w:r>
      <w:r w:rsidRPr="00F07718">
        <w:rPr>
          <w:rFonts w:asciiTheme="majorBidi" w:hAnsiTheme="majorBidi" w:cstheme="majorBidi"/>
          <w:sz w:val="24"/>
          <w:szCs w:val="24"/>
        </w:rPr>
        <w:t xml:space="preserve"> </w:t>
      </w:r>
      <w:r w:rsidR="006A2E43" w:rsidRPr="00F07718">
        <w:rPr>
          <w:rFonts w:asciiTheme="majorBidi" w:hAnsiTheme="majorBidi" w:cstheme="majorBidi"/>
          <w:sz w:val="24"/>
          <w:szCs w:val="24"/>
        </w:rPr>
        <w:t>were higher in hypertensive diabetics and hypertensive non diabetics compared with normal healthy individuals</w:t>
      </w:r>
      <w:r w:rsidR="00514769" w:rsidRPr="00F07718">
        <w:rPr>
          <w:rFonts w:asciiTheme="majorBidi" w:hAnsiTheme="majorBidi" w:cstheme="majorBidi"/>
          <w:sz w:val="24"/>
          <w:szCs w:val="24"/>
        </w:rPr>
        <w:t xml:space="preserve">, </w:t>
      </w:r>
      <w:r w:rsidR="006A2E43" w:rsidRPr="00F07718">
        <w:rPr>
          <w:rFonts w:asciiTheme="majorBidi" w:hAnsiTheme="majorBidi" w:cstheme="majorBidi"/>
          <w:sz w:val="24"/>
          <w:szCs w:val="24"/>
        </w:rPr>
        <w:t>and</w:t>
      </w:r>
      <w:r w:rsidR="00E675E6" w:rsidRPr="00F07718">
        <w:rPr>
          <w:rFonts w:asciiTheme="majorBidi" w:hAnsiTheme="majorBidi" w:cstheme="majorBidi"/>
          <w:sz w:val="24"/>
          <w:szCs w:val="24"/>
        </w:rPr>
        <w:t xml:space="preserve"> the HDL-C was significantly lower in the two conditions.</w:t>
      </w:r>
      <w:r w:rsidR="006A2E43" w:rsidRPr="00F07718">
        <w:rPr>
          <w:rFonts w:asciiTheme="majorBidi" w:hAnsiTheme="majorBidi" w:cstheme="majorBidi"/>
          <w:sz w:val="24"/>
          <w:szCs w:val="24"/>
        </w:rPr>
        <w:t xml:space="preserve"> This finding is in line with earlier report of </w:t>
      </w:r>
      <w:r w:rsidR="00A5154E" w:rsidRPr="00F07718">
        <w:rPr>
          <w:rFonts w:asciiTheme="majorBidi" w:hAnsiTheme="majorBidi" w:cstheme="majorBidi"/>
          <w:sz w:val="24"/>
          <w:szCs w:val="24"/>
        </w:rPr>
        <w:t>[19</w:t>
      </w:r>
      <w:r w:rsidR="00AF0EE7" w:rsidRPr="00F07718">
        <w:rPr>
          <w:rFonts w:asciiTheme="majorBidi" w:hAnsiTheme="majorBidi" w:cstheme="majorBidi"/>
          <w:sz w:val="24"/>
          <w:szCs w:val="24"/>
        </w:rPr>
        <w:t>]</w:t>
      </w:r>
      <w:r w:rsidR="006A2E43" w:rsidRPr="00F07718">
        <w:rPr>
          <w:rFonts w:asciiTheme="majorBidi" w:hAnsiTheme="majorBidi" w:cstheme="majorBidi"/>
          <w:sz w:val="24"/>
          <w:szCs w:val="24"/>
        </w:rPr>
        <w:t xml:space="preserve">.  </w:t>
      </w:r>
      <w:r w:rsidR="00E675E6" w:rsidRPr="00F07718">
        <w:rPr>
          <w:rFonts w:asciiTheme="majorBidi" w:hAnsiTheme="majorBidi" w:cstheme="majorBidi"/>
          <w:sz w:val="24"/>
          <w:szCs w:val="24"/>
        </w:rPr>
        <w:t>The workers also reported</w:t>
      </w:r>
      <w:r w:rsidR="006A2E43" w:rsidRPr="00F07718">
        <w:rPr>
          <w:rFonts w:asciiTheme="majorBidi" w:hAnsiTheme="majorBidi" w:cstheme="majorBidi"/>
          <w:sz w:val="24"/>
          <w:szCs w:val="24"/>
        </w:rPr>
        <w:t xml:space="preserve"> that the concentration of HDL</w:t>
      </w:r>
      <w:r w:rsidR="006E6E84" w:rsidRPr="00F07718">
        <w:rPr>
          <w:rFonts w:asciiTheme="majorBidi" w:hAnsiTheme="majorBidi" w:cstheme="majorBidi"/>
          <w:sz w:val="24"/>
          <w:szCs w:val="24"/>
        </w:rPr>
        <w:t>-C</w:t>
      </w:r>
      <w:r w:rsidR="006A2E43" w:rsidRPr="00F07718">
        <w:rPr>
          <w:rFonts w:asciiTheme="majorBidi" w:hAnsiTheme="majorBidi" w:cstheme="majorBidi"/>
          <w:sz w:val="24"/>
          <w:szCs w:val="24"/>
        </w:rPr>
        <w:t xml:space="preserve"> level was lower in hypertensive diabetics and </w:t>
      </w:r>
      <w:r w:rsidR="006A2E43" w:rsidRPr="00F07718">
        <w:rPr>
          <w:rFonts w:asciiTheme="majorBidi" w:hAnsiTheme="majorBidi" w:cstheme="majorBidi"/>
          <w:sz w:val="24"/>
          <w:szCs w:val="24"/>
        </w:rPr>
        <w:lastRenderedPageBreak/>
        <w:t>hypertensive non diabetics compared with the control subjects.</w:t>
      </w:r>
      <w:r w:rsidR="00E675E6" w:rsidRPr="00F07718">
        <w:rPr>
          <w:rFonts w:asciiTheme="majorBidi" w:hAnsiTheme="majorBidi" w:cstheme="majorBidi"/>
          <w:sz w:val="24"/>
          <w:szCs w:val="24"/>
        </w:rPr>
        <w:t xml:space="preserve"> The study also showed that the mean level of </w:t>
      </w:r>
      <w:r w:rsidR="00AF0EE7" w:rsidRPr="00F07718">
        <w:rPr>
          <w:rFonts w:asciiTheme="majorBidi" w:hAnsiTheme="majorBidi" w:cstheme="majorBidi"/>
          <w:sz w:val="24"/>
          <w:szCs w:val="24"/>
        </w:rPr>
        <w:t xml:space="preserve">TC, TG, LDL-C, </w:t>
      </w:r>
      <w:r w:rsidR="00E675E6" w:rsidRPr="00F07718">
        <w:rPr>
          <w:rFonts w:asciiTheme="majorBidi" w:hAnsiTheme="majorBidi" w:cstheme="majorBidi"/>
          <w:sz w:val="24"/>
          <w:szCs w:val="24"/>
        </w:rPr>
        <w:t xml:space="preserve">and </w:t>
      </w:r>
      <w:r w:rsidR="002B0D3B" w:rsidRPr="00F07718">
        <w:rPr>
          <w:rFonts w:asciiTheme="majorBidi" w:hAnsiTheme="majorBidi" w:cstheme="majorBidi"/>
          <w:sz w:val="24"/>
          <w:szCs w:val="24"/>
        </w:rPr>
        <w:t>FBS</w:t>
      </w:r>
      <w:r w:rsidR="00E675E6" w:rsidRPr="00F07718">
        <w:rPr>
          <w:rFonts w:asciiTheme="majorBidi" w:hAnsiTheme="majorBidi" w:cstheme="majorBidi"/>
          <w:sz w:val="24"/>
          <w:szCs w:val="24"/>
        </w:rPr>
        <w:t xml:space="preserve"> were higher in non hypertensive diabetics when compared with the control subjects. The lower HDL</w:t>
      </w:r>
      <w:r w:rsidR="002B0D3B" w:rsidRPr="00F07718">
        <w:rPr>
          <w:rFonts w:asciiTheme="majorBidi" w:hAnsiTheme="majorBidi" w:cstheme="majorBidi"/>
          <w:sz w:val="24"/>
          <w:szCs w:val="24"/>
        </w:rPr>
        <w:t xml:space="preserve">-C </w:t>
      </w:r>
      <w:r w:rsidR="00E675E6" w:rsidRPr="00F07718">
        <w:rPr>
          <w:rFonts w:asciiTheme="majorBidi" w:hAnsiTheme="majorBidi" w:cstheme="majorBidi"/>
          <w:sz w:val="24"/>
          <w:szCs w:val="24"/>
        </w:rPr>
        <w:t>may result from the inability of the liver to synthesize HDL</w:t>
      </w:r>
      <w:r w:rsidR="00F07718" w:rsidRPr="00F07718">
        <w:rPr>
          <w:rFonts w:asciiTheme="majorBidi" w:hAnsiTheme="majorBidi" w:cstheme="majorBidi"/>
          <w:sz w:val="24"/>
          <w:szCs w:val="24"/>
        </w:rPr>
        <w:t xml:space="preserve"> </w:t>
      </w:r>
      <w:r w:rsidR="00E675E6" w:rsidRPr="00F07718">
        <w:rPr>
          <w:rFonts w:asciiTheme="majorBidi" w:hAnsiTheme="majorBidi" w:cstheme="majorBidi"/>
          <w:sz w:val="24"/>
          <w:szCs w:val="24"/>
        </w:rPr>
        <w:t>under both</w:t>
      </w:r>
      <w:r w:rsidR="0077546F" w:rsidRPr="00F07718">
        <w:rPr>
          <w:rFonts w:asciiTheme="majorBidi" w:hAnsiTheme="majorBidi" w:cstheme="majorBidi"/>
          <w:sz w:val="24"/>
          <w:szCs w:val="24"/>
        </w:rPr>
        <w:t xml:space="preserve"> conditions</w:t>
      </w:r>
      <w:r w:rsidR="00E675E6" w:rsidRPr="00F07718">
        <w:rPr>
          <w:rFonts w:asciiTheme="majorBidi" w:hAnsiTheme="majorBidi" w:cstheme="majorBidi"/>
          <w:sz w:val="24"/>
          <w:szCs w:val="24"/>
        </w:rPr>
        <w:t xml:space="preserve"> (</w:t>
      </w:r>
      <w:r w:rsidR="0077546F" w:rsidRPr="00F07718">
        <w:rPr>
          <w:rFonts w:asciiTheme="majorBidi" w:hAnsiTheme="majorBidi" w:cstheme="majorBidi"/>
          <w:sz w:val="24"/>
          <w:szCs w:val="24"/>
        </w:rPr>
        <w:t>of diabetes and hypertension)</w:t>
      </w:r>
      <w:r w:rsidR="00E675E6" w:rsidRPr="00F07718">
        <w:rPr>
          <w:rFonts w:asciiTheme="majorBidi" w:hAnsiTheme="majorBidi" w:cstheme="majorBidi"/>
          <w:sz w:val="24"/>
          <w:szCs w:val="24"/>
        </w:rPr>
        <w:t>.</w:t>
      </w:r>
      <w:r w:rsidR="0077546F" w:rsidRPr="00F07718">
        <w:rPr>
          <w:rFonts w:asciiTheme="majorBidi" w:hAnsiTheme="majorBidi" w:cstheme="majorBidi"/>
          <w:sz w:val="24"/>
          <w:szCs w:val="24"/>
        </w:rPr>
        <w:t xml:space="preserve"> These observations were consistent with </w:t>
      </w:r>
      <w:r w:rsidR="00F07718" w:rsidRPr="00F07718">
        <w:rPr>
          <w:rFonts w:asciiTheme="majorBidi" w:hAnsiTheme="majorBidi" w:cstheme="majorBidi"/>
          <w:sz w:val="24"/>
          <w:szCs w:val="24"/>
        </w:rPr>
        <w:t>previous</w:t>
      </w:r>
      <w:r w:rsidR="0077546F" w:rsidRPr="00F07718">
        <w:rPr>
          <w:rFonts w:asciiTheme="majorBidi" w:hAnsiTheme="majorBidi" w:cstheme="majorBidi"/>
          <w:sz w:val="24"/>
          <w:szCs w:val="24"/>
        </w:rPr>
        <w:t xml:space="preserve"> reports of</w:t>
      </w:r>
      <w:r w:rsidR="00F07718" w:rsidRPr="00F07718">
        <w:rPr>
          <w:rFonts w:asciiTheme="majorBidi" w:hAnsiTheme="majorBidi" w:cstheme="majorBidi"/>
          <w:sz w:val="24"/>
          <w:szCs w:val="24"/>
        </w:rPr>
        <w:t xml:space="preserve"> </w:t>
      </w:r>
      <w:r w:rsidR="003F720A" w:rsidRPr="00F07718">
        <w:rPr>
          <w:rFonts w:asciiTheme="majorBidi" w:hAnsiTheme="majorBidi" w:cstheme="majorBidi"/>
          <w:sz w:val="24"/>
          <w:szCs w:val="24"/>
        </w:rPr>
        <w:t xml:space="preserve">[10] </w:t>
      </w:r>
      <w:r w:rsidR="0077546F" w:rsidRPr="00F07718">
        <w:rPr>
          <w:rFonts w:asciiTheme="majorBidi" w:hAnsiTheme="majorBidi" w:cstheme="majorBidi"/>
          <w:sz w:val="24"/>
          <w:szCs w:val="24"/>
        </w:rPr>
        <w:t xml:space="preserve"> </w:t>
      </w:r>
      <w:r w:rsidR="00A5154E" w:rsidRPr="00F07718">
        <w:rPr>
          <w:rFonts w:asciiTheme="majorBidi" w:hAnsiTheme="majorBidi" w:cstheme="majorBidi"/>
          <w:sz w:val="24"/>
          <w:szCs w:val="24"/>
        </w:rPr>
        <w:t>[19</w:t>
      </w:r>
      <w:r w:rsidR="00AF0EE7" w:rsidRPr="00F07718">
        <w:rPr>
          <w:rFonts w:asciiTheme="majorBidi" w:hAnsiTheme="majorBidi" w:cstheme="majorBidi"/>
          <w:sz w:val="24"/>
          <w:szCs w:val="24"/>
        </w:rPr>
        <w:t>]</w:t>
      </w:r>
      <w:r w:rsidR="003F720A" w:rsidRPr="00F07718">
        <w:rPr>
          <w:rFonts w:asciiTheme="majorBidi" w:hAnsiTheme="majorBidi" w:cstheme="majorBidi"/>
          <w:sz w:val="24"/>
          <w:szCs w:val="24"/>
        </w:rPr>
        <w:t>,</w:t>
      </w:r>
      <w:r w:rsidR="0077546F" w:rsidRPr="00F07718">
        <w:rPr>
          <w:rFonts w:asciiTheme="majorBidi" w:hAnsiTheme="majorBidi" w:cstheme="majorBidi"/>
          <w:sz w:val="24"/>
          <w:szCs w:val="24"/>
        </w:rPr>
        <w:t xml:space="preserve"> </w:t>
      </w:r>
      <w:r w:rsidR="00A5154E" w:rsidRPr="00F07718">
        <w:rPr>
          <w:rFonts w:asciiTheme="majorBidi" w:hAnsiTheme="majorBidi" w:cstheme="majorBidi"/>
          <w:sz w:val="24"/>
          <w:szCs w:val="24"/>
        </w:rPr>
        <w:t>[20</w:t>
      </w:r>
      <w:r w:rsidR="00AF0EE7" w:rsidRPr="00F07718">
        <w:rPr>
          <w:rFonts w:asciiTheme="majorBidi" w:hAnsiTheme="majorBidi" w:cstheme="majorBidi"/>
          <w:sz w:val="24"/>
          <w:szCs w:val="24"/>
        </w:rPr>
        <w:t>]</w:t>
      </w:r>
      <w:r w:rsidR="003F720A" w:rsidRPr="00F07718">
        <w:rPr>
          <w:rFonts w:asciiTheme="majorBidi" w:hAnsiTheme="majorBidi" w:cstheme="majorBidi"/>
          <w:sz w:val="24"/>
          <w:szCs w:val="24"/>
        </w:rPr>
        <w:t>,</w:t>
      </w:r>
      <w:r w:rsidR="0077546F" w:rsidRPr="00F07718">
        <w:rPr>
          <w:rFonts w:asciiTheme="majorBidi" w:hAnsiTheme="majorBidi" w:cstheme="majorBidi"/>
          <w:sz w:val="24"/>
          <w:szCs w:val="24"/>
        </w:rPr>
        <w:t xml:space="preserve"> that </w:t>
      </w:r>
      <w:proofErr w:type="spellStart"/>
      <w:r w:rsidR="0077546F" w:rsidRPr="00F07718">
        <w:rPr>
          <w:rFonts w:asciiTheme="majorBidi" w:hAnsiTheme="majorBidi" w:cstheme="majorBidi"/>
          <w:sz w:val="24"/>
          <w:szCs w:val="24"/>
        </w:rPr>
        <w:t>dyslipidaemia</w:t>
      </w:r>
      <w:proofErr w:type="spellEnd"/>
      <w:r w:rsidR="0077546F" w:rsidRPr="00F07718">
        <w:rPr>
          <w:rFonts w:asciiTheme="majorBidi" w:hAnsiTheme="majorBidi" w:cstheme="majorBidi"/>
          <w:sz w:val="24"/>
          <w:szCs w:val="24"/>
        </w:rPr>
        <w:t xml:space="preserve"> is usually present in diabetes mellitus and in hypertension. </w:t>
      </w:r>
      <w:proofErr w:type="spellStart"/>
      <w:r w:rsidR="0077546F" w:rsidRPr="00F07718">
        <w:rPr>
          <w:rFonts w:asciiTheme="majorBidi" w:hAnsiTheme="majorBidi" w:cstheme="majorBidi"/>
          <w:sz w:val="24"/>
          <w:szCs w:val="24"/>
        </w:rPr>
        <w:t>Dyslipidaemia</w:t>
      </w:r>
      <w:proofErr w:type="spellEnd"/>
      <w:r w:rsidR="0077546F" w:rsidRPr="00F07718">
        <w:rPr>
          <w:rFonts w:asciiTheme="majorBidi" w:hAnsiTheme="majorBidi" w:cstheme="majorBidi"/>
          <w:sz w:val="24"/>
          <w:szCs w:val="24"/>
        </w:rPr>
        <w:t xml:space="preserve"> in diabetes mellitus is due to both insulin deficiency and insulin resistance that affects enzymes and</w:t>
      </w:r>
      <w:r w:rsidR="00AF0EE7" w:rsidRPr="00F07718">
        <w:rPr>
          <w:rFonts w:asciiTheme="majorBidi" w:hAnsiTheme="majorBidi" w:cstheme="majorBidi"/>
          <w:sz w:val="24"/>
          <w:szCs w:val="24"/>
        </w:rPr>
        <w:t xml:space="preserve"> P</w:t>
      </w:r>
      <w:r w:rsidR="003F720A" w:rsidRPr="00F07718">
        <w:rPr>
          <w:rFonts w:asciiTheme="majorBidi" w:hAnsiTheme="majorBidi" w:cstheme="majorBidi"/>
          <w:sz w:val="24"/>
          <w:szCs w:val="24"/>
        </w:rPr>
        <w:t>athways of lipid metabolism [10</w:t>
      </w:r>
      <w:r w:rsidR="00AF0EE7" w:rsidRPr="00F07718">
        <w:rPr>
          <w:rFonts w:asciiTheme="majorBidi" w:hAnsiTheme="majorBidi" w:cstheme="majorBidi"/>
          <w:sz w:val="24"/>
          <w:szCs w:val="24"/>
        </w:rPr>
        <w:t>]</w:t>
      </w:r>
      <w:r w:rsidR="0077546F" w:rsidRPr="00F07718">
        <w:rPr>
          <w:rFonts w:asciiTheme="majorBidi" w:hAnsiTheme="majorBidi" w:cstheme="majorBidi"/>
          <w:sz w:val="24"/>
          <w:szCs w:val="24"/>
        </w:rPr>
        <w:t>. Lipoprotein lipase (LPL) is the main enzyme for the catabolism of chylomicrons and</w:t>
      </w:r>
      <w:r w:rsidR="00F07718" w:rsidRPr="00F07718">
        <w:rPr>
          <w:rFonts w:asciiTheme="majorBidi" w:hAnsiTheme="majorBidi" w:cstheme="majorBidi"/>
          <w:sz w:val="24"/>
          <w:szCs w:val="24"/>
        </w:rPr>
        <w:t xml:space="preserve"> LDL</w:t>
      </w:r>
      <w:r w:rsidR="0077546F" w:rsidRPr="00F07718">
        <w:rPr>
          <w:rFonts w:asciiTheme="majorBidi" w:hAnsiTheme="majorBidi" w:cstheme="majorBidi"/>
          <w:sz w:val="24"/>
          <w:szCs w:val="24"/>
        </w:rPr>
        <w:t xml:space="preserve"> </w:t>
      </w:r>
      <w:r w:rsidR="0077546F" w:rsidRPr="00F07718">
        <w:rPr>
          <w:rFonts w:asciiTheme="majorBidi" w:hAnsiTheme="majorBidi" w:cstheme="majorBidi"/>
          <w:sz w:val="24"/>
          <w:szCs w:val="24"/>
        </w:rPr>
        <w:lastRenderedPageBreak/>
        <w:t>particles which enables them to form remnants that are cleared by A</w:t>
      </w:r>
      <w:r w:rsidR="00F07718" w:rsidRPr="00F07718">
        <w:rPr>
          <w:rFonts w:asciiTheme="majorBidi" w:hAnsiTheme="majorBidi" w:cstheme="majorBidi"/>
          <w:sz w:val="24"/>
          <w:szCs w:val="24"/>
        </w:rPr>
        <w:t>po</w:t>
      </w:r>
      <w:r w:rsidR="0077546F" w:rsidRPr="00F07718">
        <w:rPr>
          <w:rFonts w:asciiTheme="majorBidi" w:hAnsiTheme="majorBidi" w:cstheme="majorBidi"/>
          <w:sz w:val="24"/>
          <w:szCs w:val="24"/>
        </w:rPr>
        <w:t xml:space="preserve"> E or A</w:t>
      </w:r>
      <w:r w:rsidR="00F07718" w:rsidRPr="00F07718">
        <w:rPr>
          <w:rFonts w:asciiTheme="majorBidi" w:hAnsiTheme="majorBidi" w:cstheme="majorBidi"/>
          <w:sz w:val="24"/>
          <w:szCs w:val="24"/>
        </w:rPr>
        <w:t>po</w:t>
      </w:r>
      <w:r w:rsidR="0077546F" w:rsidRPr="00F07718">
        <w:rPr>
          <w:rFonts w:asciiTheme="majorBidi" w:hAnsiTheme="majorBidi" w:cstheme="majorBidi"/>
          <w:sz w:val="24"/>
          <w:szCs w:val="24"/>
        </w:rPr>
        <w:t xml:space="preserve"> B </w:t>
      </w:r>
      <w:r w:rsidR="00D57E3F" w:rsidRPr="00F07718">
        <w:rPr>
          <w:rFonts w:asciiTheme="majorBidi" w:hAnsiTheme="majorBidi" w:cstheme="majorBidi"/>
          <w:sz w:val="24"/>
          <w:szCs w:val="24"/>
        </w:rPr>
        <w:t>receptors in the liver. The LPL is an insulin dependent enzyme and insulin resistance will lead to increased triglyceride levels with decreased catabolism of trig</w:t>
      </w:r>
      <w:r w:rsidR="00AF0EE7" w:rsidRPr="00F07718">
        <w:rPr>
          <w:rFonts w:asciiTheme="majorBidi" w:hAnsiTheme="majorBidi" w:cstheme="majorBidi"/>
          <w:sz w:val="24"/>
          <w:szCs w:val="24"/>
        </w:rPr>
        <w:t>lyceride</w:t>
      </w:r>
      <w:r w:rsidR="003F720A" w:rsidRPr="00F07718">
        <w:rPr>
          <w:rFonts w:asciiTheme="majorBidi" w:hAnsiTheme="majorBidi" w:cstheme="majorBidi"/>
          <w:sz w:val="24"/>
          <w:szCs w:val="24"/>
        </w:rPr>
        <w:t>s rich lipoprotein [22</w:t>
      </w:r>
      <w:r w:rsidR="00AF0EE7" w:rsidRPr="00F07718">
        <w:rPr>
          <w:rFonts w:asciiTheme="majorBidi" w:hAnsiTheme="majorBidi" w:cstheme="majorBidi"/>
          <w:sz w:val="24"/>
          <w:szCs w:val="24"/>
        </w:rPr>
        <w:t>]</w:t>
      </w:r>
      <w:r w:rsidR="003F720A" w:rsidRPr="00F07718">
        <w:rPr>
          <w:rFonts w:asciiTheme="majorBidi" w:hAnsiTheme="majorBidi" w:cstheme="majorBidi"/>
          <w:sz w:val="24"/>
          <w:szCs w:val="24"/>
        </w:rPr>
        <w:t>.</w:t>
      </w:r>
      <w:r w:rsidR="00D57E3F" w:rsidRPr="00F07718">
        <w:rPr>
          <w:rFonts w:asciiTheme="majorBidi" w:hAnsiTheme="majorBidi" w:cstheme="majorBidi"/>
          <w:sz w:val="24"/>
          <w:szCs w:val="24"/>
        </w:rPr>
        <w:t xml:space="preserve"> Hypertension even in the absence of diabetes mellitus is known to cause insulin resistance </w:t>
      </w:r>
      <w:r w:rsidR="003F720A" w:rsidRPr="00F07718">
        <w:rPr>
          <w:rFonts w:asciiTheme="majorBidi" w:hAnsiTheme="majorBidi" w:cstheme="majorBidi"/>
          <w:sz w:val="24"/>
          <w:szCs w:val="24"/>
        </w:rPr>
        <w:t>[7</w:t>
      </w:r>
      <w:r w:rsidR="006430D4" w:rsidRPr="00F07718">
        <w:rPr>
          <w:rFonts w:asciiTheme="majorBidi" w:hAnsiTheme="majorBidi" w:cstheme="majorBidi"/>
          <w:sz w:val="24"/>
          <w:szCs w:val="24"/>
        </w:rPr>
        <w:t>]</w:t>
      </w:r>
      <w:r w:rsidR="003F720A" w:rsidRPr="00F07718">
        <w:rPr>
          <w:rFonts w:asciiTheme="majorBidi" w:hAnsiTheme="majorBidi" w:cstheme="majorBidi"/>
          <w:sz w:val="24"/>
          <w:szCs w:val="24"/>
        </w:rPr>
        <w:t>,</w:t>
      </w:r>
      <w:r w:rsidR="00D57E3F" w:rsidRPr="00F07718">
        <w:rPr>
          <w:rFonts w:asciiTheme="majorBidi" w:hAnsiTheme="majorBidi" w:cstheme="majorBidi"/>
          <w:sz w:val="24"/>
          <w:szCs w:val="24"/>
        </w:rPr>
        <w:t xml:space="preserve"> </w:t>
      </w:r>
      <w:r w:rsidR="006430D4" w:rsidRPr="00F07718">
        <w:rPr>
          <w:rFonts w:asciiTheme="majorBidi" w:hAnsiTheme="majorBidi" w:cstheme="majorBidi"/>
          <w:sz w:val="24"/>
          <w:szCs w:val="24"/>
        </w:rPr>
        <w:t>[20]</w:t>
      </w:r>
      <w:r w:rsidR="00D57E3F" w:rsidRPr="00F07718">
        <w:rPr>
          <w:rFonts w:asciiTheme="majorBidi" w:hAnsiTheme="majorBidi" w:cstheme="majorBidi"/>
          <w:sz w:val="24"/>
          <w:szCs w:val="24"/>
        </w:rPr>
        <w:t>. Insulin resistance occurs when the inner wall of the artery is bombarded with an elevated pressure due</w:t>
      </w:r>
      <w:r w:rsidR="00995FC9" w:rsidRPr="00F07718">
        <w:rPr>
          <w:rFonts w:asciiTheme="majorBidi" w:hAnsiTheme="majorBidi" w:cstheme="majorBidi"/>
          <w:sz w:val="24"/>
          <w:szCs w:val="24"/>
        </w:rPr>
        <w:t xml:space="preserve"> to hypertension. The excessive</w:t>
      </w:r>
      <w:r w:rsidR="00D57E3F" w:rsidRPr="00F07718">
        <w:rPr>
          <w:rFonts w:asciiTheme="majorBidi" w:hAnsiTheme="majorBidi" w:cstheme="majorBidi"/>
          <w:sz w:val="24"/>
          <w:szCs w:val="24"/>
        </w:rPr>
        <w:t xml:space="preserve"> stretching</w:t>
      </w:r>
      <w:r w:rsidR="003F720A" w:rsidRPr="00F07718">
        <w:rPr>
          <w:rFonts w:asciiTheme="majorBidi" w:hAnsiTheme="majorBidi" w:cstheme="majorBidi"/>
          <w:sz w:val="24"/>
          <w:szCs w:val="24"/>
        </w:rPr>
        <w:t xml:space="preserve"> and tension on the</w:t>
      </w:r>
      <w:r w:rsidR="00D57E3F" w:rsidRPr="00F07718">
        <w:rPr>
          <w:rFonts w:asciiTheme="majorBidi" w:hAnsiTheme="majorBidi" w:cstheme="majorBidi"/>
          <w:sz w:val="24"/>
          <w:szCs w:val="24"/>
        </w:rPr>
        <w:t xml:space="preserve"> wall leads to cracking. The cracks increase the filtration of plasma lipids in</w:t>
      </w:r>
      <w:r w:rsidR="00995FC9" w:rsidRPr="00F07718">
        <w:rPr>
          <w:rFonts w:asciiTheme="majorBidi" w:hAnsiTheme="majorBidi" w:cstheme="majorBidi"/>
          <w:sz w:val="24"/>
          <w:szCs w:val="24"/>
        </w:rPr>
        <w:t xml:space="preserve"> the intimal cells. The result of insulin resistance is chronic </w:t>
      </w:r>
      <w:proofErr w:type="spellStart"/>
      <w:r w:rsidR="00995FC9" w:rsidRPr="00F07718">
        <w:rPr>
          <w:rFonts w:asciiTheme="majorBidi" w:hAnsiTheme="majorBidi" w:cstheme="majorBidi"/>
          <w:sz w:val="24"/>
          <w:szCs w:val="24"/>
        </w:rPr>
        <w:t>hyperglycaemia</w:t>
      </w:r>
      <w:proofErr w:type="spellEnd"/>
      <w:r w:rsidR="00995FC9" w:rsidRPr="00F07718">
        <w:rPr>
          <w:rFonts w:asciiTheme="majorBidi" w:hAnsiTheme="majorBidi" w:cstheme="majorBidi"/>
          <w:sz w:val="24"/>
          <w:szCs w:val="24"/>
        </w:rPr>
        <w:t xml:space="preserve"> and increased lipolysis which then results in elevated levels o</w:t>
      </w:r>
      <w:r w:rsidR="00AF0EE7" w:rsidRPr="00F07718">
        <w:rPr>
          <w:rFonts w:asciiTheme="majorBidi" w:hAnsiTheme="majorBidi" w:cstheme="majorBidi"/>
          <w:sz w:val="24"/>
          <w:szCs w:val="24"/>
        </w:rPr>
        <w:t>f lipids in the plasma</w:t>
      </w:r>
      <w:r w:rsidR="003F720A" w:rsidRPr="00F07718">
        <w:rPr>
          <w:rFonts w:asciiTheme="majorBidi" w:hAnsiTheme="majorBidi" w:cstheme="majorBidi"/>
          <w:sz w:val="24"/>
          <w:szCs w:val="24"/>
        </w:rPr>
        <w:t xml:space="preserve"> [18],</w:t>
      </w:r>
      <w:r w:rsidR="00AF0EE7" w:rsidRPr="00F07718">
        <w:rPr>
          <w:rFonts w:asciiTheme="majorBidi" w:hAnsiTheme="majorBidi" w:cstheme="majorBidi"/>
          <w:sz w:val="24"/>
          <w:szCs w:val="24"/>
        </w:rPr>
        <w:t>[23]</w:t>
      </w:r>
      <w:r w:rsidR="003F720A" w:rsidRPr="00F07718">
        <w:rPr>
          <w:rFonts w:asciiTheme="majorBidi" w:hAnsiTheme="majorBidi" w:cstheme="majorBidi"/>
          <w:sz w:val="24"/>
          <w:szCs w:val="24"/>
        </w:rPr>
        <w:t>.</w:t>
      </w:r>
      <w:r w:rsidR="001D11A1" w:rsidRPr="00F07718">
        <w:rPr>
          <w:rFonts w:asciiTheme="majorBidi" w:hAnsiTheme="majorBidi" w:cstheme="majorBidi"/>
          <w:sz w:val="24"/>
          <w:szCs w:val="24"/>
        </w:rPr>
        <w:t xml:space="preserve"> The result of insulin resistance is chronic </w:t>
      </w:r>
      <w:proofErr w:type="spellStart"/>
      <w:r w:rsidR="001D11A1" w:rsidRPr="00F07718">
        <w:rPr>
          <w:rFonts w:asciiTheme="majorBidi" w:hAnsiTheme="majorBidi" w:cstheme="majorBidi"/>
          <w:sz w:val="24"/>
          <w:szCs w:val="24"/>
        </w:rPr>
        <w:t>hyperglycaemia</w:t>
      </w:r>
      <w:proofErr w:type="spellEnd"/>
      <w:r w:rsidR="001D11A1" w:rsidRPr="00F07718">
        <w:rPr>
          <w:rFonts w:asciiTheme="majorBidi" w:hAnsiTheme="majorBidi" w:cstheme="majorBidi"/>
          <w:sz w:val="24"/>
          <w:szCs w:val="24"/>
        </w:rPr>
        <w:t xml:space="preserve"> and increased lipolysis that result in elevated levels o</w:t>
      </w:r>
      <w:r w:rsidR="003F720A" w:rsidRPr="00F07718">
        <w:rPr>
          <w:rFonts w:asciiTheme="majorBidi" w:hAnsiTheme="majorBidi" w:cstheme="majorBidi"/>
          <w:sz w:val="24"/>
          <w:szCs w:val="24"/>
        </w:rPr>
        <w:t>f lipids in the plasma [14</w:t>
      </w:r>
      <w:r w:rsidR="00AF0EE7" w:rsidRPr="00F07718">
        <w:rPr>
          <w:rFonts w:asciiTheme="majorBidi" w:hAnsiTheme="majorBidi" w:cstheme="majorBidi"/>
          <w:sz w:val="24"/>
          <w:szCs w:val="24"/>
        </w:rPr>
        <w:t>]</w:t>
      </w:r>
      <w:r w:rsidR="003F720A" w:rsidRPr="00F07718">
        <w:rPr>
          <w:rFonts w:asciiTheme="majorBidi" w:hAnsiTheme="majorBidi" w:cstheme="majorBidi"/>
          <w:sz w:val="24"/>
          <w:szCs w:val="24"/>
        </w:rPr>
        <w:t>,</w:t>
      </w:r>
      <w:r w:rsidR="006430D4" w:rsidRPr="00F07718">
        <w:rPr>
          <w:rFonts w:asciiTheme="majorBidi" w:hAnsiTheme="majorBidi" w:cstheme="majorBidi"/>
          <w:sz w:val="24"/>
          <w:szCs w:val="24"/>
        </w:rPr>
        <w:t>[18</w:t>
      </w:r>
      <w:r w:rsidR="00AF0EE7" w:rsidRPr="00F07718">
        <w:rPr>
          <w:rFonts w:asciiTheme="majorBidi" w:hAnsiTheme="majorBidi" w:cstheme="majorBidi"/>
          <w:sz w:val="24"/>
          <w:szCs w:val="24"/>
        </w:rPr>
        <w:t>]</w:t>
      </w:r>
      <w:r w:rsidR="001D11A1" w:rsidRPr="00F07718">
        <w:rPr>
          <w:rFonts w:asciiTheme="majorBidi" w:hAnsiTheme="majorBidi" w:cstheme="majorBidi"/>
          <w:sz w:val="24"/>
          <w:szCs w:val="24"/>
        </w:rPr>
        <w:t>. Moreover, the higher serum level</w:t>
      </w:r>
      <w:r w:rsidR="00EC1092" w:rsidRPr="00F07718">
        <w:rPr>
          <w:rFonts w:asciiTheme="majorBidi" w:hAnsiTheme="majorBidi" w:cstheme="majorBidi"/>
          <w:sz w:val="24"/>
          <w:szCs w:val="24"/>
        </w:rPr>
        <w:t>s of TC</w:t>
      </w:r>
      <w:r w:rsidR="001D11A1" w:rsidRPr="00F07718">
        <w:rPr>
          <w:rFonts w:asciiTheme="majorBidi" w:hAnsiTheme="majorBidi" w:cstheme="majorBidi"/>
          <w:sz w:val="24"/>
          <w:szCs w:val="24"/>
        </w:rPr>
        <w:t>, TG and LDL-C found among the diabetic hypertensive,</w:t>
      </w:r>
      <w:r w:rsidR="00EC1092" w:rsidRPr="00F07718">
        <w:rPr>
          <w:rFonts w:asciiTheme="majorBidi" w:hAnsiTheme="majorBidi" w:cstheme="majorBidi"/>
          <w:sz w:val="24"/>
          <w:szCs w:val="24"/>
        </w:rPr>
        <w:t xml:space="preserve"> than</w:t>
      </w:r>
      <w:r w:rsidR="001D11A1" w:rsidRPr="00F07718">
        <w:rPr>
          <w:rFonts w:asciiTheme="majorBidi" w:hAnsiTheme="majorBidi" w:cstheme="majorBidi"/>
          <w:sz w:val="24"/>
          <w:szCs w:val="24"/>
        </w:rPr>
        <w:t xml:space="preserve"> non hypertensive diabetics and non diabetic hypertensive</w:t>
      </w:r>
      <w:r w:rsidR="00EC1092" w:rsidRPr="00F07718">
        <w:rPr>
          <w:rFonts w:asciiTheme="majorBidi" w:hAnsiTheme="majorBidi" w:cstheme="majorBidi"/>
          <w:sz w:val="24"/>
          <w:szCs w:val="24"/>
        </w:rPr>
        <w:t xml:space="preserve"> (Tables 1,</w:t>
      </w:r>
      <w:r w:rsidR="00465DA7" w:rsidRPr="00F07718">
        <w:rPr>
          <w:rFonts w:asciiTheme="majorBidi" w:hAnsiTheme="majorBidi" w:cstheme="majorBidi"/>
          <w:sz w:val="24"/>
          <w:szCs w:val="24"/>
        </w:rPr>
        <w:t xml:space="preserve"> 2,</w:t>
      </w:r>
      <w:r w:rsidR="00EC1092" w:rsidRPr="00F07718">
        <w:rPr>
          <w:rFonts w:asciiTheme="majorBidi" w:hAnsiTheme="majorBidi" w:cstheme="majorBidi"/>
          <w:sz w:val="24"/>
          <w:szCs w:val="24"/>
        </w:rPr>
        <w:t xml:space="preserve"> 3,</w:t>
      </w:r>
      <w:r w:rsidR="00465DA7" w:rsidRPr="00F07718">
        <w:rPr>
          <w:rFonts w:asciiTheme="majorBidi" w:hAnsiTheme="majorBidi" w:cstheme="majorBidi"/>
          <w:sz w:val="24"/>
          <w:szCs w:val="24"/>
        </w:rPr>
        <w:t xml:space="preserve"> 4)</w:t>
      </w:r>
      <w:r w:rsidR="00EC1092" w:rsidRPr="00F07718">
        <w:rPr>
          <w:rFonts w:asciiTheme="majorBidi" w:hAnsiTheme="majorBidi" w:cstheme="majorBidi"/>
          <w:sz w:val="24"/>
          <w:szCs w:val="24"/>
        </w:rPr>
        <w:t xml:space="preserve"> </w:t>
      </w:r>
      <w:r w:rsidR="001D11A1" w:rsidRPr="00F07718">
        <w:rPr>
          <w:rFonts w:asciiTheme="majorBidi" w:hAnsiTheme="majorBidi" w:cstheme="majorBidi"/>
          <w:sz w:val="24"/>
          <w:szCs w:val="24"/>
        </w:rPr>
        <w:t xml:space="preserve"> patients as against their age matched control indicates that these patients are at a high risk of developing cardiovascular diseases such as coronary artery disease, myocardial infarction and angina pectoris</w:t>
      </w:r>
      <w:r w:rsidR="005D51D9" w:rsidRPr="00F07718">
        <w:rPr>
          <w:rFonts w:asciiTheme="majorBidi" w:hAnsiTheme="majorBidi" w:cstheme="majorBidi"/>
          <w:sz w:val="24"/>
          <w:szCs w:val="24"/>
        </w:rPr>
        <w:t xml:space="preserve"> [22]</w:t>
      </w:r>
      <w:r w:rsidR="001D11A1" w:rsidRPr="00F07718">
        <w:rPr>
          <w:rFonts w:asciiTheme="majorBidi" w:hAnsiTheme="majorBidi" w:cstheme="majorBidi"/>
          <w:sz w:val="24"/>
          <w:szCs w:val="24"/>
        </w:rPr>
        <w:t>. The lowered concentration of HDL</w:t>
      </w:r>
      <w:r w:rsidR="002B0D3B" w:rsidRPr="00F07718">
        <w:rPr>
          <w:rFonts w:asciiTheme="majorBidi" w:hAnsiTheme="majorBidi" w:cstheme="majorBidi"/>
          <w:sz w:val="24"/>
          <w:szCs w:val="24"/>
        </w:rPr>
        <w:t>-C</w:t>
      </w:r>
      <w:r w:rsidR="001D11A1" w:rsidRPr="00F07718">
        <w:rPr>
          <w:rFonts w:asciiTheme="majorBidi" w:hAnsiTheme="majorBidi" w:cstheme="majorBidi"/>
          <w:sz w:val="24"/>
          <w:szCs w:val="24"/>
        </w:rPr>
        <w:t xml:space="preserve"> in diabetic hypertensive, </w:t>
      </w:r>
      <w:r w:rsidR="008B1A86" w:rsidRPr="00F07718">
        <w:rPr>
          <w:rFonts w:asciiTheme="majorBidi" w:hAnsiTheme="majorBidi" w:cstheme="majorBidi"/>
          <w:sz w:val="24"/>
          <w:szCs w:val="24"/>
        </w:rPr>
        <w:t>non-hypertensive</w:t>
      </w:r>
      <w:r w:rsidR="001D11A1" w:rsidRPr="00F07718">
        <w:rPr>
          <w:rFonts w:asciiTheme="majorBidi" w:hAnsiTheme="majorBidi" w:cstheme="majorBidi"/>
          <w:sz w:val="24"/>
          <w:szCs w:val="24"/>
        </w:rPr>
        <w:t xml:space="preserve"> diabetics and</w:t>
      </w:r>
      <w:r w:rsidR="002B0D3B" w:rsidRPr="00F07718">
        <w:rPr>
          <w:rFonts w:asciiTheme="majorBidi" w:hAnsiTheme="majorBidi" w:cstheme="majorBidi"/>
          <w:sz w:val="24"/>
          <w:szCs w:val="24"/>
        </w:rPr>
        <w:t xml:space="preserve"> </w:t>
      </w:r>
      <w:r w:rsidR="008B1A86" w:rsidRPr="00F07718">
        <w:rPr>
          <w:rFonts w:asciiTheme="majorBidi" w:hAnsiTheme="majorBidi" w:cstheme="majorBidi"/>
          <w:sz w:val="24"/>
          <w:szCs w:val="24"/>
        </w:rPr>
        <w:t>non-diabetic</w:t>
      </w:r>
      <w:r w:rsidR="001D11A1" w:rsidRPr="00F07718">
        <w:rPr>
          <w:rFonts w:asciiTheme="majorBidi" w:hAnsiTheme="majorBidi" w:cstheme="majorBidi"/>
          <w:sz w:val="24"/>
          <w:szCs w:val="24"/>
        </w:rPr>
        <w:t xml:space="preserve"> hypertensive</w:t>
      </w:r>
      <w:r w:rsidR="00465DA7" w:rsidRPr="00F07718">
        <w:rPr>
          <w:rFonts w:asciiTheme="majorBidi" w:hAnsiTheme="majorBidi" w:cstheme="majorBidi"/>
          <w:sz w:val="24"/>
          <w:szCs w:val="24"/>
        </w:rPr>
        <w:t xml:space="preserve"> as shown in these Tables</w:t>
      </w:r>
      <w:r w:rsidR="001D11A1" w:rsidRPr="00F07718">
        <w:rPr>
          <w:rFonts w:asciiTheme="majorBidi" w:hAnsiTheme="majorBidi" w:cstheme="majorBidi"/>
          <w:sz w:val="24"/>
          <w:szCs w:val="24"/>
        </w:rPr>
        <w:t xml:space="preserve"> also points to the danger of coronary artery disease in these conditions.</w:t>
      </w:r>
      <w:r w:rsidR="002B0D3B" w:rsidRPr="00F07718">
        <w:rPr>
          <w:rFonts w:asciiTheme="majorBidi" w:hAnsiTheme="majorBidi" w:cstheme="majorBidi"/>
          <w:sz w:val="24"/>
          <w:szCs w:val="24"/>
        </w:rPr>
        <w:t xml:space="preserve"> Values obtained for BMI</w:t>
      </w:r>
      <w:r w:rsidR="00465DA7" w:rsidRPr="00F07718">
        <w:rPr>
          <w:rFonts w:asciiTheme="majorBidi" w:hAnsiTheme="majorBidi" w:cstheme="majorBidi"/>
          <w:sz w:val="24"/>
          <w:szCs w:val="24"/>
        </w:rPr>
        <w:t xml:space="preserve"> as presented in the Tables</w:t>
      </w:r>
      <w:r w:rsidR="002B0D3B" w:rsidRPr="00F07718">
        <w:rPr>
          <w:rFonts w:asciiTheme="majorBidi" w:hAnsiTheme="majorBidi" w:cstheme="majorBidi"/>
          <w:sz w:val="24"/>
          <w:szCs w:val="24"/>
        </w:rPr>
        <w:t xml:space="preserve"> showed no significant difference </w:t>
      </w:r>
      <w:r w:rsidR="00465DA7" w:rsidRPr="00F07718">
        <w:rPr>
          <w:rFonts w:asciiTheme="majorBidi" w:hAnsiTheme="majorBidi" w:cstheme="majorBidi"/>
          <w:sz w:val="24"/>
          <w:szCs w:val="24"/>
        </w:rPr>
        <w:t>in</w:t>
      </w:r>
      <w:r w:rsidR="002B0D3B" w:rsidRPr="00F07718">
        <w:rPr>
          <w:rFonts w:asciiTheme="majorBidi" w:hAnsiTheme="majorBidi" w:cstheme="majorBidi"/>
          <w:sz w:val="24"/>
          <w:szCs w:val="24"/>
        </w:rPr>
        <w:t xml:space="preserve"> the subjects studied</w:t>
      </w:r>
      <w:r w:rsidR="00465DA7" w:rsidRPr="00F07718">
        <w:rPr>
          <w:rFonts w:asciiTheme="majorBidi" w:hAnsiTheme="majorBidi" w:cstheme="majorBidi"/>
          <w:sz w:val="24"/>
          <w:szCs w:val="24"/>
        </w:rPr>
        <w:t>,</w:t>
      </w:r>
      <w:r w:rsidR="002B0D3B" w:rsidRPr="00F07718">
        <w:rPr>
          <w:rFonts w:asciiTheme="majorBidi" w:hAnsiTheme="majorBidi" w:cstheme="majorBidi"/>
          <w:sz w:val="24"/>
          <w:szCs w:val="24"/>
        </w:rPr>
        <w:t xml:space="preserve"> though the values for hypertensive diabetics </w:t>
      </w:r>
      <w:r w:rsidR="00465DA7" w:rsidRPr="00F07718">
        <w:rPr>
          <w:rFonts w:asciiTheme="majorBidi" w:hAnsiTheme="majorBidi" w:cstheme="majorBidi"/>
          <w:sz w:val="24"/>
          <w:szCs w:val="24"/>
        </w:rPr>
        <w:t>are</w:t>
      </w:r>
      <w:r w:rsidR="002B0D3B" w:rsidRPr="00F07718">
        <w:rPr>
          <w:rFonts w:asciiTheme="majorBidi" w:hAnsiTheme="majorBidi" w:cstheme="majorBidi"/>
          <w:sz w:val="24"/>
          <w:szCs w:val="24"/>
        </w:rPr>
        <w:t xml:space="preserve"> slight</w:t>
      </w:r>
      <w:r w:rsidR="00EC1092" w:rsidRPr="00F07718">
        <w:rPr>
          <w:rFonts w:asciiTheme="majorBidi" w:hAnsiTheme="majorBidi" w:cstheme="majorBidi"/>
          <w:sz w:val="24"/>
          <w:szCs w:val="24"/>
        </w:rPr>
        <w:t>l</w:t>
      </w:r>
      <w:r w:rsidR="006430D4" w:rsidRPr="00F07718">
        <w:rPr>
          <w:rFonts w:asciiTheme="majorBidi" w:hAnsiTheme="majorBidi" w:cstheme="majorBidi"/>
          <w:sz w:val="24"/>
          <w:szCs w:val="24"/>
        </w:rPr>
        <w:t xml:space="preserve">y higher. This may be due to the similar </w:t>
      </w:r>
      <w:r w:rsidR="006430D4" w:rsidRPr="00F07718">
        <w:rPr>
          <w:rFonts w:asciiTheme="majorBidi" w:hAnsiTheme="majorBidi" w:cstheme="majorBidi"/>
          <w:sz w:val="24"/>
          <w:szCs w:val="24"/>
        </w:rPr>
        <w:lastRenderedPageBreak/>
        <w:t>life style of the subject, and the fact that the subjects were at the onset of the diseases.</w:t>
      </w:r>
      <w:r w:rsidR="0002557D" w:rsidRPr="00F07718">
        <w:rPr>
          <w:rFonts w:asciiTheme="majorBidi" w:hAnsiTheme="majorBidi" w:cstheme="majorBidi"/>
          <w:sz w:val="24"/>
          <w:szCs w:val="24"/>
        </w:rPr>
        <w:t xml:space="preserve"> </w:t>
      </w:r>
      <w:r w:rsidR="005D51D9" w:rsidRPr="00F07718">
        <w:rPr>
          <w:rFonts w:asciiTheme="majorBidi" w:hAnsiTheme="majorBidi" w:cstheme="majorBidi"/>
          <w:sz w:val="24"/>
          <w:szCs w:val="24"/>
        </w:rPr>
        <w:t>Values obtained for BMI as presented in the Tables showed no significant difference in the subjects studied</w:t>
      </w:r>
      <w:r w:rsidR="0002557D" w:rsidRPr="00F07718">
        <w:rPr>
          <w:rFonts w:asciiTheme="majorBidi" w:hAnsiTheme="majorBidi" w:cstheme="majorBidi"/>
          <w:sz w:val="24"/>
          <w:szCs w:val="24"/>
        </w:rPr>
        <w:t>, who can be classified as overweight,</w:t>
      </w:r>
      <w:r w:rsidR="005D51D9" w:rsidRPr="00F07718">
        <w:rPr>
          <w:rFonts w:asciiTheme="majorBidi" w:hAnsiTheme="majorBidi" w:cstheme="majorBidi"/>
          <w:sz w:val="24"/>
          <w:szCs w:val="24"/>
        </w:rPr>
        <w:t xml:space="preserve"> though the value obtained for the hypertensive diabetes were slightly higher. This may be due to the fact that most of the subjects are living within A</w:t>
      </w:r>
      <w:r w:rsidR="008B1A86" w:rsidRPr="00F07718">
        <w:rPr>
          <w:rFonts w:asciiTheme="majorBidi" w:hAnsiTheme="majorBidi" w:cstheme="majorBidi"/>
          <w:sz w:val="24"/>
          <w:szCs w:val="24"/>
        </w:rPr>
        <w:t>ba</w:t>
      </w:r>
      <w:r w:rsidR="005D51D9" w:rsidRPr="00F07718">
        <w:rPr>
          <w:rFonts w:asciiTheme="majorBidi" w:hAnsiTheme="majorBidi" w:cstheme="majorBidi"/>
          <w:sz w:val="24"/>
          <w:szCs w:val="24"/>
        </w:rPr>
        <w:t xml:space="preserve"> metropolis</w:t>
      </w:r>
      <w:r w:rsidR="0002557D" w:rsidRPr="00F07718">
        <w:rPr>
          <w:rFonts w:asciiTheme="majorBidi" w:hAnsiTheme="majorBidi" w:cstheme="majorBidi"/>
          <w:sz w:val="24"/>
          <w:szCs w:val="24"/>
        </w:rPr>
        <w:t xml:space="preserve"> and may be having similar lifestyle.</w:t>
      </w:r>
      <w:r w:rsidR="005D51D9" w:rsidRPr="00F07718">
        <w:rPr>
          <w:rFonts w:asciiTheme="majorBidi" w:hAnsiTheme="majorBidi" w:cstheme="majorBidi"/>
          <w:sz w:val="24"/>
          <w:szCs w:val="24"/>
        </w:rPr>
        <w:t xml:space="preserve"> </w:t>
      </w:r>
    </w:p>
    <w:p w:rsidR="00F07718" w:rsidRDefault="00F07718" w:rsidP="00F07718">
      <w:pPr>
        <w:spacing w:after="0" w:line="240" w:lineRule="auto"/>
        <w:jc w:val="both"/>
        <w:rPr>
          <w:rFonts w:asciiTheme="majorBidi" w:hAnsiTheme="majorBidi" w:cstheme="majorBidi"/>
          <w:b/>
          <w:sz w:val="24"/>
          <w:szCs w:val="24"/>
          <w:u w:val="single"/>
        </w:rPr>
      </w:pPr>
    </w:p>
    <w:p w:rsidR="00514769" w:rsidRPr="00F07718" w:rsidRDefault="00514769" w:rsidP="00F07718">
      <w:pPr>
        <w:spacing w:after="0" w:line="240" w:lineRule="auto"/>
        <w:jc w:val="both"/>
        <w:rPr>
          <w:rFonts w:asciiTheme="majorBidi" w:hAnsiTheme="majorBidi" w:cstheme="majorBidi"/>
          <w:b/>
          <w:sz w:val="24"/>
          <w:szCs w:val="24"/>
          <w:u w:val="single"/>
        </w:rPr>
      </w:pPr>
      <w:r w:rsidRPr="00F07718">
        <w:rPr>
          <w:rFonts w:asciiTheme="majorBidi" w:hAnsiTheme="majorBidi" w:cstheme="majorBidi"/>
          <w:b/>
          <w:sz w:val="24"/>
          <w:szCs w:val="24"/>
          <w:u w:val="single"/>
        </w:rPr>
        <w:t>Conclusion</w:t>
      </w:r>
      <w:r w:rsidR="00F07718" w:rsidRPr="00F07718">
        <w:rPr>
          <w:rFonts w:asciiTheme="majorBidi" w:hAnsiTheme="majorBidi" w:cstheme="majorBidi"/>
          <w:b/>
          <w:sz w:val="24"/>
          <w:szCs w:val="24"/>
          <w:u w:val="single"/>
        </w:rPr>
        <w:t xml:space="preserve"> and R</w:t>
      </w:r>
      <w:r w:rsidRPr="00F07718">
        <w:rPr>
          <w:rFonts w:asciiTheme="majorBidi" w:hAnsiTheme="majorBidi" w:cstheme="majorBidi"/>
          <w:b/>
          <w:sz w:val="24"/>
          <w:szCs w:val="24"/>
          <w:u w:val="single"/>
        </w:rPr>
        <w:t>ecommendations</w:t>
      </w:r>
    </w:p>
    <w:p w:rsidR="00A91B6A" w:rsidRPr="00F07718" w:rsidRDefault="00A91B6A" w:rsidP="008B1A86">
      <w:pPr>
        <w:spacing w:after="0" w:line="240" w:lineRule="auto"/>
        <w:ind w:firstLine="720"/>
        <w:jc w:val="both"/>
        <w:rPr>
          <w:rFonts w:asciiTheme="majorBidi" w:hAnsiTheme="majorBidi" w:cstheme="majorBidi"/>
          <w:sz w:val="24"/>
          <w:szCs w:val="24"/>
        </w:rPr>
      </w:pPr>
      <w:r w:rsidRPr="00F07718">
        <w:rPr>
          <w:rFonts w:asciiTheme="majorBidi" w:hAnsiTheme="majorBidi" w:cstheme="majorBidi"/>
          <w:sz w:val="24"/>
          <w:szCs w:val="24"/>
        </w:rPr>
        <w:t xml:space="preserve">This study has generated data which shows that </w:t>
      </w:r>
      <w:proofErr w:type="spellStart"/>
      <w:r w:rsidRPr="00F07718">
        <w:rPr>
          <w:rFonts w:asciiTheme="majorBidi" w:hAnsiTheme="majorBidi" w:cstheme="majorBidi"/>
          <w:sz w:val="24"/>
          <w:szCs w:val="24"/>
        </w:rPr>
        <w:t>dyslipidaemia</w:t>
      </w:r>
      <w:proofErr w:type="spellEnd"/>
      <w:r w:rsidRPr="00F07718">
        <w:rPr>
          <w:rFonts w:asciiTheme="majorBidi" w:hAnsiTheme="majorBidi" w:cstheme="majorBidi"/>
          <w:sz w:val="24"/>
          <w:szCs w:val="24"/>
        </w:rPr>
        <w:t xml:space="preserve"> exists in patients at Aba who suffer from b</w:t>
      </w:r>
      <w:r w:rsidR="006E6E84" w:rsidRPr="00F07718">
        <w:rPr>
          <w:rFonts w:asciiTheme="majorBidi" w:hAnsiTheme="majorBidi" w:cstheme="majorBidi"/>
          <w:sz w:val="24"/>
          <w:szCs w:val="24"/>
        </w:rPr>
        <w:t xml:space="preserve">oth diabetes and hypertension, </w:t>
      </w:r>
      <w:r w:rsidRPr="00F07718">
        <w:rPr>
          <w:rFonts w:asciiTheme="majorBidi" w:hAnsiTheme="majorBidi" w:cstheme="majorBidi"/>
          <w:sz w:val="24"/>
          <w:szCs w:val="24"/>
        </w:rPr>
        <w:t>compared with their age matched control. Similar findings have been reported in the lit</w:t>
      </w:r>
      <w:r w:rsidR="00101C2E" w:rsidRPr="00F07718">
        <w:rPr>
          <w:rFonts w:asciiTheme="majorBidi" w:hAnsiTheme="majorBidi" w:cstheme="majorBidi"/>
          <w:sz w:val="24"/>
          <w:szCs w:val="24"/>
        </w:rPr>
        <w:t>erature</w:t>
      </w:r>
      <w:r w:rsidR="008C3BD1" w:rsidRPr="00F07718">
        <w:rPr>
          <w:rFonts w:asciiTheme="majorBidi" w:hAnsiTheme="majorBidi" w:cstheme="majorBidi"/>
          <w:sz w:val="24"/>
          <w:szCs w:val="24"/>
        </w:rPr>
        <w:t xml:space="preserve"> </w:t>
      </w:r>
      <w:r w:rsidR="004A6F0E" w:rsidRPr="00F07718">
        <w:rPr>
          <w:rFonts w:asciiTheme="majorBidi" w:hAnsiTheme="majorBidi" w:cstheme="majorBidi"/>
          <w:sz w:val="24"/>
          <w:szCs w:val="24"/>
        </w:rPr>
        <w:t>[23</w:t>
      </w:r>
      <w:r w:rsidR="002727D7" w:rsidRPr="00F07718">
        <w:rPr>
          <w:rFonts w:asciiTheme="majorBidi" w:hAnsiTheme="majorBidi" w:cstheme="majorBidi"/>
          <w:sz w:val="24"/>
          <w:szCs w:val="24"/>
        </w:rPr>
        <w:t>]</w:t>
      </w:r>
      <w:r w:rsidR="00101C2E" w:rsidRPr="00F07718">
        <w:rPr>
          <w:rFonts w:asciiTheme="majorBidi" w:hAnsiTheme="majorBidi" w:cstheme="majorBidi"/>
          <w:sz w:val="24"/>
          <w:szCs w:val="24"/>
        </w:rPr>
        <w:t>. The reports from this study provides another bench mark for evaluating the risks of developing cardiovascu</w:t>
      </w:r>
      <w:r w:rsidR="006E6E84" w:rsidRPr="00F07718">
        <w:rPr>
          <w:rFonts w:asciiTheme="majorBidi" w:hAnsiTheme="majorBidi" w:cstheme="majorBidi"/>
          <w:sz w:val="24"/>
          <w:szCs w:val="24"/>
        </w:rPr>
        <w:t xml:space="preserve">lar disease in persons from the South Eastern </w:t>
      </w:r>
      <w:r w:rsidR="00101C2E" w:rsidRPr="00F07718">
        <w:rPr>
          <w:rFonts w:asciiTheme="majorBidi" w:hAnsiTheme="majorBidi" w:cstheme="majorBidi"/>
          <w:sz w:val="24"/>
          <w:szCs w:val="24"/>
        </w:rPr>
        <w:t>part of Nigeria and elsewhere who may present diabetes, hypertension or both diseases</w:t>
      </w:r>
      <w:r w:rsidR="004A6F0E" w:rsidRPr="00F07718">
        <w:rPr>
          <w:rFonts w:asciiTheme="majorBidi" w:hAnsiTheme="majorBidi" w:cstheme="majorBidi"/>
          <w:sz w:val="24"/>
          <w:szCs w:val="24"/>
        </w:rPr>
        <w:t>[23</w:t>
      </w:r>
      <w:r w:rsidR="00113076" w:rsidRPr="00F07718">
        <w:rPr>
          <w:rFonts w:asciiTheme="majorBidi" w:hAnsiTheme="majorBidi" w:cstheme="majorBidi"/>
          <w:sz w:val="24"/>
          <w:szCs w:val="24"/>
        </w:rPr>
        <w:t>],</w:t>
      </w:r>
      <w:r w:rsidR="004A6F0E" w:rsidRPr="00F07718">
        <w:rPr>
          <w:rFonts w:asciiTheme="majorBidi" w:hAnsiTheme="majorBidi" w:cstheme="majorBidi"/>
          <w:sz w:val="24"/>
          <w:szCs w:val="24"/>
        </w:rPr>
        <w:t>[24</w:t>
      </w:r>
      <w:r w:rsidR="008C3BD1" w:rsidRPr="00F07718">
        <w:rPr>
          <w:rFonts w:asciiTheme="majorBidi" w:hAnsiTheme="majorBidi" w:cstheme="majorBidi"/>
          <w:sz w:val="24"/>
          <w:szCs w:val="24"/>
        </w:rPr>
        <w:t>]</w:t>
      </w:r>
      <w:r w:rsidR="00101C2E" w:rsidRPr="00F07718">
        <w:rPr>
          <w:rFonts w:asciiTheme="majorBidi" w:hAnsiTheme="majorBidi" w:cstheme="majorBidi"/>
          <w:sz w:val="24"/>
          <w:szCs w:val="24"/>
        </w:rPr>
        <w:t>.</w:t>
      </w:r>
      <w:r w:rsidR="00CD4F99" w:rsidRPr="00F07718">
        <w:rPr>
          <w:rFonts w:asciiTheme="majorBidi" w:hAnsiTheme="majorBidi" w:cstheme="majorBidi"/>
          <w:sz w:val="24"/>
          <w:szCs w:val="24"/>
        </w:rPr>
        <w:t xml:space="preserve"> Laboratory investigations to diagnose diabetes and hypertension should include lipid profile investigation</w:t>
      </w:r>
      <w:r w:rsidR="008C3BD1" w:rsidRPr="00F07718">
        <w:rPr>
          <w:rFonts w:asciiTheme="majorBidi" w:hAnsiTheme="majorBidi" w:cstheme="majorBidi"/>
          <w:sz w:val="24"/>
          <w:szCs w:val="24"/>
        </w:rPr>
        <w:t xml:space="preserve"> as has been proposed</w:t>
      </w:r>
      <w:r w:rsidR="004A6F0E" w:rsidRPr="00F07718">
        <w:rPr>
          <w:rFonts w:asciiTheme="majorBidi" w:hAnsiTheme="majorBidi" w:cstheme="majorBidi"/>
          <w:sz w:val="24"/>
          <w:szCs w:val="24"/>
        </w:rPr>
        <w:t xml:space="preserve"> by other authors [25</w:t>
      </w:r>
      <w:r w:rsidR="008C3BD1" w:rsidRPr="00F07718">
        <w:rPr>
          <w:rFonts w:asciiTheme="majorBidi" w:hAnsiTheme="majorBidi" w:cstheme="majorBidi"/>
          <w:sz w:val="24"/>
          <w:szCs w:val="24"/>
        </w:rPr>
        <w:t>]</w:t>
      </w:r>
      <w:r w:rsidR="00CD4F99" w:rsidRPr="00F07718">
        <w:rPr>
          <w:rFonts w:asciiTheme="majorBidi" w:hAnsiTheme="majorBidi" w:cstheme="majorBidi"/>
          <w:sz w:val="24"/>
          <w:szCs w:val="24"/>
        </w:rPr>
        <w:t xml:space="preserve">.  Persons who are not suffering from any of these conditions should by mindful of the predisposing factors </w:t>
      </w:r>
      <w:r w:rsidR="008C3BD1" w:rsidRPr="00F07718">
        <w:rPr>
          <w:rFonts w:asciiTheme="majorBidi" w:hAnsiTheme="majorBidi" w:cstheme="majorBidi"/>
          <w:sz w:val="24"/>
          <w:szCs w:val="24"/>
        </w:rPr>
        <w:t>for both diseases and avoid and control them when they set in due to genetic factors</w:t>
      </w:r>
      <w:r w:rsidR="00514769" w:rsidRPr="00F07718">
        <w:rPr>
          <w:rFonts w:asciiTheme="majorBidi" w:hAnsiTheme="majorBidi" w:cstheme="majorBidi"/>
          <w:sz w:val="24"/>
          <w:szCs w:val="24"/>
        </w:rPr>
        <w:t>. These include controlling life style, eating adequate food while av</w:t>
      </w:r>
      <w:r w:rsidR="006E6E84" w:rsidRPr="00F07718">
        <w:rPr>
          <w:rFonts w:asciiTheme="majorBidi" w:hAnsiTheme="majorBidi" w:cstheme="majorBidi"/>
          <w:sz w:val="24"/>
          <w:szCs w:val="24"/>
        </w:rPr>
        <w:t>oiding excess calories, reducing</w:t>
      </w:r>
      <w:r w:rsidR="00514769" w:rsidRPr="00F07718">
        <w:rPr>
          <w:rFonts w:asciiTheme="majorBidi" w:hAnsiTheme="majorBidi" w:cstheme="majorBidi"/>
          <w:sz w:val="24"/>
          <w:szCs w:val="24"/>
        </w:rPr>
        <w:t xml:space="preserve"> mental and physical stress by limiting activities as age advances and reporting for regular medical check-up.</w:t>
      </w:r>
      <w:r w:rsidR="00CD4F99" w:rsidRPr="00F07718">
        <w:rPr>
          <w:rFonts w:asciiTheme="majorBidi" w:hAnsiTheme="majorBidi" w:cstheme="majorBidi"/>
          <w:sz w:val="24"/>
          <w:szCs w:val="24"/>
        </w:rPr>
        <w:t xml:space="preserve"> </w:t>
      </w:r>
    </w:p>
    <w:p w:rsidR="002C710B" w:rsidRDefault="002C710B" w:rsidP="00F07718">
      <w:pPr>
        <w:spacing w:after="0" w:line="240" w:lineRule="auto"/>
        <w:jc w:val="both"/>
        <w:rPr>
          <w:rFonts w:asciiTheme="majorBidi" w:hAnsiTheme="majorBidi" w:cstheme="majorBidi"/>
          <w:b/>
          <w:sz w:val="24"/>
          <w:szCs w:val="24"/>
          <w:u w:val="single"/>
        </w:rPr>
      </w:pPr>
    </w:p>
    <w:p w:rsidR="00D6477D" w:rsidRDefault="00D6477D" w:rsidP="00F07718">
      <w:pPr>
        <w:spacing w:after="0" w:line="240" w:lineRule="auto"/>
        <w:jc w:val="both"/>
        <w:rPr>
          <w:rFonts w:asciiTheme="majorBidi" w:hAnsiTheme="majorBidi" w:cstheme="majorBidi"/>
          <w:b/>
          <w:sz w:val="24"/>
          <w:szCs w:val="24"/>
          <w:u w:val="single"/>
        </w:rPr>
      </w:pPr>
    </w:p>
    <w:p w:rsidR="00D6477D" w:rsidRDefault="00D6477D" w:rsidP="00F07718">
      <w:pPr>
        <w:spacing w:after="0" w:line="240" w:lineRule="auto"/>
        <w:jc w:val="both"/>
        <w:rPr>
          <w:rFonts w:asciiTheme="majorBidi" w:hAnsiTheme="majorBidi" w:cstheme="majorBidi"/>
          <w:b/>
          <w:sz w:val="24"/>
          <w:szCs w:val="24"/>
          <w:u w:val="single"/>
        </w:rPr>
      </w:pPr>
    </w:p>
    <w:p w:rsidR="00D6477D" w:rsidRDefault="00D6477D" w:rsidP="00F07718">
      <w:pPr>
        <w:spacing w:after="0" w:line="240" w:lineRule="auto"/>
        <w:jc w:val="both"/>
        <w:rPr>
          <w:rFonts w:asciiTheme="majorBidi" w:hAnsiTheme="majorBidi" w:cstheme="majorBidi"/>
          <w:b/>
          <w:sz w:val="24"/>
          <w:szCs w:val="24"/>
          <w:u w:val="single"/>
        </w:rPr>
      </w:pPr>
    </w:p>
    <w:p w:rsidR="0036578B" w:rsidRPr="00F07718" w:rsidRDefault="00F07718" w:rsidP="00F07718">
      <w:pPr>
        <w:spacing w:after="0" w:line="240" w:lineRule="auto"/>
        <w:jc w:val="both"/>
        <w:rPr>
          <w:rFonts w:asciiTheme="majorBidi" w:hAnsiTheme="majorBidi" w:cstheme="majorBidi"/>
          <w:b/>
          <w:sz w:val="24"/>
          <w:szCs w:val="24"/>
          <w:u w:val="single"/>
        </w:rPr>
      </w:pPr>
      <w:r w:rsidRPr="00F07718">
        <w:rPr>
          <w:rFonts w:asciiTheme="majorBidi" w:hAnsiTheme="majorBidi" w:cstheme="majorBidi"/>
          <w:b/>
          <w:sz w:val="24"/>
          <w:szCs w:val="24"/>
          <w:u w:val="single"/>
        </w:rPr>
        <w:lastRenderedPageBreak/>
        <w:t>References</w:t>
      </w:r>
    </w:p>
    <w:p w:rsidR="00D94E19" w:rsidRPr="008B1A86" w:rsidRDefault="00D94E19" w:rsidP="008B1A86">
      <w:pPr>
        <w:spacing w:after="0" w:line="240" w:lineRule="auto"/>
        <w:jc w:val="both"/>
        <w:rPr>
          <w:rFonts w:asciiTheme="majorBidi" w:hAnsiTheme="majorBidi" w:cstheme="majorBidi"/>
          <w:b/>
          <w:sz w:val="24"/>
          <w:szCs w:val="24"/>
        </w:rPr>
      </w:pPr>
      <w:r w:rsidRPr="00F07718">
        <w:rPr>
          <w:rFonts w:asciiTheme="majorBidi" w:hAnsiTheme="majorBidi" w:cstheme="majorBidi"/>
          <w:sz w:val="24"/>
          <w:szCs w:val="24"/>
        </w:rPr>
        <w:t xml:space="preserve">1.  Lopez – </w:t>
      </w:r>
      <w:proofErr w:type="spellStart"/>
      <w:r w:rsidRPr="00F07718">
        <w:rPr>
          <w:rFonts w:asciiTheme="majorBidi" w:hAnsiTheme="majorBidi" w:cstheme="majorBidi"/>
          <w:sz w:val="24"/>
          <w:szCs w:val="24"/>
        </w:rPr>
        <w:t>Virella</w:t>
      </w:r>
      <w:proofErr w:type="spellEnd"/>
      <w:r w:rsidRPr="00F07718">
        <w:rPr>
          <w:rFonts w:asciiTheme="majorBidi" w:hAnsiTheme="majorBidi" w:cstheme="majorBidi"/>
          <w:sz w:val="24"/>
          <w:szCs w:val="24"/>
        </w:rPr>
        <w:t xml:space="preserve">, M.L (1998) Cholesterol determination in high density lipoproteins separated by three  different methods. </w:t>
      </w:r>
      <w:r w:rsidRPr="00F07718">
        <w:rPr>
          <w:rFonts w:asciiTheme="majorBidi" w:hAnsiTheme="majorBidi" w:cstheme="majorBidi"/>
          <w:i/>
          <w:sz w:val="24"/>
          <w:szCs w:val="24"/>
        </w:rPr>
        <w:t>Clinical</w:t>
      </w:r>
      <w:r w:rsidRPr="00F07718">
        <w:rPr>
          <w:rFonts w:asciiTheme="majorBidi" w:hAnsiTheme="majorBidi" w:cstheme="majorBidi"/>
          <w:sz w:val="24"/>
          <w:szCs w:val="24"/>
        </w:rPr>
        <w:t xml:space="preserve"> </w:t>
      </w:r>
      <w:r w:rsidRPr="00F07718">
        <w:rPr>
          <w:rFonts w:asciiTheme="majorBidi" w:hAnsiTheme="majorBidi" w:cstheme="majorBidi"/>
          <w:i/>
          <w:sz w:val="24"/>
          <w:szCs w:val="24"/>
        </w:rPr>
        <w:t>Chemistry</w:t>
      </w:r>
      <w:r w:rsidRPr="00F07718">
        <w:rPr>
          <w:rFonts w:asciiTheme="majorBidi" w:hAnsiTheme="majorBidi" w:cstheme="majorBidi"/>
          <w:sz w:val="24"/>
          <w:szCs w:val="24"/>
        </w:rPr>
        <w:t xml:space="preserve"> </w:t>
      </w:r>
      <w:r w:rsidRPr="00F07718">
        <w:rPr>
          <w:rFonts w:asciiTheme="majorBidi" w:hAnsiTheme="majorBidi" w:cstheme="majorBidi"/>
          <w:i/>
          <w:sz w:val="24"/>
          <w:szCs w:val="24"/>
        </w:rPr>
        <w:t>23:455-440</w:t>
      </w:r>
    </w:p>
    <w:p w:rsidR="00D94E19" w:rsidRPr="00F07718" w:rsidRDefault="00D94E19" w:rsidP="008B1A86">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  Austin, M. A. , </w:t>
      </w:r>
      <w:proofErr w:type="spellStart"/>
      <w:r w:rsidRPr="00F07718">
        <w:rPr>
          <w:rFonts w:asciiTheme="majorBidi" w:hAnsiTheme="majorBidi" w:cstheme="majorBidi"/>
          <w:sz w:val="24"/>
          <w:szCs w:val="24"/>
        </w:rPr>
        <w:t>Breslow</w:t>
      </w:r>
      <w:proofErr w:type="spellEnd"/>
      <w:r w:rsidRPr="00F07718">
        <w:rPr>
          <w:rFonts w:asciiTheme="majorBidi" w:hAnsiTheme="majorBidi" w:cstheme="majorBidi"/>
          <w:sz w:val="24"/>
          <w:szCs w:val="24"/>
        </w:rPr>
        <w:t xml:space="preserve"> J. I., </w:t>
      </w:r>
      <w:proofErr w:type="spellStart"/>
      <w:r w:rsidRPr="00F07718">
        <w:rPr>
          <w:rFonts w:asciiTheme="majorBidi" w:hAnsiTheme="majorBidi" w:cstheme="majorBidi"/>
          <w:sz w:val="24"/>
          <w:szCs w:val="24"/>
        </w:rPr>
        <w:t>Henrekaush</w:t>
      </w:r>
      <w:proofErr w:type="spellEnd"/>
      <w:r w:rsidRPr="00F07718">
        <w:rPr>
          <w:rFonts w:asciiTheme="majorBidi" w:hAnsiTheme="majorBidi" w:cstheme="majorBidi"/>
          <w:sz w:val="24"/>
          <w:szCs w:val="24"/>
        </w:rPr>
        <w:t xml:space="preserve">, C. and </w:t>
      </w:r>
      <w:proofErr w:type="spellStart"/>
      <w:r w:rsidRPr="00F07718">
        <w:rPr>
          <w:rFonts w:asciiTheme="majorBidi" w:hAnsiTheme="majorBidi" w:cstheme="majorBidi"/>
          <w:sz w:val="24"/>
          <w:szCs w:val="24"/>
        </w:rPr>
        <w:t>Buring</w:t>
      </w:r>
      <w:proofErr w:type="spellEnd"/>
      <w:r w:rsidRPr="00F07718">
        <w:rPr>
          <w:rFonts w:asciiTheme="majorBidi" w:hAnsiTheme="majorBidi" w:cstheme="majorBidi"/>
          <w:sz w:val="24"/>
          <w:szCs w:val="24"/>
        </w:rPr>
        <w:t xml:space="preserve"> W. (</w:t>
      </w:r>
      <w:r w:rsidR="008B1A86">
        <w:rPr>
          <w:rFonts w:asciiTheme="majorBidi" w:hAnsiTheme="majorBidi" w:cstheme="majorBidi"/>
          <w:sz w:val="24"/>
          <w:szCs w:val="24"/>
        </w:rPr>
        <w:t xml:space="preserve">2005) Low density lipoprotein. </w:t>
      </w:r>
      <w:r w:rsidRPr="00F07718">
        <w:rPr>
          <w:rFonts w:asciiTheme="majorBidi" w:hAnsiTheme="majorBidi" w:cstheme="majorBidi"/>
          <w:sz w:val="24"/>
          <w:szCs w:val="24"/>
        </w:rPr>
        <w:t xml:space="preserve">Subclass, Patterns and Risks of Myocardial infarction.  </w:t>
      </w:r>
      <w:r w:rsidRPr="00F07718">
        <w:rPr>
          <w:rFonts w:asciiTheme="majorBidi" w:hAnsiTheme="majorBidi" w:cstheme="majorBidi"/>
          <w:i/>
          <w:sz w:val="24"/>
          <w:szCs w:val="24"/>
        </w:rPr>
        <w:t>Journal of Lipid Research</w:t>
      </w:r>
      <w:r w:rsidRPr="00F07718">
        <w:rPr>
          <w:rFonts w:asciiTheme="majorBidi" w:hAnsiTheme="majorBidi" w:cstheme="majorBidi"/>
          <w:sz w:val="24"/>
          <w:szCs w:val="24"/>
        </w:rPr>
        <w:t>. 270:2010-2020.</w:t>
      </w:r>
    </w:p>
    <w:p w:rsidR="00D94E19" w:rsidRPr="008B1A86" w:rsidRDefault="00D94E19" w:rsidP="008B1A86">
      <w:pPr>
        <w:pStyle w:val="a5"/>
        <w:jc w:val="both"/>
        <w:rPr>
          <w:rFonts w:asciiTheme="majorBidi" w:hAnsiTheme="majorBidi" w:cstheme="majorBidi"/>
          <w:i/>
          <w:sz w:val="24"/>
          <w:szCs w:val="24"/>
        </w:rPr>
      </w:pPr>
      <w:r w:rsidRPr="00F07718">
        <w:rPr>
          <w:rFonts w:asciiTheme="majorBidi" w:hAnsiTheme="majorBidi" w:cstheme="majorBidi"/>
          <w:sz w:val="24"/>
          <w:szCs w:val="24"/>
        </w:rPr>
        <w:t xml:space="preserve">3.  Baron D. N., </w:t>
      </w:r>
      <w:proofErr w:type="spellStart"/>
      <w:r w:rsidRPr="00F07718">
        <w:rPr>
          <w:rFonts w:asciiTheme="majorBidi" w:hAnsiTheme="majorBidi" w:cstheme="majorBidi"/>
          <w:sz w:val="24"/>
          <w:szCs w:val="24"/>
        </w:rPr>
        <w:t>Whicher</w:t>
      </w:r>
      <w:proofErr w:type="spellEnd"/>
      <w:r w:rsidRPr="00F07718">
        <w:rPr>
          <w:rFonts w:asciiTheme="majorBidi" w:hAnsiTheme="majorBidi" w:cstheme="majorBidi"/>
          <w:sz w:val="24"/>
          <w:szCs w:val="24"/>
        </w:rPr>
        <w:t xml:space="preserve">, Z.T. and Lee, K. E. (1993). Carbohydrate Metabolism.  </w:t>
      </w:r>
      <w:r w:rsidRPr="00F07718">
        <w:rPr>
          <w:rFonts w:asciiTheme="majorBidi" w:hAnsiTheme="majorBidi" w:cstheme="majorBidi"/>
          <w:i/>
          <w:sz w:val="24"/>
          <w:szCs w:val="24"/>
        </w:rPr>
        <w:t>In New Short Text Book of Chemical Pathology</w:t>
      </w:r>
      <w:r w:rsidRPr="00F07718">
        <w:rPr>
          <w:rFonts w:asciiTheme="majorBidi" w:hAnsiTheme="majorBidi" w:cstheme="majorBidi"/>
          <w:sz w:val="24"/>
          <w:szCs w:val="24"/>
        </w:rPr>
        <w:t xml:space="preserve"> (5</w:t>
      </w:r>
      <w:r w:rsidRPr="00F07718">
        <w:rPr>
          <w:rFonts w:asciiTheme="majorBidi" w:hAnsiTheme="majorBidi" w:cstheme="majorBidi"/>
          <w:sz w:val="24"/>
          <w:szCs w:val="24"/>
          <w:vertAlign w:val="superscript"/>
        </w:rPr>
        <w:t>th</w:t>
      </w:r>
      <w:r w:rsidRPr="00F07718">
        <w:rPr>
          <w:rFonts w:asciiTheme="majorBidi" w:hAnsiTheme="majorBidi" w:cstheme="majorBidi"/>
          <w:sz w:val="24"/>
          <w:szCs w:val="24"/>
        </w:rPr>
        <w:t xml:space="preserve"> </w:t>
      </w:r>
      <w:proofErr w:type="spellStart"/>
      <w:r w:rsidRPr="00F07718">
        <w:rPr>
          <w:rFonts w:asciiTheme="majorBidi" w:hAnsiTheme="majorBidi" w:cstheme="majorBidi"/>
          <w:sz w:val="24"/>
          <w:szCs w:val="24"/>
        </w:rPr>
        <w:t>ed</w:t>
      </w:r>
      <w:proofErr w:type="spellEnd"/>
      <w:r w:rsidRPr="00F07718">
        <w:rPr>
          <w:rFonts w:asciiTheme="majorBidi" w:hAnsiTheme="majorBidi" w:cstheme="majorBidi"/>
          <w:sz w:val="24"/>
          <w:szCs w:val="24"/>
        </w:rPr>
        <w:t>).  Edward Arnold, London (PP. 46-63).</w:t>
      </w:r>
    </w:p>
    <w:p w:rsidR="00D94E19" w:rsidRPr="00F07718" w:rsidRDefault="00D94E19" w:rsidP="00F07718">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4. </w:t>
      </w:r>
      <w:proofErr w:type="spellStart"/>
      <w:r w:rsidRPr="00F07718">
        <w:rPr>
          <w:rFonts w:asciiTheme="majorBidi" w:hAnsiTheme="majorBidi" w:cstheme="majorBidi"/>
          <w:sz w:val="24"/>
          <w:szCs w:val="24"/>
        </w:rPr>
        <w:t>Tietz</w:t>
      </w:r>
      <w:proofErr w:type="spellEnd"/>
      <w:r w:rsidRPr="00F07718">
        <w:rPr>
          <w:rFonts w:asciiTheme="majorBidi" w:hAnsiTheme="majorBidi" w:cstheme="majorBidi"/>
          <w:sz w:val="24"/>
          <w:szCs w:val="24"/>
        </w:rPr>
        <w:t xml:space="preserve">, N.W., </w:t>
      </w:r>
      <w:proofErr w:type="spellStart"/>
      <w:r w:rsidRPr="00F07718">
        <w:rPr>
          <w:rFonts w:asciiTheme="majorBidi" w:hAnsiTheme="majorBidi" w:cstheme="majorBidi"/>
          <w:sz w:val="24"/>
          <w:szCs w:val="24"/>
        </w:rPr>
        <w:t>Pruden</w:t>
      </w:r>
      <w:proofErr w:type="spellEnd"/>
      <w:r w:rsidRPr="00F07718">
        <w:rPr>
          <w:rFonts w:asciiTheme="majorBidi" w:hAnsiTheme="majorBidi" w:cstheme="majorBidi"/>
          <w:sz w:val="24"/>
          <w:szCs w:val="24"/>
        </w:rPr>
        <w:t xml:space="preserve">, E., Ronald, W. and </w:t>
      </w:r>
      <w:proofErr w:type="spellStart"/>
      <w:r w:rsidRPr="00F07718">
        <w:rPr>
          <w:rFonts w:asciiTheme="majorBidi" w:hAnsiTheme="majorBidi" w:cstheme="majorBidi"/>
          <w:sz w:val="24"/>
          <w:szCs w:val="24"/>
        </w:rPr>
        <w:t>Adrich</w:t>
      </w:r>
      <w:proofErr w:type="spellEnd"/>
      <w:r w:rsidRPr="00F07718">
        <w:rPr>
          <w:rFonts w:asciiTheme="majorBidi" w:hAnsiTheme="majorBidi" w:cstheme="majorBidi"/>
          <w:sz w:val="24"/>
          <w:szCs w:val="24"/>
        </w:rPr>
        <w:t xml:space="preserve">, J. 2008) Lipids, Lipoproteins and </w:t>
      </w:r>
      <w:r w:rsidR="00F07718">
        <w:rPr>
          <w:rFonts w:asciiTheme="majorBidi" w:hAnsiTheme="majorBidi" w:cstheme="majorBidi"/>
          <w:sz w:val="24"/>
          <w:szCs w:val="24"/>
        </w:rPr>
        <w:t xml:space="preserve"> </w:t>
      </w:r>
      <w:proofErr w:type="spellStart"/>
      <w:r w:rsidRPr="00F07718">
        <w:rPr>
          <w:rFonts w:asciiTheme="majorBidi" w:hAnsiTheme="majorBidi" w:cstheme="majorBidi"/>
          <w:sz w:val="24"/>
          <w:szCs w:val="24"/>
        </w:rPr>
        <w:t>Apolipoproteins</w:t>
      </w:r>
      <w:proofErr w:type="spellEnd"/>
      <w:r w:rsidRPr="00F07718">
        <w:rPr>
          <w:rFonts w:asciiTheme="majorBidi" w:hAnsiTheme="majorBidi" w:cstheme="majorBidi"/>
          <w:sz w:val="24"/>
          <w:szCs w:val="24"/>
        </w:rPr>
        <w:t xml:space="preserve">. In fundamentals of </w:t>
      </w:r>
      <w:r w:rsidRPr="00F07718">
        <w:rPr>
          <w:rFonts w:asciiTheme="majorBidi" w:hAnsiTheme="majorBidi" w:cstheme="majorBidi"/>
          <w:i/>
          <w:sz w:val="24"/>
          <w:szCs w:val="24"/>
        </w:rPr>
        <w:t>Clinical chemistry</w:t>
      </w:r>
      <w:r w:rsidRPr="00F07718">
        <w:rPr>
          <w:rFonts w:asciiTheme="majorBidi" w:hAnsiTheme="majorBidi" w:cstheme="majorBidi"/>
          <w:sz w:val="24"/>
          <w:szCs w:val="24"/>
        </w:rPr>
        <w:t xml:space="preserve"> (4</w:t>
      </w:r>
      <w:r w:rsidRPr="00F07718">
        <w:rPr>
          <w:rFonts w:asciiTheme="majorBidi" w:hAnsiTheme="majorBidi" w:cstheme="majorBidi"/>
          <w:sz w:val="24"/>
          <w:szCs w:val="24"/>
          <w:vertAlign w:val="superscript"/>
        </w:rPr>
        <w:t>th</w:t>
      </w:r>
      <w:r w:rsidRPr="00F07718">
        <w:rPr>
          <w:rFonts w:asciiTheme="majorBidi" w:hAnsiTheme="majorBidi" w:cstheme="majorBidi"/>
          <w:sz w:val="24"/>
          <w:szCs w:val="24"/>
        </w:rPr>
        <w:t xml:space="preserve"> ed.). W.B Saunders, (Pp. 968-971). Philadelphia</w:t>
      </w:r>
    </w:p>
    <w:p w:rsidR="00D94E19" w:rsidRPr="00574FB5" w:rsidRDefault="00D94E19" w:rsidP="00574FB5">
      <w:pPr>
        <w:pStyle w:val="a5"/>
        <w:jc w:val="both"/>
        <w:rPr>
          <w:rFonts w:asciiTheme="majorBidi" w:hAnsiTheme="majorBidi" w:cstheme="majorBidi"/>
          <w:i/>
          <w:sz w:val="24"/>
          <w:szCs w:val="24"/>
        </w:rPr>
      </w:pPr>
      <w:r w:rsidRPr="00F07718">
        <w:rPr>
          <w:rFonts w:asciiTheme="majorBidi" w:hAnsiTheme="majorBidi" w:cstheme="majorBidi"/>
          <w:sz w:val="24"/>
          <w:szCs w:val="24"/>
        </w:rPr>
        <w:t xml:space="preserve">5. </w:t>
      </w:r>
      <w:proofErr w:type="spellStart"/>
      <w:r w:rsidRPr="00F07718">
        <w:rPr>
          <w:rFonts w:asciiTheme="majorBidi" w:hAnsiTheme="majorBidi" w:cstheme="majorBidi"/>
          <w:sz w:val="24"/>
          <w:szCs w:val="24"/>
        </w:rPr>
        <w:t>Whitbey</w:t>
      </w:r>
      <w:proofErr w:type="spellEnd"/>
      <w:r w:rsidRPr="00F07718">
        <w:rPr>
          <w:rFonts w:asciiTheme="majorBidi" w:hAnsiTheme="majorBidi" w:cstheme="majorBidi"/>
          <w:sz w:val="24"/>
          <w:szCs w:val="24"/>
        </w:rPr>
        <w:t xml:space="preserve">, L.G., Smith, A.F. and Beckett, E. (2008) Disorders of Plasma Lipids. In </w:t>
      </w:r>
      <w:r w:rsidRPr="00F07718">
        <w:rPr>
          <w:rFonts w:asciiTheme="majorBidi" w:hAnsiTheme="majorBidi" w:cstheme="majorBidi"/>
          <w:i/>
          <w:sz w:val="24"/>
          <w:szCs w:val="24"/>
        </w:rPr>
        <w:t xml:space="preserve">Lecture </w:t>
      </w:r>
      <w:r w:rsidR="00574FB5">
        <w:rPr>
          <w:rFonts w:asciiTheme="majorBidi" w:hAnsiTheme="majorBidi" w:cstheme="majorBidi"/>
          <w:i/>
          <w:sz w:val="24"/>
          <w:szCs w:val="24"/>
        </w:rPr>
        <w:t xml:space="preserve"> </w:t>
      </w:r>
      <w:r w:rsidRPr="00F07718">
        <w:rPr>
          <w:rFonts w:asciiTheme="majorBidi" w:hAnsiTheme="majorBidi" w:cstheme="majorBidi"/>
          <w:i/>
          <w:sz w:val="24"/>
          <w:szCs w:val="24"/>
        </w:rPr>
        <w:t>notes</w:t>
      </w:r>
      <w:r w:rsidRPr="00F07718">
        <w:rPr>
          <w:rFonts w:asciiTheme="majorBidi" w:hAnsiTheme="majorBidi" w:cstheme="majorBidi"/>
          <w:sz w:val="24"/>
          <w:szCs w:val="24"/>
        </w:rPr>
        <w:t xml:space="preserve"> on </w:t>
      </w:r>
      <w:r w:rsidRPr="00F07718">
        <w:rPr>
          <w:rFonts w:asciiTheme="majorBidi" w:hAnsiTheme="majorBidi" w:cstheme="majorBidi"/>
          <w:i/>
          <w:sz w:val="24"/>
          <w:szCs w:val="24"/>
        </w:rPr>
        <w:t>Clinical chemistry</w:t>
      </w:r>
      <w:r w:rsidRPr="00F07718">
        <w:rPr>
          <w:rFonts w:asciiTheme="majorBidi" w:hAnsiTheme="majorBidi" w:cstheme="majorBidi"/>
          <w:sz w:val="24"/>
          <w:szCs w:val="24"/>
        </w:rPr>
        <w:t xml:space="preserve"> (3</w:t>
      </w:r>
      <w:r w:rsidRPr="00F07718">
        <w:rPr>
          <w:rFonts w:asciiTheme="majorBidi" w:hAnsiTheme="majorBidi" w:cstheme="majorBidi"/>
          <w:sz w:val="24"/>
          <w:szCs w:val="24"/>
          <w:vertAlign w:val="superscript"/>
        </w:rPr>
        <w:t>rd</w:t>
      </w:r>
      <w:r w:rsidRPr="00F07718">
        <w:rPr>
          <w:rFonts w:asciiTheme="majorBidi" w:hAnsiTheme="majorBidi" w:cstheme="majorBidi"/>
          <w:sz w:val="24"/>
          <w:szCs w:val="24"/>
        </w:rPr>
        <w:t>ed.) (Pp. 223-240) Blackwell Scientific Publishers, London.</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6. </w:t>
      </w:r>
      <w:proofErr w:type="spellStart"/>
      <w:r w:rsidRPr="00F07718">
        <w:rPr>
          <w:rFonts w:asciiTheme="majorBidi" w:hAnsiTheme="majorBidi" w:cstheme="majorBidi"/>
          <w:sz w:val="24"/>
          <w:szCs w:val="24"/>
        </w:rPr>
        <w:t>Bucolo</w:t>
      </w:r>
      <w:proofErr w:type="spellEnd"/>
      <w:r w:rsidRPr="00F07718">
        <w:rPr>
          <w:rFonts w:asciiTheme="majorBidi" w:hAnsiTheme="majorBidi" w:cstheme="majorBidi"/>
          <w:sz w:val="24"/>
          <w:szCs w:val="24"/>
        </w:rPr>
        <w:t xml:space="preserve">, S. and David, H. (1999) Quantitative Determination of serum Triglycerides by use of enzymes. </w:t>
      </w:r>
      <w:r w:rsidRPr="00F07718">
        <w:rPr>
          <w:rFonts w:asciiTheme="majorBidi" w:hAnsiTheme="majorBidi" w:cstheme="majorBidi"/>
          <w:i/>
          <w:sz w:val="24"/>
          <w:szCs w:val="24"/>
        </w:rPr>
        <w:t>Clinical chemistry</w:t>
      </w:r>
      <w:r w:rsidRPr="00F07718">
        <w:rPr>
          <w:rFonts w:asciiTheme="majorBidi" w:hAnsiTheme="majorBidi" w:cstheme="majorBidi"/>
          <w:sz w:val="24"/>
          <w:szCs w:val="24"/>
        </w:rPr>
        <w:t xml:space="preserve"> 25:450 – 455</w:t>
      </w:r>
    </w:p>
    <w:p w:rsidR="00D94E19" w:rsidRPr="00F07718" w:rsidRDefault="00D94E19" w:rsidP="00F07718">
      <w:pPr>
        <w:spacing w:after="0" w:line="240" w:lineRule="auto"/>
        <w:jc w:val="both"/>
        <w:rPr>
          <w:rFonts w:asciiTheme="majorBidi" w:hAnsiTheme="majorBidi" w:cstheme="majorBidi"/>
          <w:i/>
          <w:sz w:val="24"/>
          <w:szCs w:val="24"/>
        </w:rPr>
      </w:pPr>
      <w:r w:rsidRPr="00F07718">
        <w:rPr>
          <w:rFonts w:asciiTheme="majorBidi" w:hAnsiTheme="majorBidi" w:cstheme="majorBidi"/>
          <w:sz w:val="24"/>
          <w:szCs w:val="24"/>
        </w:rPr>
        <w:t xml:space="preserve">7. </w:t>
      </w:r>
      <w:proofErr w:type="spellStart"/>
      <w:r w:rsidRPr="00F07718">
        <w:rPr>
          <w:rFonts w:asciiTheme="majorBidi" w:hAnsiTheme="majorBidi" w:cstheme="majorBidi"/>
          <w:sz w:val="24"/>
          <w:szCs w:val="24"/>
        </w:rPr>
        <w:t>Dokken</w:t>
      </w:r>
      <w:proofErr w:type="spellEnd"/>
      <w:r w:rsidRPr="00F07718">
        <w:rPr>
          <w:rFonts w:asciiTheme="majorBidi" w:hAnsiTheme="majorBidi" w:cstheme="majorBidi"/>
          <w:sz w:val="24"/>
          <w:szCs w:val="24"/>
        </w:rPr>
        <w:t xml:space="preserve">, B. (2009).  The Pathophysiology of Cardiovascular Disease and Diabetes.  </w:t>
      </w:r>
      <w:r w:rsidRPr="00F07718">
        <w:rPr>
          <w:rFonts w:asciiTheme="majorBidi" w:hAnsiTheme="majorBidi" w:cstheme="majorBidi"/>
          <w:i/>
          <w:sz w:val="24"/>
          <w:szCs w:val="24"/>
        </w:rPr>
        <w:t xml:space="preserve">American Heart Journal </w:t>
      </w:r>
      <w:r w:rsidRPr="00F07718">
        <w:rPr>
          <w:rFonts w:asciiTheme="majorBidi" w:hAnsiTheme="majorBidi" w:cstheme="majorBidi"/>
          <w:sz w:val="24"/>
          <w:szCs w:val="24"/>
        </w:rPr>
        <w:t>156: 361 – 368</w:t>
      </w:r>
    </w:p>
    <w:p w:rsidR="00D94E19" w:rsidRPr="00F07718" w:rsidRDefault="00D94E19" w:rsidP="008B1A86">
      <w:pPr>
        <w:pStyle w:val="a5"/>
        <w:jc w:val="both"/>
        <w:rPr>
          <w:rFonts w:asciiTheme="majorBidi" w:hAnsiTheme="majorBidi" w:cstheme="majorBidi"/>
          <w:sz w:val="24"/>
          <w:szCs w:val="24"/>
        </w:rPr>
      </w:pPr>
      <w:r w:rsidRPr="00F07718">
        <w:rPr>
          <w:rFonts w:asciiTheme="majorBidi" w:hAnsiTheme="majorBidi" w:cstheme="majorBidi"/>
          <w:sz w:val="24"/>
          <w:szCs w:val="24"/>
        </w:rPr>
        <w:t>8. Al-</w:t>
      </w:r>
      <w:proofErr w:type="spellStart"/>
      <w:r w:rsidRPr="00F07718">
        <w:rPr>
          <w:rFonts w:asciiTheme="majorBidi" w:hAnsiTheme="majorBidi" w:cstheme="majorBidi"/>
          <w:sz w:val="24"/>
          <w:szCs w:val="24"/>
        </w:rPr>
        <w:t>Shammari</w:t>
      </w:r>
      <w:proofErr w:type="spellEnd"/>
      <w:r w:rsidRPr="00F07718">
        <w:rPr>
          <w:rFonts w:asciiTheme="majorBidi" w:hAnsiTheme="majorBidi" w:cstheme="majorBidi"/>
          <w:sz w:val="24"/>
          <w:szCs w:val="24"/>
        </w:rPr>
        <w:t xml:space="preserve"> </w:t>
      </w:r>
      <w:proofErr w:type="spellStart"/>
      <w:r w:rsidRPr="00F07718">
        <w:rPr>
          <w:rFonts w:asciiTheme="majorBidi" w:hAnsiTheme="majorBidi" w:cstheme="majorBidi"/>
          <w:sz w:val="24"/>
          <w:szCs w:val="24"/>
        </w:rPr>
        <w:t>Khoja</w:t>
      </w:r>
      <w:proofErr w:type="spellEnd"/>
      <w:r w:rsidRPr="00F07718">
        <w:rPr>
          <w:rFonts w:asciiTheme="majorBidi" w:hAnsiTheme="majorBidi" w:cstheme="majorBidi"/>
          <w:sz w:val="24"/>
          <w:szCs w:val="24"/>
        </w:rPr>
        <w:t xml:space="preserve"> T., and Gad A. (2001) Community based study of obesity among children and adults in Riyadh, Saudi Arabia.  </w:t>
      </w:r>
      <w:r w:rsidRPr="00F07718">
        <w:rPr>
          <w:rFonts w:asciiTheme="majorBidi" w:hAnsiTheme="majorBidi" w:cstheme="majorBidi"/>
          <w:i/>
          <w:sz w:val="24"/>
          <w:szCs w:val="24"/>
        </w:rPr>
        <w:t>Food and Nutrition Bulletin</w:t>
      </w:r>
      <w:r w:rsidRPr="00F07718">
        <w:rPr>
          <w:rFonts w:asciiTheme="majorBidi" w:hAnsiTheme="majorBidi" w:cstheme="majorBidi"/>
          <w:sz w:val="24"/>
          <w:szCs w:val="24"/>
        </w:rPr>
        <w:t xml:space="preserve"> 22(2).</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9. World Health Organization (1997) Obesity epidemics put millions at risk from diseases WHO/46. Geneva.</w:t>
      </w:r>
    </w:p>
    <w:p w:rsidR="00D94E19" w:rsidRPr="00F07718" w:rsidRDefault="00D94E19" w:rsidP="008B1A86">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10. Bello-Sani, F., </w:t>
      </w:r>
      <w:proofErr w:type="spellStart"/>
      <w:r w:rsidRPr="00F07718">
        <w:rPr>
          <w:rFonts w:asciiTheme="majorBidi" w:hAnsiTheme="majorBidi" w:cstheme="majorBidi"/>
          <w:sz w:val="24"/>
          <w:szCs w:val="24"/>
        </w:rPr>
        <w:t>Bakari</w:t>
      </w:r>
      <w:proofErr w:type="spellEnd"/>
      <w:r w:rsidRPr="00F07718">
        <w:rPr>
          <w:rFonts w:asciiTheme="majorBidi" w:hAnsiTheme="majorBidi" w:cstheme="majorBidi"/>
          <w:sz w:val="24"/>
          <w:szCs w:val="24"/>
        </w:rPr>
        <w:t xml:space="preserve">, A and </w:t>
      </w:r>
      <w:proofErr w:type="spellStart"/>
      <w:r w:rsidRPr="00F07718">
        <w:rPr>
          <w:rFonts w:asciiTheme="majorBidi" w:hAnsiTheme="majorBidi" w:cstheme="majorBidi"/>
          <w:sz w:val="24"/>
          <w:szCs w:val="24"/>
        </w:rPr>
        <w:t>Anumah</w:t>
      </w:r>
      <w:proofErr w:type="spellEnd"/>
      <w:r w:rsidRPr="00F07718">
        <w:rPr>
          <w:rFonts w:asciiTheme="majorBidi" w:hAnsiTheme="majorBidi" w:cstheme="majorBidi"/>
          <w:sz w:val="24"/>
          <w:szCs w:val="24"/>
        </w:rPr>
        <w:t xml:space="preserve">, F. E. (2007). Dyslipidemia in </w:t>
      </w:r>
      <w:r w:rsidRPr="00F07718">
        <w:rPr>
          <w:rFonts w:asciiTheme="majorBidi" w:hAnsiTheme="majorBidi" w:cstheme="majorBidi"/>
          <w:sz w:val="24"/>
          <w:szCs w:val="24"/>
        </w:rPr>
        <w:lastRenderedPageBreak/>
        <w:t xml:space="preserve">persons with Type 2 diabetes mellitus in Kaduna, Nigeria. </w:t>
      </w:r>
      <w:r w:rsidRPr="00F07718">
        <w:rPr>
          <w:rFonts w:asciiTheme="majorBidi" w:hAnsiTheme="majorBidi" w:cstheme="majorBidi"/>
          <w:i/>
          <w:sz w:val="24"/>
          <w:szCs w:val="24"/>
        </w:rPr>
        <w:t>International Journal Diabetes and Metabolism</w:t>
      </w:r>
      <w:r w:rsidRPr="00F07718">
        <w:rPr>
          <w:rFonts w:asciiTheme="majorBidi" w:hAnsiTheme="majorBidi" w:cstheme="majorBidi"/>
          <w:sz w:val="24"/>
          <w:szCs w:val="24"/>
        </w:rPr>
        <w:t xml:space="preserve"> 15: 9 -13.</w:t>
      </w:r>
    </w:p>
    <w:p w:rsidR="00D94E19" w:rsidRPr="00F07718" w:rsidRDefault="00D94E19" w:rsidP="00F07718">
      <w:pPr>
        <w:pStyle w:val="a5"/>
        <w:tabs>
          <w:tab w:val="left" w:pos="7929"/>
        </w:tabs>
        <w:jc w:val="both"/>
        <w:rPr>
          <w:rFonts w:asciiTheme="majorBidi" w:hAnsiTheme="majorBidi" w:cstheme="majorBidi"/>
          <w:sz w:val="24"/>
          <w:szCs w:val="24"/>
        </w:rPr>
      </w:pPr>
      <w:r w:rsidRPr="00F07718">
        <w:rPr>
          <w:rFonts w:asciiTheme="majorBidi" w:hAnsiTheme="majorBidi" w:cstheme="majorBidi"/>
          <w:sz w:val="24"/>
          <w:szCs w:val="24"/>
        </w:rPr>
        <w:t xml:space="preserve">11. Caballero, F. (2007) </w:t>
      </w:r>
      <w:proofErr w:type="spellStart"/>
      <w:r w:rsidRPr="00F07718">
        <w:rPr>
          <w:rFonts w:asciiTheme="majorBidi" w:hAnsiTheme="majorBidi" w:cstheme="majorBidi"/>
          <w:sz w:val="24"/>
          <w:szCs w:val="24"/>
        </w:rPr>
        <w:t>Prediabetes</w:t>
      </w:r>
      <w:proofErr w:type="spellEnd"/>
      <w:r w:rsidRPr="00F07718">
        <w:rPr>
          <w:rFonts w:asciiTheme="majorBidi" w:hAnsiTheme="majorBidi" w:cstheme="majorBidi"/>
          <w:sz w:val="24"/>
          <w:szCs w:val="24"/>
        </w:rPr>
        <w:t xml:space="preserve">.  </w:t>
      </w:r>
      <w:r w:rsidRPr="00F07718">
        <w:rPr>
          <w:rFonts w:asciiTheme="majorBidi" w:hAnsiTheme="majorBidi" w:cstheme="majorBidi"/>
          <w:i/>
          <w:sz w:val="24"/>
          <w:szCs w:val="24"/>
        </w:rPr>
        <w:t>Journal of Clinical Endocrinology</w:t>
      </w:r>
      <w:r w:rsidRPr="00F07718">
        <w:rPr>
          <w:rFonts w:asciiTheme="majorBidi" w:hAnsiTheme="majorBidi" w:cstheme="majorBidi"/>
          <w:sz w:val="24"/>
          <w:szCs w:val="24"/>
        </w:rPr>
        <w:t xml:space="preserve"> 92: 15 – 16</w:t>
      </w:r>
      <w:r w:rsidRPr="00F07718">
        <w:rPr>
          <w:rFonts w:asciiTheme="majorBidi" w:hAnsiTheme="majorBidi" w:cstheme="majorBidi"/>
          <w:sz w:val="24"/>
          <w:szCs w:val="24"/>
        </w:rPr>
        <w:tab/>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12. American Diabetic Association (ADA) (2007) Diagnosis and Classification of diabetes mellitus. </w:t>
      </w:r>
      <w:r w:rsidRPr="00F07718">
        <w:rPr>
          <w:rFonts w:asciiTheme="majorBidi" w:hAnsiTheme="majorBidi" w:cstheme="majorBidi"/>
          <w:i/>
          <w:sz w:val="24"/>
          <w:szCs w:val="24"/>
        </w:rPr>
        <w:t>Diabetic care</w:t>
      </w:r>
      <w:r w:rsidRPr="00F07718">
        <w:rPr>
          <w:rFonts w:asciiTheme="majorBidi" w:hAnsiTheme="majorBidi" w:cstheme="majorBidi"/>
          <w:sz w:val="24"/>
          <w:szCs w:val="24"/>
        </w:rPr>
        <w:t xml:space="preserve"> Suppl. 1, 42-47</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13. Eli Lilly, A. (2006) </w:t>
      </w:r>
      <w:r w:rsidRPr="00F07718">
        <w:rPr>
          <w:rFonts w:asciiTheme="majorBidi" w:hAnsiTheme="majorBidi" w:cstheme="majorBidi"/>
          <w:i/>
          <w:sz w:val="24"/>
          <w:szCs w:val="24"/>
        </w:rPr>
        <w:t>Long Term Complications Managing Your Diabetes</w:t>
      </w:r>
      <w:r w:rsidRPr="00F07718">
        <w:rPr>
          <w:rFonts w:asciiTheme="majorBidi" w:hAnsiTheme="majorBidi" w:cstheme="majorBidi"/>
          <w:sz w:val="24"/>
          <w:szCs w:val="24"/>
        </w:rPr>
        <w:t xml:space="preserve">. Eli Lilly and </w:t>
      </w:r>
      <w:r w:rsidR="00574FB5">
        <w:rPr>
          <w:rFonts w:asciiTheme="majorBidi" w:hAnsiTheme="majorBidi" w:cstheme="majorBidi"/>
          <w:sz w:val="24"/>
          <w:szCs w:val="24"/>
        </w:rPr>
        <w:t xml:space="preserve"> </w:t>
      </w:r>
      <w:r w:rsidRPr="00F07718">
        <w:rPr>
          <w:rFonts w:asciiTheme="majorBidi" w:hAnsiTheme="majorBidi" w:cstheme="majorBidi"/>
          <w:sz w:val="24"/>
          <w:szCs w:val="24"/>
        </w:rPr>
        <w:t>Company, Indianapolis Pp.86 – 89.</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14.  DCCT Group (1993) The Diabetic Control and Complications Trial Research Group: the effect of intensive treatment of diabetes on the development and progression of long-term complications in insulin dependent diabetes mellitus. </w:t>
      </w:r>
      <w:r w:rsidRPr="00F07718">
        <w:rPr>
          <w:rFonts w:asciiTheme="majorBidi" w:hAnsiTheme="majorBidi" w:cstheme="majorBidi"/>
          <w:i/>
          <w:sz w:val="24"/>
          <w:szCs w:val="24"/>
        </w:rPr>
        <w:t xml:space="preserve">N. </w:t>
      </w:r>
      <w:proofErr w:type="spellStart"/>
      <w:r w:rsidRPr="00F07718">
        <w:rPr>
          <w:rFonts w:asciiTheme="majorBidi" w:hAnsiTheme="majorBidi" w:cstheme="majorBidi"/>
          <w:i/>
          <w:sz w:val="24"/>
          <w:szCs w:val="24"/>
        </w:rPr>
        <w:t>Engl</w:t>
      </w:r>
      <w:proofErr w:type="spellEnd"/>
      <w:r w:rsidRPr="00F07718">
        <w:rPr>
          <w:rFonts w:asciiTheme="majorBidi" w:hAnsiTheme="majorBidi" w:cstheme="majorBidi"/>
          <w:i/>
          <w:sz w:val="24"/>
          <w:szCs w:val="24"/>
        </w:rPr>
        <w:t xml:space="preserve"> J. Med</w:t>
      </w:r>
      <w:r w:rsidRPr="00F07718">
        <w:rPr>
          <w:rFonts w:asciiTheme="majorBidi" w:hAnsiTheme="majorBidi" w:cstheme="majorBidi"/>
          <w:sz w:val="24"/>
          <w:szCs w:val="24"/>
        </w:rPr>
        <w:t>. 329 (14) 977-986.</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15. </w:t>
      </w:r>
      <w:proofErr w:type="spellStart"/>
      <w:r w:rsidRPr="00F07718">
        <w:rPr>
          <w:rFonts w:asciiTheme="majorBidi" w:hAnsiTheme="majorBidi" w:cstheme="majorBidi"/>
          <w:sz w:val="24"/>
          <w:szCs w:val="24"/>
        </w:rPr>
        <w:t>Badung</w:t>
      </w:r>
      <w:proofErr w:type="spellEnd"/>
      <w:r w:rsidRPr="00F07718">
        <w:rPr>
          <w:rFonts w:asciiTheme="majorBidi" w:hAnsiTheme="majorBidi" w:cstheme="majorBidi"/>
          <w:sz w:val="24"/>
          <w:szCs w:val="24"/>
        </w:rPr>
        <w:t xml:space="preserve">, L.,H, </w:t>
      </w:r>
      <w:proofErr w:type="spellStart"/>
      <w:r w:rsidRPr="00F07718">
        <w:rPr>
          <w:rFonts w:asciiTheme="majorBidi" w:hAnsiTheme="majorBidi" w:cstheme="majorBidi"/>
          <w:sz w:val="24"/>
          <w:szCs w:val="24"/>
        </w:rPr>
        <w:t>Isezuo</w:t>
      </w:r>
      <w:proofErr w:type="spellEnd"/>
      <w:r w:rsidRPr="00F07718">
        <w:rPr>
          <w:rFonts w:asciiTheme="majorBidi" w:hAnsiTheme="majorBidi" w:cstheme="majorBidi"/>
          <w:sz w:val="24"/>
          <w:szCs w:val="24"/>
        </w:rPr>
        <w:t xml:space="preserve">, S.A., and </w:t>
      </w:r>
      <w:proofErr w:type="spellStart"/>
      <w:r w:rsidRPr="00F07718">
        <w:rPr>
          <w:rFonts w:asciiTheme="majorBidi" w:hAnsiTheme="majorBidi" w:cstheme="majorBidi"/>
          <w:sz w:val="24"/>
          <w:szCs w:val="24"/>
        </w:rPr>
        <w:t>Omotoso</w:t>
      </w:r>
      <w:proofErr w:type="spellEnd"/>
      <w:r w:rsidRPr="00F07718">
        <w:rPr>
          <w:rFonts w:asciiTheme="majorBidi" w:hAnsiTheme="majorBidi" w:cstheme="majorBidi"/>
          <w:sz w:val="24"/>
          <w:szCs w:val="24"/>
        </w:rPr>
        <w:t xml:space="preserve"> B.O. (2003). Comparative Analysis of Lipid profile Among Patients with Type 2 Diabetes Mellitus, Hypertension and Type 2 diabetic hypertensive.  </w:t>
      </w:r>
      <w:r w:rsidRPr="00F07718">
        <w:rPr>
          <w:rFonts w:asciiTheme="majorBidi" w:hAnsiTheme="majorBidi" w:cstheme="majorBidi"/>
          <w:i/>
          <w:sz w:val="24"/>
          <w:szCs w:val="24"/>
        </w:rPr>
        <w:t>Journal of the National Medical Association</w:t>
      </w:r>
      <w:r w:rsidRPr="00F07718">
        <w:rPr>
          <w:rFonts w:asciiTheme="majorBidi" w:hAnsiTheme="majorBidi" w:cstheme="majorBidi"/>
          <w:sz w:val="24"/>
          <w:szCs w:val="24"/>
        </w:rPr>
        <w:t xml:space="preserve"> 95(5):328-334</w:t>
      </w:r>
    </w:p>
    <w:p w:rsidR="00D94E19" w:rsidRPr="00574FB5" w:rsidRDefault="00D94E19" w:rsidP="00574FB5">
      <w:pPr>
        <w:pStyle w:val="a5"/>
        <w:jc w:val="both"/>
        <w:rPr>
          <w:rFonts w:asciiTheme="majorBidi" w:hAnsiTheme="majorBidi" w:cstheme="majorBidi"/>
          <w:i/>
          <w:sz w:val="24"/>
          <w:szCs w:val="24"/>
        </w:rPr>
      </w:pPr>
      <w:r w:rsidRPr="00F07718">
        <w:rPr>
          <w:rFonts w:asciiTheme="majorBidi" w:hAnsiTheme="majorBidi" w:cstheme="majorBidi"/>
          <w:sz w:val="24"/>
          <w:szCs w:val="24"/>
        </w:rPr>
        <w:t xml:space="preserve">16. Carl, B., Edward, R, and David E.B (2006).  Lipids and Lipoproteins In </w:t>
      </w:r>
      <w:proofErr w:type="spellStart"/>
      <w:r w:rsidRPr="00F07718">
        <w:rPr>
          <w:rFonts w:asciiTheme="majorBidi" w:hAnsiTheme="majorBidi" w:cstheme="majorBidi"/>
          <w:i/>
          <w:sz w:val="24"/>
          <w:szCs w:val="24"/>
        </w:rPr>
        <w:t>Tietz</w:t>
      </w:r>
      <w:proofErr w:type="spellEnd"/>
      <w:r w:rsidRPr="00F07718">
        <w:rPr>
          <w:rFonts w:asciiTheme="majorBidi" w:hAnsiTheme="majorBidi" w:cstheme="majorBidi"/>
          <w:i/>
          <w:sz w:val="24"/>
          <w:szCs w:val="24"/>
        </w:rPr>
        <w:t xml:space="preserve"> Textbook of Clinical Chemistry and Molecular Diagnosis</w:t>
      </w:r>
      <w:r w:rsidRPr="00F07718">
        <w:rPr>
          <w:rFonts w:asciiTheme="majorBidi" w:hAnsiTheme="majorBidi" w:cstheme="majorBidi"/>
          <w:sz w:val="24"/>
          <w:szCs w:val="24"/>
        </w:rPr>
        <w:t xml:space="preserve"> (4</w:t>
      </w:r>
      <w:r w:rsidRPr="00F07718">
        <w:rPr>
          <w:rFonts w:asciiTheme="majorBidi" w:hAnsiTheme="majorBidi" w:cstheme="majorBidi"/>
          <w:sz w:val="24"/>
          <w:szCs w:val="24"/>
          <w:vertAlign w:val="superscript"/>
        </w:rPr>
        <w:t>th</w:t>
      </w:r>
      <w:r w:rsidRPr="00F07718">
        <w:rPr>
          <w:rFonts w:asciiTheme="majorBidi" w:hAnsiTheme="majorBidi" w:cstheme="majorBidi"/>
          <w:sz w:val="24"/>
          <w:szCs w:val="24"/>
        </w:rPr>
        <w:t>ed.) (pp. 435-437) Saunders Elsev</w:t>
      </w:r>
      <w:r w:rsidR="00574FB5">
        <w:rPr>
          <w:rFonts w:asciiTheme="majorBidi" w:hAnsiTheme="majorBidi" w:cstheme="majorBidi"/>
          <w:sz w:val="24"/>
          <w:szCs w:val="24"/>
        </w:rPr>
        <w:t>ier: 435-</w:t>
      </w:r>
      <w:r w:rsidRPr="00F07718">
        <w:rPr>
          <w:rFonts w:asciiTheme="majorBidi" w:hAnsiTheme="majorBidi" w:cstheme="majorBidi"/>
          <w:sz w:val="24"/>
          <w:szCs w:val="24"/>
        </w:rPr>
        <w:t>437.</w:t>
      </w:r>
    </w:p>
    <w:p w:rsidR="00D94E19" w:rsidRPr="00574FB5" w:rsidRDefault="00D94E19" w:rsidP="00574FB5">
      <w:pPr>
        <w:pStyle w:val="a5"/>
        <w:jc w:val="both"/>
        <w:rPr>
          <w:rFonts w:asciiTheme="majorBidi" w:hAnsiTheme="majorBidi" w:cstheme="majorBidi"/>
          <w:i/>
          <w:sz w:val="24"/>
          <w:szCs w:val="24"/>
        </w:rPr>
      </w:pPr>
      <w:r w:rsidRPr="00F07718">
        <w:rPr>
          <w:rFonts w:asciiTheme="majorBidi" w:hAnsiTheme="majorBidi" w:cstheme="majorBidi"/>
          <w:sz w:val="24"/>
          <w:szCs w:val="24"/>
        </w:rPr>
        <w:t xml:space="preserve">17.  Nicholas, A. B., Nicki, R.C. and Brain, R. (2006).  Diabetes </w:t>
      </w:r>
      <w:proofErr w:type="spellStart"/>
      <w:r w:rsidRPr="00F07718">
        <w:rPr>
          <w:rFonts w:asciiTheme="majorBidi" w:hAnsiTheme="majorBidi" w:cstheme="majorBidi"/>
          <w:sz w:val="24"/>
          <w:szCs w:val="24"/>
        </w:rPr>
        <w:t>Medllitus</w:t>
      </w:r>
      <w:proofErr w:type="spellEnd"/>
      <w:r w:rsidRPr="00F07718">
        <w:rPr>
          <w:rFonts w:asciiTheme="majorBidi" w:hAnsiTheme="majorBidi" w:cstheme="majorBidi"/>
          <w:sz w:val="24"/>
          <w:szCs w:val="24"/>
        </w:rPr>
        <w:t xml:space="preserve">.  In </w:t>
      </w:r>
      <w:r w:rsidRPr="00F07718">
        <w:rPr>
          <w:rFonts w:asciiTheme="majorBidi" w:hAnsiTheme="majorBidi" w:cstheme="majorBidi"/>
          <w:i/>
          <w:sz w:val="24"/>
          <w:szCs w:val="24"/>
        </w:rPr>
        <w:t xml:space="preserve">Davidson’s </w:t>
      </w:r>
      <w:r w:rsidR="00574FB5">
        <w:rPr>
          <w:rFonts w:asciiTheme="majorBidi" w:hAnsiTheme="majorBidi" w:cstheme="majorBidi"/>
          <w:i/>
          <w:sz w:val="24"/>
          <w:szCs w:val="24"/>
        </w:rPr>
        <w:t xml:space="preserve"> </w:t>
      </w:r>
      <w:r w:rsidRPr="00F07718">
        <w:rPr>
          <w:rFonts w:asciiTheme="majorBidi" w:hAnsiTheme="majorBidi" w:cstheme="majorBidi"/>
          <w:i/>
          <w:sz w:val="24"/>
          <w:szCs w:val="24"/>
        </w:rPr>
        <w:t>Principles and Practice of Medicine</w:t>
      </w:r>
      <w:r w:rsidRPr="00F07718">
        <w:rPr>
          <w:rFonts w:asciiTheme="majorBidi" w:hAnsiTheme="majorBidi" w:cstheme="majorBidi"/>
          <w:sz w:val="24"/>
          <w:szCs w:val="24"/>
        </w:rPr>
        <w:t xml:space="preserve"> (20</w:t>
      </w:r>
      <w:r w:rsidRPr="00F07718">
        <w:rPr>
          <w:rFonts w:asciiTheme="majorBidi" w:hAnsiTheme="majorBidi" w:cstheme="majorBidi"/>
          <w:sz w:val="24"/>
          <w:szCs w:val="24"/>
          <w:vertAlign w:val="superscript"/>
        </w:rPr>
        <w:t>th</w:t>
      </w:r>
      <w:r w:rsidRPr="00F07718">
        <w:rPr>
          <w:rFonts w:asciiTheme="majorBidi" w:hAnsiTheme="majorBidi" w:cstheme="majorBidi"/>
          <w:sz w:val="24"/>
          <w:szCs w:val="24"/>
        </w:rPr>
        <w:t xml:space="preserve"> ed.)</w:t>
      </w:r>
      <w:r w:rsidR="00574FB5">
        <w:rPr>
          <w:rFonts w:asciiTheme="majorBidi" w:hAnsiTheme="majorBidi" w:cstheme="majorBidi"/>
          <w:sz w:val="24"/>
          <w:szCs w:val="24"/>
        </w:rPr>
        <w:t xml:space="preserve"> Churchill Livingstone Elsevier:</w:t>
      </w:r>
      <w:r w:rsidRPr="00F07718">
        <w:rPr>
          <w:rFonts w:asciiTheme="majorBidi" w:hAnsiTheme="majorBidi" w:cstheme="majorBidi"/>
          <w:sz w:val="24"/>
          <w:szCs w:val="24"/>
        </w:rPr>
        <w:t xml:space="preserve"> 805-817</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18.  Jarret, R. J. (2009). Cardiovascular Disease and Hypertension in Diabetes Mellitus.  </w:t>
      </w:r>
      <w:r w:rsidRPr="00F07718">
        <w:rPr>
          <w:rFonts w:asciiTheme="majorBidi" w:hAnsiTheme="majorBidi" w:cstheme="majorBidi"/>
          <w:i/>
          <w:sz w:val="24"/>
          <w:szCs w:val="24"/>
        </w:rPr>
        <w:t>Diabetes Metabolism</w:t>
      </w:r>
      <w:r w:rsidRPr="00F07718">
        <w:rPr>
          <w:rFonts w:asciiTheme="majorBidi" w:hAnsiTheme="majorBidi" w:cstheme="majorBidi"/>
          <w:sz w:val="24"/>
          <w:szCs w:val="24"/>
        </w:rPr>
        <w:t xml:space="preserve"> 20: 547 – 550</w:t>
      </w:r>
    </w:p>
    <w:p w:rsidR="00D94E19" w:rsidRPr="00F07718" w:rsidRDefault="00D94E19" w:rsidP="008B1A86">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19.  Sola, </w:t>
      </w:r>
      <w:proofErr w:type="spellStart"/>
      <w:r w:rsidRPr="00F07718">
        <w:rPr>
          <w:rFonts w:asciiTheme="majorBidi" w:hAnsiTheme="majorBidi" w:cstheme="majorBidi"/>
          <w:sz w:val="24"/>
          <w:szCs w:val="24"/>
        </w:rPr>
        <w:t>Jimoh</w:t>
      </w:r>
      <w:proofErr w:type="spellEnd"/>
      <w:r w:rsidRPr="00F07718">
        <w:rPr>
          <w:rFonts w:asciiTheme="majorBidi" w:hAnsiTheme="majorBidi" w:cstheme="majorBidi"/>
          <w:sz w:val="24"/>
          <w:szCs w:val="24"/>
        </w:rPr>
        <w:t xml:space="preserve"> A. K., </w:t>
      </w:r>
      <w:proofErr w:type="spellStart"/>
      <w:r w:rsidRPr="00F07718">
        <w:rPr>
          <w:rFonts w:asciiTheme="majorBidi" w:hAnsiTheme="majorBidi" w:cstheme="majorBidi"/>
          <w:sz w:val="24"/>
          <w:szCs w:val="24"/>
        </w:rPr>
        <w:t>Agboola</w:t>
      </w:r>
      <w:proofErr w:type="spellEnd"/>
      <w:r w:rsidRPr="00F07718">
        <w:rPr>
          <w:rFonts w:asciiTheme="majorBidi" w:hAnsiTheme="majorBidi" w:cstheme="majorBidi"/>
          <w:sz w:val="24"/>
          <w:szCs w:val="24"/>
        </w:rPr>
        <w:t xml:space="preserve">, M., </w:t>
      </w:r>
      <w:proofErr w:type="spellStart"/>
      <w:r w:rsidRPr="00F07718">
        <w:rPr>
          <w:rFonts w:asciiTheme="majorBidi" w:hAnsiTheme="majorBidi" w:cstheme="majorBidi"/>
          <w:sz w:val="24"/>
          <w:szCs w:val="24"/>
        </w:rPr>
        <w:t>Busari</w:t>
      </w:r>
      <w:proofErr w:type="spellEnd"/>
      <w:r w:rsidRPr="00F07718">
        <w:rPr>
          <w:rFonts w:asciiTheme="majorBidi" w:hAnsiTheme="majorBidi" w:cstheme="majorBidi"/>
          <w:sz w:val="24"/>
          <w:szCs w:val="24"/>
        </w:rPr>
        <w:t xml:space="preserve"> O., </w:t>
      </w:r>
      <w:proofErr w:type="spellStart"/>
      <w:r w:rsidRPr="00F07718">
        <w:rPr>
          <w:rFonts w:asciiTheme="majorBidi" w:hAnsiTheme="majorBidi" w:cstheme="majorBidi"/>
          <w:sz w:val="24"/>
          <w:szCs w:val="24"/>
        </w:rPr>
        <w:t>Idowu</w:t>
      </w:r>
      <w:proofErr w:type="spellEnd"/>
      <w:r w:rsidRPr="00F07718">
        <w:rPr>
          <w:rFonts w:asciiTheme="majorBidi" w:hAnsiTheme="majorBidi" w:cstheme="majorBidi"/>
          <w:sz w:val="24"/>
          <w:szCs w:val="24"/>
        </w:rPr>
        <w:t xml:space="preserve">, A. and </w:t>
      </w:r>
      <w:proofErr w:type="spellStart"/>
      <w:r w:rsidRPr="00F07718">
        <w:rPr>
          <w:rFonts w:asciiTheme="majorBidi" w:hAnsiTheme="majorBidi" w:cstheme="majorBidi"/>
          <w:sz w:val="24"/>
          <w:szCs w:val="24"/>
        </w:rPr>
        <w:t>Adedeji</w:t>
      </w:r>
      <w:proofErr w:type="spellEnd"/>
      <w:r w:rsidRPr="00F07718">
        <w:rPr>
          <w:rFonts w:asciiTheme="majorBidi" w:hAnsiTheme="majorBidi" w:cstheme="majorBidi"/>
          <w:sz w:val="24"/>
          <w:szCs w:val="24"/>
        </w:rPr>
        <w:t xml:space="preserve"> A. (2010).  Lipid profile of Type 2 diabetic </w:t>
      </w:r>
      <w:r w:rsidRPr="00F07718">
        <w:rPr>
          <w:rFonts w:asciiTheme="majorBidi" w:hAnsiTheme="majorBidi" w:cstheme="majorBidi"/>
          <w:sz w:val="24"/>
          <w:szCs w:val="24"/>
        </w:rPr>
        <w:lastRenderedPageBreak/>
        <w:t xml:space="preserve">patients at a rural tertiary hospital in Nigeria.  </w:t>
      </w:r>
      <w:r w:rsidRPr="00F07718">
        <w:rPr>
          <w:rFonts w:asciiTheme="majorBidi" w:hAnsiTheme="majorBidi" w:cstheme="majorBidi"/>
          <w:i/>
          <w:sz w:val="24"/>
          <w:szCs w:val="24"/>
        </w:rPr>
        <w:t>Journal of Diabetes and Endocrinology, 4: 46-51</w:t>
      </w:r>
      <w:r w:rsidRPr="00F07718">
        <w:rPr>
          <w:rFonts w:asciiTheme="majorBidi" w:hAnsiTheme="majorBidi" w:cstheme="majorBidi"/>
          <w:sz w:val="24"/>
          <w:szCs w:val="24"/>
        </w:rPr>
        <w:t>.</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20.  </w:t>
      </w:r>
      <w:proofErr w:type="spellStart"/>
      <w:r w:rsidRPr="00F07718">
        <w:rPr>
          <w:rFonts w:asciiTheme="majorBidi" w:hAnsiTheme="majorBidi" w:cstheme="majorBidi"/>
          <w:sz w:val="24"/>
          <w:szCs w:val="24"/>
        </w:rPr>
        <w:t>Idogun</w:t>
      </w:r>
      <w:proofErr w:type="spellEnd"/>
      <w:r w:rsidRPr="00F07718">
        <w:rPr>
          <w:rFonts w:asciiTheme="majorBidi" w:hAnsiTheme="majorBidi" w:cstheme="majorBidi"/>
          <w:sz w:val="24"/>
          <w:szCs w:val="24"/>
        </w:rPr>
        <w:t xml:space="preserve"> E., </w:t>
      </w:r>
      <w:proofErr w:type="spellStart"/>
      <w:r w:rsidRPr="00F07718">
        <w:rPr>
          <w:rFonts w:asciiTheme="majorBidi" w:hAnsiTheme="majorBidi" w:cstheme="majorBidi"/>
          <w:sz w:val="24"/>
          <w:szCs w:val="24"/>
        </w:rPr>
        <w:t>Uniugbe</w:t>
      </w:r>
      <w:proofErr w:type="spellEnd"/>
      <w:r w:rsidRPr="00F07718">
        <w:rPr>
          <w:rFonts w:asciiTheme="majorBidi" w:hAnsiTheme="majorBidi" w:cstheme="majorBidi"/>
          <w:sz w:val="24"/>
          <w:szCs w:val="24"/>
        </w:rPr>
        <w:t xml:space="preserve">, L., </w:t>
      </w:r>
      <w:proofErr w:type="spellStart"/>
      <w:r w:rsidRPr="00F07718">
        <w:rPr>
          <w:rFonts w:asciiTheme="majorBidi" w:hAnsiTheme="majorBidi" w:cstheme="majorBidi"/>
          <w:sz w:val="24"/>
          <w:szCs w:val="24"/>
        </w:rPr>
        <w:t>Ogunro</w:t>
      </w:r>
      <w:proofErr w:type="spellEnd"/>
      <w:r w:rsidRPr="00F07718">
        <w:rPr>
          <w:rFonts w:asciiTheme="majorBidi" w:hAnsiTheme="majorBidi" w:cstheme="majorBidi"/>
          <w:sz w:val="24"/>
          <w:szCs w:val="24"/>
        </w:rPr>
        <w:t xml:space="preserve">, P., </w:t>
      </w:r>
      <w:proofErr w:type="spellStart"/>
      <w:r w:rsidRPr="00F07718">
        <w:rPr>
          <w:rFonts w:asciiTheme="majorBidi" w:hAnsiTheme="majorBidi" w:cstheme="majorBidi"/>
          <w:sz w:val="24"/>
          <w:szCs w:val="24"/>
        </w:rPr>
        <w:t>Akimola</w:t>
      </w:r>
      <w:proofErr w:type="spellEnd"/>
      <w:r w:rsidRPr="00F07718">
        <w:rPr>
          <w:rFonts w:asciiTheme="majorBidi" w:hAnsiTheme="majorBidi" w:cstheme="majorBidi"/>
          <w:sz w:val="24"/>
          <w:szCs w:val="24"/>
        </w:rPr>
        <w:t xml:space="preserve">, T. and </w:t>
      </w:r>
      <w:proofErr w:type="spellStart"/>
      <w:r w:rsidRPr="00F07718">
        <w:rPr>
          <w:rFonts w:asciiTheme="majorBidi" w:hAnsiTheme="majorBidi" w:cstheme="majorBidi"/>
          <w:sz w:val="24"/>
          <w:szCs w:val="24"/>
        </w:rPr>
        <w:t>Famodu</w:t>
      </w:r>
      <w:proofErr w:type="spellEnd"/>
      <w:r w:rsidRPr="00F07718">
        <w:rPr>
          <w:rFonts w:asciiTheme="majorBidi" w:hAnsiTheme="majorBidi" w:cstheme="majorBidi"/>
          <w:sz w:val="24"/>
          <w:szCs w:val="24"/>
        </w:rPr>
        <w:t xml:space="preserve"> D. (2007).  Assessment of serum lipids in Nigeria with Type 2 Diabetes Mellitus Complications </w:t>
      </w:r>
      <w:r w:rsidRPr="00F07718">
        <w:rPr>
          <w:rFonts w:asciiTheme="majorBidi" w:hAnsiTheme="majorBidi" w:cstheme="majorBidi"/>
          <w:i/>
          <w:sz w:val="24"/>
          <w:szCs w:val="24"/>
        </w:rPr>
        <w:t xml:space="preserve">Journal of Medical Science </w:t>
      </w:r>
      <w:r w:rsidRPr="00F07718">
        <w:rPr>
          <w:rFonts w:asciiTheme="majorBidi" w:hAnsiTheme="majorBidi" w:cstheme="majorBidi"/>
          <w:sz w:val="24"/>
          <w:szCs w:val="24"/>
        </w:rPr>
        <w:t>23: 708 – 712.</w:t>
      </w:r>
    </w:p>
    <w:p w:rsidR="00D94E19" w:rsidRPr="00F07718" w:rsidRDefault="00D94E19" w:rsidP="008B1A86">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21.  Rao, V., Lakshmana, D. J. and </w:t>
      </w:r>
      <w:proofErr w:type="spellStart"/>
      <w:r w:rsidRPr="00F07718">
        <w:rPr>
          <w:rFonts w:asciiTheme="majorBidi" w:hAnsiTheme="majorBidi" w:cstheme="majorBidi"/>
          <w:sz w:val="24"/>
          <w:szCs w:val="24"/>
        </w:rPr>
        <w:t>Kiran</w:t>
      </w:r>
      <w:proofErr w:type="spellEnd"/>
      <w:r w:rsidRPr="00F07718">
        <w:rPr>
          <w:rFonts w:asciiTheme="majorBidi" w:hAnsiTheme="majorBidi" w:cstheme="majorBidi"/>
          <w:sz w:val="24"/>
          <w:szCs w:val="24"/>
        </w:rPr>
        <w:t xml:space="preserve"> D. (2010). Study of lipid profile, serum magnesium and blood glucose in hypertension.  </w:t>
      </w:r>
      <w:r w:rsidRPr="00F07718">
        <w:rPr>
          <w:rFonts w:asciiTheme="majorBidi" w:hAnsiTheme="majorBidi" w:cstheme="majorBidi"/>
          <w:i/>
          <w:sz w:val="24"/>
          <w:szCs w:val="24"/>
        </w:rPr>
        <w:t>Biology Medicine</w:t>
      </w:r>
      <w:r w:rsidRPr="00F07718">
        <w:rPr>
          <w:rFonts w:asciiTheme="majorBidi" w:hAnsiTheme="majorBidi" w:cstheme="majorBidi"/>
          <w:sz w:val="24"/>
          <w:szCs w:val="24"/>
        </w:rPr>
        <w:t xml:space="preserve"> 2 (1):6 – 16.</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22.  Reckless, J. P., </w:t>
      </w:r>
      <w:proofErr w:type="spellStart"/>
      <w:r w:rsidRPr="00F07718">
        <w:rPr>
          <w:rFonts w:asciiTheme="majorBidi" w:hAnsiTheme="majorBidi" w:cstheme="majorBidi"/>
          <w:sz w:val="24"/>
          <w:szCs w:val="24"/>
        </w:rPr>
        <w:t>Betteridage</w:t>
      </w:r>
      <w:proofErr w:type="spellEnd"/>
      <w:r w:rsidRPr="00F07718">
        <w:rPr>
          <w:rFonts w:asciiTheme="majorBidi" w:hAnsiTheme="majorBidi" w:cstheme="majorBidi"/>
          <w:sz w:val="24"/>
          <w:szCs w:val="24"/>
        </w:rPr>
        <w:t xml:space="preserve"> D. J., Wu P., Payne, B., Galton D. J. (1978) High density and low density lipoproteins and prevalence of vascular diseases in  diabetes mellitus. </w:t>
      </w:r>
      <w:r w:rsidRPr="00F07718">
        <w:rPr>
          <w:rFonts w:asciiTheme="majorBidi" w:hAnsiTheme="majorBidi" w:cstheme="majorBidi"/>
          <w:i/>
          <w:sz w:val="24"/>
          <w:szCs w:val="24"/>
        </w:rPr>
        <w:t xml:space="preserve">Br. Med. J. </w:t>
      </w:r>
      <w:r w:rsidRPr="00F07718">
        <w:rPr>
          <w:rFonts w:asciiTheme="majorBidi" w:hAnsiTheme="majorBidi" w:cstheme="majorBidi"/>
          <w:sz w:val="24"/>
          <w:szCs w:val="24"/>
        </w:rPr>
        <w:t>1 (6117) :883 – 886.</w:t>
      </w:r>
    </w:p>
    <w:p w:rsidR="00D94E19" w:rsidRPr="00F07718" w:rsidRDefault="00D94E19" w:rsidP="00574FB5">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23.  </w:t>
      </w:r>
      <w:proofErr w:type="spellStart"/>
      <w:r w:rsidRPr="00F07718">
        <w:rPr>
          <w:rFonts w:asciiTheme="majorBidi" w:hAnsiTheme="majorBidi" w:cstheme="majorBidi"/>
          <w:sz w:val="24"/>
          <w:szCs w:val="24"/>
        </w:rPr>
        <w:t>Oyelola</w:t>
      </w:r>
      <w:proofErr w:type="spellEnd"/>
      <w:r w:rsidRPr="00F07718">
        <w:rPr>
          <w:rFonts w:asciiTheme="majorBidi" w:hAnsiTheme="majorBidi" w:cstheme="majorBidi"/>
          <w:sz w:val="24"/>
          <w:szCs w:val="24"/>
        </w:rPr>
        <w:t xml:space="preserve">, O., </w:t>
      </w:r>
      <w:proofErr w:type="spellStart"/>
      <w:r w:rsidRPr="00F07718">
        <w:rPr>
          <w:rFonts w:asciiTheme="majorBidi" w:hAnsiTheme="majorBidi" w:cstheme="majorBidi"/>
          <w:sz w:val="24"/>
          <w:szCs w:val="24"/>
        </w:rPr>
        <w:t>Ajayi</w:t>
      </w:r>
      <w:proofErr w:type="spellEnd"/>
      <w:r w:rsidRPr="00F07718">
        <w:rPr>
          <w:rFonts w:asciiTheme="majorBidi" w:hAnsiTheme="majorBidi" w:cstheme="majorBidi"/>
          <w:sz w:val="24"/>
          <w:szCs w:val="24"/>
        </w:rPr>
        <w:t xml:space="preserve">, A, </w:t>
      </w:r>
      <w:proofErr w:type="spellStart"/>
      <w:r w:rsidRPr="00F07718">
        <w:rPr>
          <w:rFonts w:asciiTheme="majorBidi" w:hAnsiTheme="majorBidi" w:cstheme="majorBidi"/>
          <w:sz w:val="24"/>
          <w:szCs w:val="24"/>
        </w:rPr>
        <w:t>Babalola</w:t>
      </w:r>
      <w:proofErr w:type="spellEnd"/>
      <w:r w:rsidRPr="00F07718">
        <w:rPr>
          <w:rFonts w:asciiTheme="majorBidi" w:hAnsiTheme="majorBidi" w:cstheme="majorBidi"/>
          <w:sz w:val="24"/>
          <w:szCs w:val="24"/>
        </w:rPr>
        <w:t xml:space="preserve">, R., </w:t>
      </w:r>
      <w:proofErr w:type="spellStart"/>
      <w:r w:rsidRPr="00F07718">
        <w:rPr>
          <w:rFonts w:asciiTheme="majorBidi" w:hAnsiTheme="majorBidi" w:cstheme="majorBidi"/>
          <w:sz w:val="24"/>
          <w:szCs w:val="24"/>
        </w:rPr>
        <w:t>Slein</w:t>
      </w:r>
      <w:proofErr w:type="spellEnd"/>
      <w:r w:rsidRPr="00F07718">
        <w:rPr>
          <w:rFonts w:asciiTheme="majorBidi" w:hAnsiTheme="majorBidi" w:cstheme="majorBidi"/>
          <w:sz w:val="24"/>
          <w:szCs w:val="24"/>
        </w:rPr>
        <w:t xml:space="preserve">, E. (2008) Plasma lipids in Nigerian diabetes </w:t>
      </w:r>
      <w:r w:rsidR="00574FB5">
        <w:rPr>
          <w:rFonts w:asciiTheme="majorBidi" w:hAnsiTheme="majorBidi" w:cstheme="majorBidi"/>
          <w:sz w:val="24"/>
          <w:szCs w:val="24"/>
        </w:rPr>
        <w:t xml:space="preserve"> </w:t>
      </w:r>
      <w:r w:rsidRPr="00F07718">
        <w:rPr>
          <w:rFonts w:asciiTheme="majorBidi" w:hAnsiTheme="majorBidi" w:cstheme="majorBidi"/>
          <w:sz w:val="24"/>
          <w:szCs w:val="24"/>
        </w:rPr>
        <w:t xml:space="preserve">mellitus, essential hypertension and hypertensive diabetics, </w:t>
      </w:r>
      <w:r w:rsidRPr="00F07718">
        <w:rPr>
          <w:rFonts w:asciiTheme="majorBidi" w:hAnsiTheme="majorBidi" w:cstheme="majorBidi"/>
          <w:i/>
          <w:sz w:val="24"/>
          <w:szCs w:val="24"/>
        </w:rPr>
        <w:t>American Heart Journal.</w:t>
      </w:r>
      <w:r w:rsidRPr="00F07718">
        <w:rPr>
          <w:rFonts w:asciiTheme="majorBidi" w:hAnsiTheme="majorBidi" w:cstheme="majorBidi"/>
          <w:sz w:val="24"/>
          <w:szCs w:val="24"/>
        </w:rPr>
        <w:t xml:space="preserve">  96: 1200 – 1205.</w:t>
      </w:r>
    </w:p>
    <w:p w:rsidR="00D94E19" w:rsidRPr="00F07718" w:rsidRDefault="00D94E19" w:rsidP="00F07718">
      <w:pPr>
        <w:pStyle w:val="a5"/>
        <w:jc w:val="both"/>
        <w:rPr>
          <w:rFonts w:asciiTheme="majorBidi" w:hAnsiTheme="majorBidi" w:cstheme="majorBidi"/>
          <w:sz w:val="24"/>
          <w:szCs w:val="24"/>
        </w:rPr>
      </w:pPr>
      <w:r w:rsidRPr="00F07718">
        <w:rPr>
          <w:rFonts w:asciiTheme="majorBidi" w:hAnsiTheme="majorBidi" w:cstheme="majorBidi"/>
          <w:sz w:val="24"/>
          <w:szCs w:val="24"/>
        </w:rPr>
        <w:lastRenderedPageBreak/>
        <w:t>24.  Al-</w:t>
      </w:r>
      <w:proofErr w:type="spellStart"/>
      <w:r w:rsidRPr="00F07718">
        <w:rPr>
          <w:rFonts w:asciiTheme="majorBidi" w:hAnsiTheme="majorBidi" w:cstheme="majorBidi"/>
          <w:sz w:val="24"/>
          <w:szCs w:val="24"/>
        </w:rPr>
        <w:t>Adsani</w:t>
      </w:r>
      <w:proofErr w:type="spellEnd"/>
      <w:r w:rsidRPr="00F07718">
        <w:rPr>
          <w:rFonts w:asciiTheme="majorBidi" w:hAnsiTheme="majorBidi" w:cstheme="majorBidi"/>
          <w:sz w:val="24"/>
          <w:szCs w:val="24"/>
        </w:rPr>
        <w:t xml:space="preserve"> A., </w:t>
      </w:r>
      <w:proofErr w:type="spellStart"/>
      <w:r w:rsidRPr="00F07718">
        <w:rPr>
          <w:rFonts w:asciiTheme="majorBidi" w:hAnsiTheme="majorBidi" w:cstheme="majorBidi"/>
          <w:sz w:val="24"/>
          <w:szCs w:val="24"/>
        </w:rPr>
        <w:t>Memon</w:t>
      </w:r>
      <w:proofErr w:type="spellEnd"/>
      <w:r w:rsidRPr="00F07718">
        <w:rPr>
          <w:rFonts w:asciiTheme="majorBidi" w:hAnsiTheme="majorBidi" w:cstheme="majorBidi"/>
          <w:sz w:val="24"/>
          <w:szCs w:val="24"/>
        </w:rPr>
        <w:t xml:space="preserve">, A. and Suresh A. (2004) Patterns and determinants of </w:t>
      </w:r>
      <w:proofErr w:type="spellStart"/>
      <w:r w:rsidRPr="00F07718">
        <w:rPr>
          <w:rFonts w:asciiTheme="majorBidi" w:hAnsiTheme="majorBidi" w:cstheme="majorBidi"/>
          <w:sz w:val="24"/>
          <w:szCs w:val="24"/>
        </w:rPr>
        <w:t>dyslipidaemia</w:t>
      </w:r>
      <w:proofErr w:type="spellEnd"/>
      <w:r w:rsidRPr="00F07718">
        <w:rPr>
          <w:rFonts w:asciiTheme="majorBidi" w:hAnsiTheme="majorBidi" w:cstheme="majorBidi"/>
          <w:sz w:val="24"/>
          <w:szCs w:val="24"/>
        </w:rPr>
        <w:t xml:space="preserve"> in Type 2 diabetes mellitus. </w:t>
      </w:r>
      <w:proofErr w:type="spellStart"/>
      <w:r w:rsidRPr="00F07718">
        <w:rPr>
          <w:rFonts w:asciiTheme="majorBidi" w:hAnsiTheme="majorBidi" w:cstheme="majorBidi"/>
          <w:i/>
          <w:sz w:val="24"/>
          <w:szCs w:val="24"/>
        </w:rPr>
        <w:t>Diabetology</w:t>
      </w:r>
      <w:proofErr w:type="spellEnd"/>
      <w:r w:rsidRPr="00F07718">
        <w:rPr>
          <w:rFonts w:asciiTheme="majorBidi" w:hAnsiTheme="majorBidi" w:cstheme="majorBidi"/>
          <w:sz w:val="24"/>
          <w:szCs w:val="24"/>
        </w:rPr>
        <w:t xml:space="preserve"> 14: 129 – 135.</w:t>
      </w:r>
    </w:p>
    <w:p w:rsidR="00D94E19" w:rsidRPr="00F07718" w:rsidRDefault="00D94E19" w:rsidP="00F07718">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25.  </w:t>
      </w:r>
      <w:proofErr w:type="spellStart"/>
      <w:r w:rsidRPr="00F07718">
        <w:rPr>
          <w:rFonts w:asciiTheme="majorBidi" w:hAnsiTheme="majorBidi" w:cstheme="majorBidi"/>
          <w:sz w:val="24"/>
          <w:szCs w:val="24"/>
        </w:rPr>
        <w:t>Merrin</w:t>
      </w:r>
      <w:proofErr w:type="spellEnd"/>
      <w:r w:rsidRPr="00F07718">
        <w:rPr>
          <w:rFonts w:asciiTheme="majorBidi" w:hAnsiTheme="majorBidi" w:cstheme="majorBidi"/>
          <w:sz w:val="24"/>
          <w:szCs w:val="24"/>
        </w:rPr>
        <w:t xml:space="preserve"> P. K. and </w:t>
      </w:r>
      <w:proofErr w:type="spellStart"/>
      <w:r w:rsidRPr="00F07718">
        <w:rPr>
          <w:rFonts w:asciiTheme="majorBidi" w:hAnsiTheme="majorBidi" w:cstheme="majorBidi"/>
          <w:sz w:val="24"/>
          <w:szCs w:val="24"/>
        </w:rPr>
        <w:t>Elkeles</w:t>
      </w:r>
      <w:proofErr w:type="spellEnd"/>
      <w:r w:rsidRPr="00F07718">
        <w:rPr>
          <w:rFonts w:asciiTheme="majorBidi" w:hAnsiTheme="majorBidi" w:cstheme="majorBidi"/>
          <w:sz w:val="24"/>
          <w:szCs w:val="24"/>
        </w:rPr>
        <w:t xml:space="preserve"> R. S. (1991) Treatment of diabetes: the effect of serum lipids and lipoproteins.  </w:t>
      </w:r>
      <w:r w:rsidRPr="00F07718">
        <w:rPr>
          <w:rFonts w:asciiTheme="majorBidi" w:hAnsiTheme="majorBidi" w:cstheme="majorBidi"/>
          <w:i/>
          <w:sz w:val="24"/>
          <w:szCs w:val="24"/>
        </w:rPr>
        <w:t xml:space="preserve">Postgraduate Med. J. </w:t>
      </w:r>
      <w:r w:rsidRPr="00F07718">
        <w:rPr>
          <w:rFonts w:asciiTheme="majorBidi" w:hAnsiTheme="majorBidi" w:cstheme="majorBidi"/>
          <w:sz w:val="24"/>
          <w:szCs w:val="24"/>
        </w:rPr>
        <w:t>67(792): 9311-937.</w:t>
      </w:r>
    </w:p>
    <w:p w:rsidR="00C86D06" w:rsidRPr="00F07718" w:rsidRDefault="00C86D06" w:rsidP="00F07718">
      <w:pPr>
        <w:pStyle w:val="a5"/>
        <w:jc w:val="both"/>
        <w:rPr>
          <w:rFonts w:asciiTheme="majorBidi" w:hAnsiTheme="majorBidi" w:cstheme="majorBidi"/>
          <w:sz w:val="24"/>
          <w:szCs w:val="24"/>
        </w:rPr>
      </w:pPr>
      <w:r w:rsidRPr="00F07718">
        <w:rPr>
          <w:rFonts w:asciiTheme="majorBidi" w:hAnsiTheme="majorBidi" w:cstheme="majorBidi"/>
          <w:sz w:val="24"/>
          <w:szCs w:val="24"/>
        </w:rPr>
        <w:t xml:space="preserve">26.   </w:t>
      </w:r>
      <w:proofErr w:type="spellStart"/>
      <w:r w:rsidRPr="00F07718">
        <w:rPr>
          <w:rFonts w:asciiTheme="majorBidi" w:hAnsiTheme="majorBidi" w:cstheme="majorBidi"/>
          <w:sz w:val="24"/>
          <w:szCs w:val="24"/>
        </w:rPr>
        <w:t>Trinder</w:t>
      </w:r>
      <w:proofErr w:type="spellEnd"/>
      <w:r w:rsidRPr="00F07718">
        <w:rPr>
          <w:rFonts w:asciiTheme="majorBidi" w:hAnsiTheme="majorBidi" w:cstheme="majorBidi"/>
          <w:sz w:val="24"/>
          <w:szCs w:val="24"/>
        </w:rPr>
        <w:t xml:space="preserve">, P.(1990). Determination of blood glucose using an oxidase – peroxidase system with a non- carcinogenic </w:t>
      </w:r>
      <w:proofErr w:type="spellStart"/>
      <w:r w:rsidRPr="00F07718">
        <w:rPr>
          <w:rFonts w:asciiTheme="majorBidi" w:hAnsiTheme="majorBidi" w:cstheme="majorBidi"/>
          <w:sz w:val="24"/>
          <w:szCs w:val="24"/>
        </w:rPr>
        <w:t>chromogen</w:t>
      </w:r>
      <w:proofErr w:type="spellEnd"/>
      <w:r w:rsidRPr="00F07718">
        <w:rPr>
          <w:rFonts w:asciiTheme="majorBidi" w:hAnsiTheme="majorBidi" w:cstheme="majorBidi"/>
          <w:sz w:val="24"/>
          <w:szCs w:val="24"/>
        </w:rPr>
        <w:t xml:space="preserve">. </w:t>
      </w:r>
      <w:r w:rsidRPr="00F07718">
        <w:rPr>
          <w:rFonts w:asciiTheme="majorBidi" w:hAnsiTheme="majorBidi" w:cstheme="majorBidi"/>
          <w:i/>
          <w:sz w:val="24"/>
          <w:szCs w:val="24"/>
        </w:rPr>
        <w:t>Journal Clinical Pathology</w:t>
      </w:r>
      <w:r w:rsidRPr="00F07718">
        <w:rPr>
          <w:rFonts w:asciiTheme="majorBidi" w:hAnsiTheme="majorBidi" w:cstheme="majorBidi"/>
          <w:sz w:val="24"/>
          <w:szCs w:val="24"/>
        </w:rPr>
        <w:t>. 40:158-161</w:t>
      </w:r>
    </w:p>
    <w:p w:rsidR="00C86D06" w:rsidRPr="00F07718" w:rsidRDefault="00574FB5" w:rsidP="00F07718">
      <w:pPr>
        <w:pStyle w:val="a5"/>
        <w:tabs>
          <w:tab w:val="left" w:pos="990"/>
        </w:tabs>
        <w:jc w:val="both"/>
        <w:rPr>
          <w:rFonts w:asciiTheme="majorBidi" w:hAnsiTheme="majorBidi" w:cstheme="majorBidi"/>
          <w:sz w:val="24"/>
          <w:szCs w:val="24"/>
        </w:rPr>
      </w:pPr>
      <w:r>
        <w:rPr>
          <w:rFonts w:asciiTheme="majorBidi" w:hAnsiTheme="majorBidi" w:cstheme="majorBidi"/>
          <w:sz w:val="24"/>
          <w:szCs w:val="24"/>
        </w:rPr>
        <w:t xml:space="preserve">27. </w:t>
      </w:r>
      <w:proofErr w:type="spellStart"/>
      <w:r w:rsidR="00C86D06" w:rsidRPr="00F07718">
        <w:rPr>
          <w:rFonts w:asciiTheme="majorBidi" w:hAnsiTheme="majorBidi" w:cstheme="majorBidi"/>
          <w:sz w:val="24"/>
          <w:szCs w:val="24"/>
        </w:rPr>
        <w:t>Roeschlau</w:t>
      </w:r>
      <w:proofErr w:type="spellEnd"/>
      <w:r w:rsidR="00C86D06" w:rsidRPr="00F07718">
        <w:rPr>
          <w:rFonts w:asciiTheme="majorBidi" w:hAnsiTheme="majorBidi" w:cstheme="majorBidi"/>
          <w:sz w:val="24"/>
          <w:szCs w:val="24"/>
        </w:rPr>
        <w:t xml:space="preserve">, P., </w:t>
      </w:r>
      <w:proofErr w:type="spellStart"/>
      <w:r w:rsidR="00C86D06" w:rsidRPr="00F07718">
        <w:rPr>
          <w:rFonts w:asciiTheme="majorBidi" w:hAnsiTheme="majorBidi" w:cstheme="majorBidi"/>
          <w:sz w:val="24"/>
          <w:szCs w:val="24"/>
        </w:rPr>
        <w:t>Bernt</w:t>
      </w:r>
      <w:proofErr w:type="spellEnd"/>
      <w:r w:rsidR="00C86D06" w:rsidRPr="00F07718">
        <w:rPr>
          <w:rFonts w:asciiTheme="majorBidi" w:hAnsiTheme="majorBidi" w:cstheme="majorBidi"/>
          <w:sz w:val="24"/>
          <w:szCs w:val="24"/>
        </w:rPr>
        <w:t xml:space="preserve">, E. and Gruber, J.W.(1974). The use of cholesterol oxidase in determination of serum cholesterol. </w:t>
      </w:r>
      <w:r w:rsidR="00C86D06" w:rsidRPr="00F07718">
        <w:rPr>
          <w:rFonts w:asciiTheme="majorBidi" w:hAnsiTheme="majorBidi" w:cstheme="majorBidi"/>
          <w:i/>
          <w:sz w:val="24"/>
          <w:szCs w:val="24"/>
        </w:rPr>
        <w:t>Clinical Biochemistry</w:t>
      </w:r>
      <w:r w:rsidR="00C86D06" w:rsidRPr="00F07718">
        <w:rPr>
          <w:rFonts w:asciiTheme="majorBidi" w:hAnsiTheme="majorBidi" w:cstheme="majorBidi"/>
          <w:sz w:val="24"/>
          <w:szCs w:val="24"/>
        </w:rPr>
        <w:t xml:space="preserve"> 12:403.</w:t>
      </w:r>
    </w:p>
    <w:p w:rsidR="00C86D06" w:rsidRPr="00F07718" w:rsidRDefault="00574FB5" w:rsidP="00F07718">
      <w:pPr>
        <w:pStyle w:val="a5"/>
        <w:jc w:val="both"/>
        <w:rPr>
          <w:rFonts w:asciiTheme="majorBidi" w:hAnsiTheme="majorBidi" w:cstheme="majorBidi"/>
          <w:sz w:val="24"/>
          <w:szCs w:val="24"/>
        </w:rPr>
      </w:pPr>
      <w:r>
        <w:rPr>
          <w:rFonts w:asciiTheme="majorBidi" w:hAnsiTheme="majorBidi" w:cstheme="majorBidi"/>
          <w:sz w:val="24"/>
          <w:szCs w:val="24"/>
        </w:rPr>
        <w:t xml:space="preserve">28.  </w:t>
      </w:r>
      <w:proofErr w:type="spellStart"/>
      <w:r w:rsidR="00C86D06" w:rsidRPr="00F07718">
        <w:rPr>
          <w:rFonts w:asciiTheme="majorBidi" w:hAnsiTheme="majorBidi" w:cstheme="majorBidi"/>
          <w:sz w:val="24"/>
          <w:szCs w:val="24"/>
        </w:rPr>
        <w:t>Friedward</w:t>
      </w:r>
      <w:proofErr w:type="spellEnd"/>
      <w:r w:rsidR="00C86D06" w:rsidRPr="00F07718">
        <w:rPr>
          <w:rFonts w:asciiTheme="majorBidi" w:hAnsiTheme="majorBidi" w:cstheme="majorBidi"/>
          <w:sz w:val="24"/>
          <w:szCs w:val="24"/>
        </w:rPr>
        <w:t xml:space="preserve">, W.T., Levy, R.T. and Fredericton, P. S.(2000) Estimation of the concentration of low density lipoprotein cholesterol in serum, without use of Preparative Ultracentrifuge. </w:t>
      </w:r>
      <w:r w:rsidR="00C86D06" w:rsidRPr="00F07718">
        <w:rPr>
          <w:rFonts w:asciiTheme="majorBidi" w:hAnsiTheme="majorBidi" w:cstheme="majorBidi"/>
          <w:i/>
          <w:sz w:val="24"/>
          <w:szCs w:val="24"/>
        </w:rPr>
        <w:t>Clinical Chemistry</w:t>
      </w:r>
      <w:r w:rsidR="00C86D06" w:rsidRPr="00F07718">
        <w:rPr>
          <w:rFonts w:asciiTheme="majorBidi" w:hAnsiTheme="majorBidi" w:cstheme="majorBidi"/>
          <w:sz w:val="24"/>
          <w:szCs w:val="24"/>
        </w:rPr>
        <w:t xml:space="preserve"> 30: 395 - 400. </w:t>
      </w:r>
    </w:p>
    <w:p w:rsidR="008B1A86" w:rsidRDefault="008B1A86" w:rsidP="00C86D06">
      <w:pPr>
        <w:pStyle w:val="a5"/>
        <w:ind w:left="720" w:hanging="720"/>
        <w:jc w:val="both"/>
        <w:rPr>
          <w:rFonts w:ascii="Times New Roman" w:hAnsi="Times New Roman"/>
          <w:sz w:val="24"/>
          <w:szCs w:val="24"/>
        </w:rPr>
        <w:sectPr w:rsidR="008B1A86" w:rsidSect="008B1A86">
          <w:type w:val="continuous"/>
          <w:pgSz w:w="12240" w:h="15840"/>
          <w:pgMar w:top="1440" w:right="1800" w:bottom="1440" w:left="1800" w:header="720" w:footer="720" w:gutter="0"/>
          <w:cols w:num="2" w:space="709"/>
          <w:docGrid w:linePitch="360"/>
        </w:sectPr>
      </w:pPr>
    </w:p>
    <w:p w:rsidR="00C86D06" w:rsidRPr="00AD2C93" w:rsidRDefault="00C86D06" w:rsidP="00C86D06">
      <w:pPr>
        <w:pStyle w:val="a5"/>
        <w:ind w:left="720" w:hanging="720"/>
        <w:jc w:val="both"/>
        <w:rPr>
          <w:rFonts w:ascii="Times New Roman" w:hAnsi="Times New Roman"/>
          <w:sz w:val="24"/>
          <w:szCs w:val="24"/>
        </w:rPr>
      </w:pPr>
    </w:p>
    <w:p w:rsidR="00995FC9" w:rsidRPr="004B037F" w:rsidRDefault="00995FC9" w:rsidP="00995FC9">
      <w:pPr>
        <w:spacing w:line="360" w:lineRule="auto"/>
        <w:jc w:val="both"/>
        <w:rPr>
          <w:sz w:val="30"/>
          <w:szCs w:val="28"/>
        </w:rPr>
      </w:pPr>
    </w:p>
    <w:p w:rsidR="00D60C10" w:rsidRPr="00D60C10" w:rsidRDefault="00D60C10">
      <w:pPr>
        <w:rPr>
          <w:b/>
          <w:sz w:val="32"/>
          <w:szCs w:val="32"/>
        </w:rPr>
      </w:pPr>
    </w:p>
    <w:sectPr w:rsidR="00D60C10" w:rsidRPr="00D60C10" w:rsidSect="008B1A8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51" w:rsidRDefault="00953451" w:rsidP="007D1E6B">
      <w:pPr>
        <w:spacing w:after="0" w:line="240" w:lineRule="auto"/>
      </w:pPr>
      <w:r>
        <w:separator/>
      </w:r>
    </w:p>
  </w:endnote>
  <w:endnote w:type="continuationSeparator" w:id="0">
    <w:p w:rsidR="00953451" w:rsidRDefault="00953451" w:rsidP="007D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30570"/>
      <w:docPartObj>
        <w:docPartGallery w:val="Page Numbers (Bottom of Page)"/>
        <w:docPartUnique/>
      </w:docPartObj>
    </w:sdtPr>
    <w:sdtEndPr>
      <w:rPr>
        <w:rFonts w:asciiTheme="majorBidi" w:hAnsiTheme="majorBidi" w:cstheme="majorBidi"/>
        <w:sz w:val="20"/>
        <w:szCs w:val="20"/>
      </w:rPr>
    </w:sdtEndPr>
    <w:sdtContent>
      <w:p w:rsidR="00CC5242" w:rsidRPr="00D6477D" w:rsidRDefault="009C1AC6" w:rsidP="00D6477D">
        <w:pPr>
          <w:pStyle w:val="a4"/>
          <w:jc w:val="center"/>
          <w:rPr>
            <w:rFonts w:asciiTheme="majorBidi" w:hAnsiTheme="majorBidi" w:cstheme="majorBidi"/>
            <w:sz w:val="20"/>
            <w:szCs w:val="20"/>
          </w:rPr>
        </w:pPr>
        <w:r w:rsidRPr="00D6477D">
          <w:rPr>
            <w:rFonts w:asciiTheme="majorBidi" w:hAnsiTheme="majorBidi" w:cstheme="majorBidi"/>
            <w:sz w:val="20"/>
            <w:szCs w:val="20"/>
          </w:rPr>
          <w:fldChar w:fldCharType="begin"/>
        </w:r>
        <w:r w:rsidRPr="00D6477D">
          <w:rPr>
            <w:rFonts w:asciiTheme="majorBidi" w:hAnsiTheme="majorBidi" w:cstheme="majorBidi"/>
            <w:sz w:val="20"/>
            <w:szCs w:val="20"/>
          </w:rPr>
          <w:instrText xml:space="preserve"> PAGE   \* MERGEFORMAT </w:instrText>
        </w:r>
        <w:r w:rsidRPr="00D6477D">
          <w:rPr>
            <w:rFonts w:asciiTheme="majorBidi" w:hAnsiTheme="majorBidi" w:cstheme="majorBidi"/>
            <w:sz w:val="20"/>
            <w:szCs w:val="20"/>
          </w:rPr>
          <w:fldChar w:fldCharType="separate"/>
        </w:r>
        <w:r w:rsidR="002035DD">
          <w:rPr>
            <w:rFonts w:asciiTheme="majorBidi" w:hAnsiTheme="majorBidi" w:cstheme="majorBidi"/>
            <w:noProof/>
            <w:sz w:val="20"/>
            <w:szCs w:val="20"/>
          </w:rPr>
          <w:t>17</w:t>
        </w:r>
        <w:r w:rsidRPr="00D6477D">
          <w:rPr>
            <w:rFonts w:asciiTheme="majorBidi" w:hAnsiTheme="majorBidi" w:cstheme="majorBidi"/>
            <w:noProof/>
            <w:sz w:val="20"/>
            <w:szCs w:val="20"/>
          </w:rPr>
          <w:fldChar w:fldCharType="end"/>
        </w:r>
      </w:p>
    </w:sdtContent>
  </w:sdt>
  <w:p w:rsidR="00CC5242" w:rsidRDefault="00CC52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51" w:rsidRDefault="00953451" w:rsidP="007D1E6B">
      <w:pPr>
        <w:spacing w:after="0" w:line="240" w:lineRule="auto"/>
      </w:pPr>
      <w:r>
        <w:separator/>
      </w:r>
    </w:p>
  </w:footnote>
  <w:footnote w:type="continuationSeparator" w:id="0">
    <w:p w:rsidR="00953451" w:rsidRDefault="00953451" w:rsidP="007D1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6A" w:rsidRPr="00F8760C" w:rsidRDefault="00E6096A" w:rsidP="00E6096A">
    <w:pPr>
      <w:tabs>
        <w:tab w:val="center" w:pos="4153"/>
        <w:tab w:val="right" w:pos="8306"/>
      </w:tabs>
      <w:spacing w:after="0" w:line="240" w:lineRule="auto"/>
      <w:jc w:val="center"/>
      <w:rPr>
        <w:rFonts w:ascii="Times New Roman" w:eastAsia="Times New Roman" w:hAnsi="Times New Roman" w:cs="Times New Roman"/>
        <w:sz w:val="24"/>
        <w:szCs w:val="24"/>
        <w:rtl/>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Pr>
        <w:rFonts w:ascii="Times New Roman" w:eastAsia="Calibri" w:hAnsi="Times New Roman" w:cs="Times New Roman" w:hint="cs"/>
        <w:b/>
        <w:bCs/>
        <w:sz w:val="20"/>
        <w:szCs w:val="20"/>
        <w:u w:val="single"/>
        <w:rtl/>
        <w:lang w:bidi="ar-JO"/>
      </w:rPr>
      <w:t xml:space="preserve">حادي عشر </w:t>
    </w:r>
    <w:r w:rsidRPr="00F8760C">
      <w:rPr>
        <w:rFonts w:ascii="Times New Roman" w:eastAsia="Calibri" w:hAnsi="Times New Roman" w:cs="Times New Roman"/>
        <w:b/>
        <w:bCs/>
        <w:sz w:val="20"/>
        <w:szCs w:val="20"/>
        <w:u w:val="single"/>
        <w:rtl/>
        <w:lang w:bidi="ar-JO"/>
      </w:rPr>
      <w:t xml:space="preserve">- العدد </w:t>
    </w:r>
    <w:proofErr w:type="spellStart"/>
    <w:r>
      <w:rPr>
        <w:rFonts w:ascii="Times New Roman" w:eastAsia="Calibri" w:hAnsi="Times New Roman" w:cs="Times New Roman" w:hint="cs"/>
        <w:b/>
        <w:bCs/>
        <w:sz w:val="20"/>
        <w:szCs w:val="20"/>
        <w:u w:val="single"/>
        <w:rtl/>
        <w:lang w:bidi="ar-JO"/>
      </w:rPr>
      <w:t>الأ</w:t>
    </w:r>
    <w:proofErr w:type="spellEnd"/>
    <w:r>
      <w:rPr>
        <w:rFonts w:ascii="Times New Roman" w:eastAsia="Calibri" w:hAnsi="Times New Roman" w:cs="Times New Roman" w:hint="cs"/>
        <w:b/>
        <w:bCs/>
        <w:sz w:val="20"/>
        <w:szCs w:val="20"/>
        <w:u w:val="single"/>
        <w:rtl/>
        <w:lang w:bidi="ar-IQ"/>
      </w:rPr>
      <w:t>ول</w:t>
    </w:r>
    <w:r w:rsidRPr="00F8760C">
      <w:rPr>
        <w:rFonts w:ascii="Times New Roman" w:eastAsia="Calibri" w:hAnsi="Times New Roman" w:cs="Times New Roman"/>
        <w:b/>
        <w:bCs/>
        <w:sz w:val="20"/>
        <w:szCs w:val="20"/>
        <w:u w:val="single"/>
        <w:rtl/>
        <w:lang w:bidi="ar-JO"/>
      </w:rPr>
      <w:t>- 201</w:t>
    </w:r>
    <w:r>
      <w:rPr>
        <w:rFonts w:ascii="Times New Roman" w:eastAsia="Calibri" w:hAnsi="Times New Roman" w:cs="Times New Roman" w:hint="cs"/>
        <w:b/>
        <w:bCs/>
        <w:sz w:val="20"/>
        <w:szCs w:val="20"/>
        <w:u w:val="single"/>
        <w:rtl/>
        <w:lang w:bidi="ar-IQ"/>
      </w:rPr>
      <w:t>4</w:t>
    </w:r>
  </w:p>
  <w:p w:rsidR="00E6096A" w:rsidRDefault="00E6096A">
    <w:pPr>
      <w:pStyle w:val="a3"/>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EE0"/>
    <w:multiLevelType w:val="multilevel"/>
    <w:tmpl w:val="B4302BDA"/>
    <w:lvl w:ilvl="0">
      <w:start w:val="1"/>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78E3476"/>
    <w:multiLevelType w:val="hybridMultilevel"/>
    <w:tmpl w:val="2870DA72"/>
    <w:lvl w:ilvl="0" w:tplc="3A22ABD4">
      <w:start w:val="1"/>
      <w:numFmt w:val="decimal"/>
      <w:lvlText w:val="%1)"/>
      <w:lvlJc w:val="left"/>
      <w:pPr>
        <w:tabs>
          <w:tab w:val="num" w:pos="1080"/>
        </w:tabs>
        <w:ind w:left="1080" w:hanging="720"/>
      </w:pPr>
      <w:rPr>
        <w:rFonts w:hint="default"/>
      </w:rPr>
    </w:lvl>
    <w:lvl w:ilvl="1" w:tplc="F92EEF8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C10"/>
    <w:rsid w:val="0002557D"/>
    <w:rsid w:val="00056EEB"/>
    <w:rsid w:val="00067E28"/>
    <w:rsid w:val="000A1B24"/>
    <w:rsid w:val="000A5E45"/>
    <w:rsid w:val="000E6AA5"/>
    <w:rsid w:val="00101C2E"/>
    <w:rsid w:val="001029E5"/>
    <w:rsid w:val="00113076"/>
    <w:rsid w:val="001242EC"/>
    <w:rsid w:val="0014484D"/>
    <w:rsid w:val="00147347"/>
    <w:rsid w:val="00153785"/>
    <w:rsid w:val="00167B1C"/>
    <w:rsid w:val="00183787"/>
    <w:rsid w:val="00191625"/>
    <w:rsid w:val="0019707E"/>
    <w:rsid w:val="001B2A3F"/>
    <w:rsid w:val="001B5BF2"/>
    <w:rsid w:val="001D06FA"/>
    <w:rsid w:val="001D11A1"/>
    <w:rsid w:val="001D4478"/>
    <w:rsid w:val="001E1186"/>
    <w:rsid w:val="002035DD"/>
    <w:rsid w:val="00207CA4"/>
    <w:rsid w:val="002224A8"/>
    <w:rsid w:val="00223AD7"/>
    <w:rsid w:val="00231087"/>
    <w:rsid w:val="00237B40"/>
    <w:rsid w:val="0024443C"/>
    <w:rsid w:val="002727D7"/>
    <w:rsid w:val="00294DA0"/>
    <w:rsid w:val="002B0D3B"/>
    <w:rsid w:val="002B3A10"/>
    <w:rsid w:val="002B779E"/>
    <w:rsid w:val="002C710B"/>
    <w:rsid w:val="002F4786"/>
    <w:rsid w:val="003032F9"/>
    <w:rsid w:val="0030555F"/>
    <w:rsid w:val="00315692"/>
    <w:rsid w:val="00351F5C"/>
    <w:rsid w:val="0036349E"/>
    <w:rsid w:val="00363769"/>
    <w:rsid w:val="0036578B"/>
    <w:rsid w:val="00373724"/>
    <w:rsid w:val="00391396"/>
    <w:rsid w:val="00396FF4"/>
    <w:rsid w:val="003A0CAC"/>
    <w:rsid w:val="003B7EF4"/>
    <w:rsid w:val="003D181D"/>
    <w:rsid w:val="003D7CDD"/>
    <w:rsid w:val="003E4A2A"/>
    <w:rsid w:val="003F5F9E"/>
    <w:rsid w:val="003F720A"/>
    <w:rsid w:val="00401930"/>
    <w:rsid w:val="00410ACE"/>
    <w:rsid w:val="0042619F"/>
    <w:rsid w:val="004354DA"/>
    <w:rsid w:val="00457AC1"/>
    <w:rsid w:val="00462667"/>
    <w:rsid w:val="00465DA7"/>
    <w:rsid w:val="00467EED"/>
    <w:rsid w:val="0048387D"/>
    <w:rsid w:val="004A0DC2"/>
    <w:rsid w:val="004A6F0E"/>
    <w:rsid w:val="004B15A7"/>
    <w:rsid w:val="004F1AD6"/>
    <w:rsid w:val="00500370"/>
    <w:rsid w:val="00503637"/>
    <w:rsid w:val="00514109"/>
    <w:rsid w:val="00514769"/>
    <w:rsid w:val="0051542F"/>
    <w:rsid w:val="005206FA"/>
    <w:rsid w:val="00574147"/>
    <w:rsid w:val="00574FB5"/>
    <w:rsid w:val="00587BF7"/>
    <w:rsid w:val="0059081C"/>
    <w:rsid w:val="005A1040"/>
    <w:rsid w:val="005A1552"/>
    <w:rsid w:val="005A71B2"/>
    <w:rsid w:val="005B2054"/>
    <w:rsid w:val="005B48F3"/>
    <w:rsid w:val="005B724F"/>
    <w:rsid w:val="005C1C93"/>
    <w:rsid w:val="005D51D9"/>
    <w:rsid w:val="005D5EE7"/>
    <w:rsid w:val="00620F41"/>
    <w:rsid w:val="0062129D"/>
    <w:rsid w:val="00636A85"/>
    <w:rsid w:val="006430D4"/>
    <w:rsid w:val="006762E9"/>
    <w:rsid w:val="00697C21"/>
    <w:rsid w:val="006A2E43"/>
    <w:rsid w:val="006A3E45"/>
    <w:rsid w:val="006A6855"/>
    <w:rsid w:val="006B00E1"/>
    <w:rsid w:val="006B0AA3"/>
    <w:rsid w:val="006C0CCD"/>
    <w:rsid w:val="006D08DE"/>
    <w:rsid w:val="006E5D49"/>
    <w:rsid w:val="006E6E84"/>
    <w:rsid w:val="007119E7"/>
    <w:rsid w:val="00717EE8"/>
    <w:rsid w:val="00742646"/>
    <w:rsid w:val="007613AC"/>
    <w:rsid w:val="0077546F"/>
    <w:rsid w:val="00775E68"/>
    <w:rsid w:val="0079370B"/>
    <w:rsid w:val="00795810"/>
    <w:rsid w:val="007B691C"/>
    <w:rsid w:val="007D1E6B"/>
    <w:rsid w:val="00800B64"/>
    <w:rsid w:val="00806EBF"/>
    <w:rsid w:val="0081190A"/>
    <w:rsid w:val="008238A8"/>
    <w:rsid w:val="0084047E"/>
    <w:rsid w:val="0084188D"/>
    <w:rsid w:val="008937CA"/>
    <w:rsid w:val="008B1A86"/>
    <w:rsid w:val="008C3BD1"/>
    <w:rsid w:val="008E0433"/>
    <w:rsid w:val="008E0FE4"/>
    <w:rsid w:val="009029EC"/>
    <w:rsid w:val="00906C3F"/>
    <w:rsid w:val="009072BB"/>
    <w:rsid w:val="00914BB3"/>
    <w:rsid w:val="00917A87"/>
    <w:rsid w:val="0093252F"/>
    <w:rsid w:val="00941D88"/>
    <w:rsid w:val="0094417B"/>
    <w:rsid w:val="00953451"/>
    <w:rsid w:val="00974689"/>
    <w:rsid w:val="009805E3"/>
    <w:rsid w:val="00993CF7"/>
    <w:rsid w:val="00995FC9"/>
    <w:rsid w:val="009B43AB"/>
    <w:rsid w:val="009C1AC6"/>
    <w:rsid w:val="009C5A8B"/>
    <w:rsid w:val="009D0AFA"/>
    <w:rsid w:val="009D2FE6"/>
    <w:rsid w:val="009D352D"/>
    <w:rsid w:val="009F0EE9"/>
    <w:rsid w:val="009F10A7"/>
    <w:rsid w:val="00A04071"/>
    <w:rsid w:val="00A16DB6"/>
    <w:rsid w:val="00A35DAC"/>
    <w:rsid w:val="00A4626C"/>
    <w:rsid w:val="00A5154E"/>
    <w:rsid w:val="00A63E5A"/>
    <w:rsid w:val="00A86DF1"/>
    <w:rsid w:val="00A91B6A"/>
    <w:rsid w:val="00AB3C36"/>
    <w:rsid w:val="00AB4420"/>
    <w:rsid w:val="00AD4EF5"/>
    <w:rsid w:val="00AF0EE7"/>
    <w:rsid w:val="00AF27C2"/>
    <w:rsid w:val="00AF7509"/>
    <w:rsid w:val="00B0010E"/>
    <w:rsid w:val="00B06389"/>
    <w:rsid w:val="00B171D6"/>
    <w:rsid w:val="00B275AA"/>
    <w:rsid w:val="00B35D26"/>
    <w:rsid w:val="00B424DD"/>
    <w:rsid w:val="00B50525"/>
    <w:rsid w:val="00B644FD"/>
    <w:rsid w:val="00B81C80"/>
    <w:rsid w:val="00B83BD7"/>
    <w:rsid w:val="00B9769E"/>
    <w:rsid w:val="00BC2A0A"/>
    <w:rsid w:val="00BC3596"/>
    <w:rsid w:val="00BC39BE"/>
    <w:rsid w:val="00BE5C44"/>
    <w:rsid w:val="00BE7727"/>
    <w:rsid w:val="00BF43F9"/>
    <w:rsid w:val="00C074CD"/>
    <w:rsid w:val="00C11AF7"/>
    <w:rsid w:val="00C21FAF"/>
    <w:rsid w:val="00C22AE8"/>
    <w:rsid w:val="00C5624B"/>
    <w:rsid w:val="00C574BB"/>
    <w:rsid w:val="00C70444"/>
    <w:rsid w:val="00C70EC1"/>
    <w:rsid w:val="00C82681"/>
    <w:rsid w:val="00C869D8"/>
    <w:rsid w:val="00C86D06"/>
    <w:rsid w:val="00CA4E09"/>
    <w:rsid w:val="00CC4A2D"/>
    <w:rsid w:val="00CC5242"/>
    <w:rsid w:val="00CD4F99"/>
    <w:rsid w:val="00CE0E01"/>
    <w:rsid w:val="00D16E29"/>
    <w:rsid w:val="00D17DE5"/>
    <w:rsid w:val="00D35DA9"/>
    <w:rsid w:val="00D44F79"/>
    <w:rsid w:val="00D5644D"/>
    <w:rsid w:val="00D57E3F"/>
    <w:rsid w:val="00D60C10"/>
    <w:rsid w:val="00D6477D"/>
    <w:rsid w:val="00D64B9D"/>
    <w:rsid w:val="00D836C8"/>
    <w:rsid w:val="00D92654"/>
    <w:rsid w:val="00D94E19"/>
    <w:rsid w:val="00DD3E47"/>
    <w:rsid w:val="00DE5E6D"/>
    <w:rsid w:val="00DE6723"/>
    <w:rsid w:val="00DF7DBD"/>
    <w:rsid w:val="00E122C3"/>
    <w:rsid w:val="00E2733D"/>
    <w:rsid w:val="00E4362F"/>
    <w:rsid w:val="00E5189E"/>
    <w:rsid w:val="00E56C5B"/>
    <w:rsid w:val="00E6096A"/>
    <w:rsid w:val="00E675E6"/>
    <w:rsid w:val="00EA4E6A"/>
    <w:rsid w:val="00EB6A79"/>
    <w:rsid w:val="00EC1092"/>
    <w:rsid w:val="00EF757F"/>
    <w:rsid w:val="00F02580"/>
    <w:rsid w:val="00F05C2C"/>
    <w:rsid w:val="00F07718"/>
    <w:rsid w:val="00F16A9E"/>
    <w:rsid w:val="00F43567"/>
    <w:rsid w:val="00F548B8"/>
    <w:rsid w:val="00F86981"/>
    <w:rsid w:val="00FD6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00370"/>
    <w:rPr>
      <w:color w:val="0000FF" w:themeColor="hyperlink"/>
      <w:u w:val="single"/>
    </w:rPr>
  </w:style>
  <w:style w:type="paragraph" w:styleId="a3">
    <w:name w:val="header"/>
    <w:basedOn w:val="a"/>
    <w:link w:val="Char"/>
    <w:uiPriority w:val="99"/>
    <w:unhideWhenUsed/>
    <w:rsid w:val="007D1E6B"/>
    <w:pPr>
      <w:tabs>
        <w:tab w:val="center" w:pos="4680"/>
        <w:tab w:val="right" w:pos="9360"/>
      </w:tabs>
      <w:spacing w:after="0" w:line="240" w:lineRule="auto"/>
    </w:pPr>
  </w:style>
  <w:style w:type="character" w:customStyle="1" w:styleId="Char">
    <w:name w:val="رأس الصفحة Char"/>
    <w:basedOn w:val="a0"/>
    <w:link w:val="a3"/>
    <w:uiPriority w:val="99"/>
    <w:rsid w:val="007D1E6B"/>
  </w:style>
  <w:style w:type="paragraph" w:styleId="a4">
    <w:name w:val="footer"/>
    <w:basedOn w:val="a"/>
    <w:link w:val="Char0"/>
    <w:uiPriority w:val="99"/>
    <w:unhideWhenUsed/>
    <w:rsid w:val="007D1E6B"/>
    <w:pPr>
      <w:tabs>
        <w:tab w:val="center" w:pos="4680"/>
        <w:tab w:val="right" w:pos="9360"/>
      </w:tabs>
      <w:spacing w:after="0" w:line="240" w:lineRule="auto"/>
    </w:pPr>
  </w:style>
  <w:style w:type="character" w:customStyle="1" w:styleId="Char0">
    <w:name w:val="تذييل الصفحة Char"/>
    <w:basedOn w:val="a0"/>
    <w:link w:val="a4"/>
    <w:uiPriority w:val="99"/>
    <w:rsid w:val="007D1E6B"/>
  </w:style>
  <w:style w:type="paragraph" w:styleId="a5">
    <w:name w:val="No Spacing"/>
    <w:uiPriority w:val="1"/>
    <w:qFormat/>
    <w:rsid w:val="00D94E19"/>
    <w:pPr>
      <w:spacing w:after="0" w:line="240" w:lineRule="auto"/>
    </w:pPr>
    <w:rPr>
      <w:rFonts w:ascii="Calibri" w:eastAsia="Calibri" w:hAnsi="Calibri" w:cs="Times New Roman"/>
    </w:rPr>
  </w:style>
  <w:style w:type="paragraph" w:styleId="a6">
    <w:name w:val="Balloon Text"/>
    <w:basedOn w:val="a"/>
    <w:link w:val="Char1"/>
    <w:uiPriority w:val="99"/>
    <w:semiHidden/>
    <w:unhideWhenUsed/>
    <w:rsid w:val="001029E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0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dikemandu@yo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B0CF-3273-4211-A6D2-960C28AC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4007</Words>
  <Characters>22840</Characters>
  <Application>Microsoft Office Word</Application>
  <DocSecurity>0</DocSecurity>
  <Lines>190</Lines>
  <Paragraphs>53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NDUBUISI ADIKEMA</dc:creator>
  <cp:lastModifiedBy>Abdulsamie</cp:lastModifiedBy>
  <cp:revision>42</cp:revision>
  <cp:lastPrinted>2014-03-30T20:30:00Z</cp:lastPrinted>
  <dcterms:created xsi:type="dcterms:W3CDTF">2013-11-13T20:29:00Z</dcterms:created>
  <dcterms:modified xsi:type="dcterms:W3CDTF">2014-03-30T20:30:00Z</dcterms:modified>
</cp:coreProperties>
</file>