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69C6" w:rsidRPr="00050DD5" w:rsidRDefault="00DB69C6" w:rsidP="00DB69C6">
      <w:pPr>
        <w:spacing w:line="360" w:lineRule="auto"/>
        <w:jc w:val="both"/>
        <w:rPr>
          <w:rFonts w:asciiTheme="majorBidi" w:hAnsiTheme="majorBidi" w:cstheme="majorBidi"/>
          <w:color w:val="000000"/>
          <w:sz w:val="28"/>
          <w:szCs w:val="28"/>
        </w:rPr>
      </w:pPr>
      <w:r w:rsidRPr="000470EC">
        <w:rPr>
          <w:rFonts w:asciiTheme="majorBidi" w:hAnsiTheme="majorBidi" w:cstheme="majorBidi"/>
          <w:b/>
          <w:bCs/>
          <w:color w:val="C0504D" w:themeColor="accent2"/>
          <w:sz w:val="36"/>
          <w:szCs w:val="36"/>
          <w:u w:val="single"/>
          <w:lang w:bidi="ar-IQ"/>
        </w:rPr>
        <w:t>The Cell Cycle</w:t>
      </w:r>
      <w:r w:rsidRPr="000102D1">
        <w:rPr>
          <w:rFonts w:asciiTheme="majorBidi" w:hAnsiTheme="majorBidi" w:cstheme="majorBidi"/>
          <w:color w:val="000000"/>
          <w:sz w:val="24"/>
          <w:szCs w:val="24"/>
          <w:shd w:val="clear" w:color="auto" w:fill="FFFFFF"/>
        </w:rPr>
        <w:t>.</w:t>
      </w:r>
      <w:r>
        <w:rPr>
          <w:rFonts w:asciiTheme="majorBidi" w:hAnsiTheme="majorBidi" w:cstheme="majorBidi"/>
          <w:color w:val="000000"/>
          <w:sz w:val="24"/>
          <w:szCs w:val="24"/>
          <w:shd w:val="clear" w:color="auto" w:fill="FFFFFF"/>
        </w:rPr>
        <w:t xml:space="preserve">  </w:t>
      </w:r>
      <w:r w:rsidR="004D5CCF">
        <w:rPr>
          <w:rFonts w:asciiTheme="majorBidi" w:hAnsiTheme="majorBidi" w:cstheme="majorBidi"/>
          <w:color w:val="000000"/>
          <w:sz w:val="24"/>
          <w:szCs w:val="24"/>
          <w:shd w:val="clear" w:color="auto" w:fill="FFFFFF"/>
        </w:rPr>
        <w:t xml:space="preserve">              </w:t>
      </w:r>
      <w:r>
        <w:rPr>
          <w:rFonts w:asciiTheme="majorBidi" w:hAnsiTheme="majorBidi" w:cstheme="majorBidi"/>
          <w:color w:val="000000"/>
          <w:sz w:val="24"/>
          <w:szCs w:val="24"/>
          <w:shd w:val="clear" w:color="auto" w:fill="FFFFFF"/>
        </w:rPr>
        <w:t xml:space="preserve">                                                                                              </w:t>
      </w:r>
    </w:p>
    <w:p w:rsidR="00213603" w:rsidRDefault="000470EC" w:rsidP="00680F4D">
      <w:pPr>
        <w:spacing w:line="360" w:lineRule="auto"/>
        <w:jc w:val="lowKashida"/>
        <w:rPr>
          <w:rFonts w:asciiTheme="majorBidi" w:hAnsiTheme="majorBidi" w:cstheme="majorBidi"/>
          <w:color w:val="000000"/>
          <w:sz w:val="28"/>
          <w:szCs w:val="28"/>
        </w:rPr>
      </w:pPr>
      <w:r>
        <w:rPr>
          <w:rFonts w:asciiTheme="majorBidi" w:hAnsiTheme="majorBidi" w:cstheme="majorBidi"/>
          <w:color w:val="000000"/>
          <w:sz w:val="28"/>
          <w:szCs w:val="28"/>
        </w:rPr>
        <w:t xml:space="preserve">   </w:t>
      </w:r>
      <w:r w:rsidR="00DB69C6" w:rsidRPr="00050DD5">
        <w:rPr>
          <w:rFonts w:asciiTheme="majorBidi" w:hAnsiTheme="majorBidi" w:cstheme="majorBidi"/>
          <w:color w:val="000000"/>
          <w:sz w:val="28"/>
          <w:szCs w:val="28"/>
        </w:rPr>
        <w:t xml:space="preserve"> The cell cycle is a set of events responsible for cell duplication. Transmission of genetic information from one cell generation to the next requires genome replication during the S-phase, and its segregation to the two new daughter cells during mitosis or M-phase.</w:t>
      </w:r>
      <w:r w:rsidR="00DB69C6" w:rsidRPr="00050DD5">
        <w:rPr>
          <w:rFonts w:asciiTheme="majorBidi" w:eastAsia="Arial Unicode MS" w:hAnsiTheme="majorBidi" w:cstheme="majorBidi"/>
          <w:sz w:val="28"/>
          <w:szCs w:val="28"/>
        </w:rPr>
        <w:t xml:space="preserve"> The cell cycle </w:t>
      </w:r>
      <w:r w:rsidR="00DB69C6" w:rsidRPr="00343F0D">
        <w:rPr>
          <w:rFonts w:asciiTheme="majorBidi" w:eastAsia="Arial Unicode MS" w:hAnsiTheme="majorBidi" w:cstheme="majorBidi"/>
          <w:b/>
          <w:bCs/>
          <w:sz w:val="32"/>
          <w:szCs w:val="32"/>
        </w:rPr>
        <w:t>has four distinct phases: mitosis, and three interphase period</w:t>
      </w:r>
      <w:r w:rsidR="00DB69C6" w:rsidRPr="00343F0D">
        <w:rPr>
          <w:rFonts w:asciiTheme="majorBidi" w:eastAsia="Arial Unicode MS" w:hAnsiTheme="majorBidi" w:cstheme="majorBidi"/>
          <w:b/>
          <w:bCs/>
          <w:sz w:val="36"/>
          <w:szCs w:val="36"/>
        </w:rPr>
        <w:t xml:space="preserve">s </w:t>
      </w:r>
      <w:r w:rsidR="00DB69C6" w:rsidRPr="00050DD5">
        <w:rPr>
          <w:rFonts w:asciiTheme="majorBidi" w:eastAsia="Arial Unicode MS" w:hAnsiTheme="majorBidi" w:cstheme="majorBidi"/>
          <w:sz w:val="28"/>
          <w:szCs w:val="28"/>
        </w:rPr>
        <w:t>termed G</w:t>
      </w:r>
      <w:bookmarkStart w:id="0" w:name="6180451"/>
      <w:bookmarkEnd w:id="0"/>
      <w:r w:rsidR="00DB69C6" w:rsidRPr="00050DD5">
        <w:rPr>
          <w:rFonts w:asciiTheme="majorBidi" w:eastAsia="Arial Unicode MS" w:hAnsiTheme="majorBidi" w:cstheme="majorBidi"/>
          <w:sz w:val="28"/>
          <w:szCs w:val="28"/>
          <w:vertAlign w:val="subscript"/>
        </w:rPr>
        <w:t>1</w:t>
      </w:r>
      <w:r w:rsidR="00DB69C6" w:rsidRPr="00050DD5">
        <w:rPr>
          <w:rFonts w:asciiTheme="majorBidi" w:eastAsia="Arial Unicode MS" w:hAnsiTheme="majorBidi" w:cstheme="majorBidi"/>
          <w:sz w:val="28"/>
          <w:szCs w:val="28"/>
        </w:rPr>
        <w:t xml:space="preserve"> (the time gap between mitosis and DNA replication), S (the period of DNA synthesis), and G</w:t>
      </w:r>
      <w:r w:rsidR="00DB69C6" w:rsidRPr="00050DD5">
        <w:rPr>
          <w:rFonts w:asciiTheme="majorBidi" w:eastAsia="Arial Unicode MS" w:hAnsiTheme="majorBidi" w:cstheme="majorBidi"/>
          <w:sz w:val="28"/>
          <w:szCs w:val="28"/>
          <w:vertAlign w:val="subscript"/>
        </w:rPr>
        <w:t>2</w:t>
      </w:r>
      <w:r w:rsidR="00DB69C6" w:rsidRPr="00050DD5">
        <w:rPr>
          <w:rFonts w:asciiTheme="majorBidi" w:eastAsia="Arial Unicode MS" w:hAnsiTheme="majorBidi" w:cstheme="majorBidi"/>
          <w:sz w:val="28"/>
          <w:szCs w:val="28"/>
        </w:rPr>
        <w:t xml:space="preserve"> (the gap between DNA duplication and the next mitosis). During the G</w:t>
      </w:r>
      <w:r w:rsidR="00DB69C6" w:rsidRPr="00050DD5">
        <w:rPr>
          <w:rFonts w:asciiTheme="majorBidi" w:eastAsia="Arial Unicode MS" w:hAnsiTheme="majorBidi" w:cstheme="majorBidi"/>
          <w:sz w:val="28"/>
          <w:szCs w:val="28"/>
          <w:vertAlign w:val="subscript"/>
        </w:rPr>
        <w:t>1</w:t>
      </w:r>
      <w:r w:rsidR="00DB69C6" w:rsidRPr="00050DD5">
        <w:rPr>
          <w:rFonts w:asciiTheme="majorBidi" w:eastAsia="Arial Unicode MS" w:hAnsiTheme="majorBidi" w:cstheme="majorBidi"/>
          <w:sz w:val="28"/>
          <w:szCs w:val="28"/>
        </w:rPr>
        <w:t xml:space="preserve"> phase there is active synthesis of RNA and proteins, including proteins that control the cell cycle, and the cell volume, reduced to one-half by mitosis, grows to its previous size. The S phase is characterized by the synthesis of DNA and histones and by the beginning of centrosome duplication. In the relatively short G</w:t>
      </w:r>
      <w:r w:rsidR="00DB69C6" w:rsidRPr="00050DD5">
        <w:rPr>
          <w:rFonts w:asciiTheme="majorBidi" w:eastAsia="Arial Unicode MS" w:hAnsiTheme="majorBidi" w:cstheme="majorBidi"/>
          <w:sz w:val="28"/>
          <w:szCs w:val="28"/>
          <w:vertAlign w:val="subscript"/>
        </w:rPr>
        <w:t>2</w:t>
      </w:r>
      <w:r w:rsidR="00DB69C6" w:rsidRPr="00050DD5">
        <w:rPr>
          <w:rFonts w:asciiTheme="majorBidi" w:eastAsia="Arial Unicode MS" w:hAnsiTheme="majorBidi" w:cstheme="majorBidi"/>
          <w:sz w:val="28"/>
          <w:szCs w:val="28"/>
        </w:rPr>
        <w:t xml:space="preserve"> phase, proteins required for mitosis accumulate. As postmitotic cells begin to specialize and different</w:t>
      </w:r>
      <w:r w:rsidR="00DB69C6" w:rsidRPr="00B80EFF">
        <w:rPr>
          <w:rFonts w:asciiTheme="majorBidi" w:eastAsia="Arial Unicode MS" w:hAnsiTheme="majorBidi" w:cstheme="majorBidi"/>
          <w:sz w:val="28"/>
          <w:szCs w:val="28"/>
        </w:rPr>
        <w:t>iate, cell cycle activities may be temporarily or permanently suspended and the cells are referred to as being in the G</w:t>
      </w:r>
      <w:r w:rsidR="00DB69C6" w:rsidRPr="00B80EFF">
        <w:rPr>
          <w:rFonts w:asciiTheme="majorBidi" w:eastAsia="Arial Unicode MS" w:hAnsiTheme="majorBidi" w:cstheme="majorBidi"/>
          <w:sz w:val="28"/>
          <w:szCs w:val="28"/>
          <w:vertAlign w:val="subscript"/>
        </w:rPr>
        <w:t>0</w:t>
      </w:r>
      <w:r w:rsidR="00DB69C6" w:rsidRPr="00B80EFF">
        <w:rPr>
          <w:rFonts w:asciiTheme="majorBidi" w:eastAsia="Arial Unicode MS" w:hAnsiTheme="majorBidi" w:cstheme="majorBidi"/>
          <w:sz w:val="28"/>
          <w:szCs w:val="28"/>
        </w:rPr>
        <w:t xml:space="preserve"> phase. Some differentiated cells, such as those of the liver, renew cycling under certain conditions; others, including most muscle and nerve cells, are </w:t>
      </w:r>
      <w:r w:rsidR="00DB69C6" w:rsidRPr="00B80EFF">
        <w:rPr>
          <w:rFonts w:asciiTheme="majorBidi" w:eastAsia="Arial Unicode MS" w:hAnsiTheme="majorBidi" w:cstheme="majorBidi"/>
          <w:i/>
          <w:iCs/>
          <w:color w:val="C00000"/>
          <w:sz w:val="28"/>
          <w:szCs w:val="28"/>
        </w:rPr>
        <w:t>terminally differentiated</w:t>
      </w:r>
      <w:r w:rsidR="00DB69C6" w:rsidRPr="00B80EFF">
        <w:rPr>
          <w:rFonts w:asciiTheme="majorBidi" w:hAnsiTheme="majorBidi" w:cstheme="majorBidi"/>
          <w:color w:val="000000"/>
          <w:sz w:val="28"/>
          <w:szCs w:val="28"/>
        </w:rPr>
        <w:t xml:space="preserve">. In a normal cell cycle, S-phase is always proceeded by M-phase and M-phase does not occur until S-phase is complete. Between the S- and M-phases, there are two preparatory gaps. G1 separates M from S, and G2 is between S and M. When the cell undergoes differentiation, it exits from the G1 phase of the cell cycle to enter into a quiescent state referred to as G0. </w:t>
      </w:r>
      <w:r w:rsidR="00213603">
        <w:rPr>
          <w:rFonts w:asciiTheme="majorBidi" w:hAnsiTheme="majorBidi" w:cstheme="majorBidi"/>
          <w:color w:val="000000"/>
          <w:sz w:val="28"/>
          <w:szCs w:val="28"/>
        </w:rPr>
        <w:t xml:space="preserve">                                                     </w:t>
      </w:r>
      <w:r w:rsidR="009A1C8D">
        <w:rPr>
          <w:rFonts w:asciiTheme="majorBidi" w:hAnsiTheme="majorBidi" w:cstheme="majorBidi"/>
          <w:color w:val="000000"/>
          <w:sz w:val="28"/>
          <w:szCs w:val="28"/>
        </w:rPr>
        <w:t xml:space="preserve">                                                          </w:t>
      </w:r>
      <w:r w:rsidR="00DB69C6" w:rsidRPr="00B80EFF">
        <w:rPr>
          <w:rFonts w:asciiTheme="majorBidi" w:hAnsiTheme="majorBidi" w:cstheme="majorBidi"/>
          <w:color w:val="000000"/>
          <w:sz w:val="28"/>
          <w:szCs w:val="28"/>
        </w:rPr>
        <w:t xml:space="preserve">   </w:t>
      </w:r>
    </w:p>
    <w:p w:rsidR="00DB69C6" w:rsidRPr="00B80EFF" w:rsidRDefault="00DB69C6" w:rsidP="00213603">
      <w:pPr>
        <w:spacing w:line="360" w:lineRule="auto"/>
        <w:jc w:val="both"/>
        <w:rPr>
          <w:rFonts w:asciiTheme="majorBidi" w:hAnsiTheme="majorBidi" w:cstheme="majorBidi"/>
          <w:color w:val="000000"/>
          <w:sz w:val="28"/>
          <w:szCs w:val="28"/>
          <w:rtl/>
          <w:lang w:bidi="ar-IQ"/>
        </w:rPr>
      </w:pPr>
      <w:r w:rsidRPr="00B80EFF">
        <w:rPr>
          <w:rFonts w:asciiTheme="majorBidi" w:hAnsiTheme="majorBidi" w:cstheme="majorBidi"/>
          <w:color w:val="000000"/>
          <w:sz w:val="28"/>
          <w:szCs w:val="28"/>
        </w:rPr>
        <w:t xml:space="preserve">   The timing and order of cell cycle events are monitored during cell cycle checkpoints that occur at the G1/S boundary, in S-phase, and during the G2/M-phases. The checkpoints are a series of control systems enabling proliferation only in the presence of stimulatory signals such as growth factors. They also </w:t>
      </w:r>
      <w:r w:rsidRPr="00B80EFF">
        <w:rPr>
          <w:rFonts w:asciiTheme="majorBidi" w:hAnsiTheme="majorBidi" w:cstheme="majorBidi"/>
          <w:color w:val="000000"/>
          <w:sz w:val="28"/>
          <w:szCs w:val="28"/>
        </w:rPr>
        <w:lastRenderedPageBreak/>
        <w:t>contribute to the fidelity with which genetic information is passed from one generation to the next. The checkpoints also are activated by DNA damage and by mis-aligned chromosomes at the mitotic spindle. In this case, the growth arrest caused by checkpoints allows the cell to repair the damage. After damage repair, progression through the cell cycle resumes. If the damage cannot be repaired, the cell is eliminated through apoptosis.</w:t>
      </w:r>
      <w:r w:rsidR="00B80EFF">
        <w:rPr>
          <w:rFonts w:asciiTheme="majorBidi" w:hAnsiTheme="majorBidi" w:cstheme="majorBidi"/>
          <w:color w:val="000000"/>
          <w:sz w:val="28"/>
          <w:szCs w:val="28"/>
        </w:rPr>
        <w:t xml:space="preserve">                                                                </w:t>
      </w:r>
    </w:p>
    <w:p w:rsidR="00DB69C6" w:rsidRPr="00B80EFF" w:rsidRDefault="00F51E52" w:rsidP="00DB69C6">
      <w:pPr>
        <w:spacing w:line="360" w:lineRule="auto"/>
        <w:jc w:val="both"/>
        <w:rPr>
          <w:rFonts w:asciiTheme="majorBidi" w:hAnsiTheme="majorBidi" w:cstheme="majorBidi"/>
          <w:b/>
          <w:bCs/>
          <w:sz w:val="28"/>
          <w:szCs w:val="28"/>
          <w:u w:val="single"/>
          <w:rtl/>
          <w:lang w:bidi="ar-IQ"/>
        </w:rPr>
      </w:pPr>
      <w:r w:rsidRPr="00B80EFF">
        <w:rPr>
          <w:rFonts w:asciiTheme="majorBidi" w:hAnsiTheme="majorBidi" w:cstheme="majorBidi"/>
          <w:noProof/>
          <w:color w:val="000000"/>
          <w:sz w:val="28"/>
          <w:szCs w:val="28"/>
        </w:rPr>
        <w:drawing>
          <wp:anchor distT="0" distB="0" distL="114300" distR="114300" simplePos="0" relativeHeight="251659264" behindDoc="0" locked="0" layoutInCell="1" allowOverlap="1">
            <wp:simplePos x="0" y="0"/>
            <wp:positionH relativeFrom="column">
              <wp:posOffset>990600</wp:posOffset>
            </wp:positionH>
            <wp:positionV relativeFrom="paragraph">
              <wp:posOffset>117475</wp:posOffset>
            </wp:positionV>
            <wp:extent cx="3324225" cy="2762250"/>
            <wp:effectExtent l="19050" t="0" r="9525" b="0"/>
            <wp:wrapSquare wrapText="bothSides"/>
            <wp:docPr id="7" name="صورة 1" descr="cell cyc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ll cycle"/>
                    <pic:cNvPicPr>
                      <a:picLocks noChangeAspect="1" noChangeArrowheads="1"/>
                    </pic:cNvPicPr>
                  </pic:nvPicPr>
                  <pic:blipFill>
                    <a:blip r:embed="rId7" r:link="rId8"/>
                    <a:srcRect/>
                    <a:stretch>
                      <a:fillRect/>
                    </a:stretch>
                  </pic:blipFill>
                  <pic:spPr bwMode="auto">
                    <a:xfrm>
                      <a:off x="0" y="0"/>
                      <a:ext cx="3324225" cy="2762250"/>
                    </a:xfrm>
                    <a:prstGeom prst="rect">
                      <a:avLst/>
                    </a:prstGeom>
                    <a:noFill/>
                    <a:ln w="9525">
                      <a:noFill/>
                      <a:miter lim="800000"/>
                      <a:headEnd/>
                      <a:tailEnd/>
                    </a:ln>
                  </pic:spPr>
                </pic:pic>
              </a:graphicData>
            </a:graphic>
          </wp:anchor>
        </w:drawing>
      </w:r>
      <w:r w:rsidR="00DB69C6" w:rsidRPr="00B80EFF">
        <w:rPr>
          <w:rFonts w:asciiTheme="majorBidi" w:hAnsiTheme="majorBidi" w:cstheme="majorBidi"/>
          <w:color w:val="000000"/>
          <w:sz w:val="28"/>
          <w:szCs w:val="28"/>
          <w:shd w:val="clear" w:color="auto" w:fill="FFFFFF"/>
        </w:rPr>
        <w:t xml:space="preserve">       </w:t>
      </w:r>
    </w:p>
    <w:p w:rsidR="00DB69C6" w:rsidRPr="00050DD5" w:rsidRDefault="00DB69C6" w:rsidP="00DB69C6">
      <w:pPr>
        <w:spacing w:line="360" w:lineRule="auto"/>
        <w:jc w:val="both"/>
        <w:rPr>
          <w:rFonts w:asciiTheme="majorBidi" w:eastAsia="Arial Unicode MS" w:hAnsiTheme="majorBidi" w:cstheme="majorBidi"/>
          <w:color w:val="C00000"/>
          <w:sz w:val="28"/>
          <w:szCs w:val="28"/>
          <w:rtl/>
          <w:lang w:bidi="ar-IQ"/>
        </w:rPr>
      </w:pPr>
      <w:r w:rsidRPr="00050DD5">
        <w:rPr>
          <w:rFonts w:asciiTheme="majorBidi" w:eastAsia="Arial Unicode MS" w:hAnsiTheme="majorBidi" w:cstheme="majorBidi"/>
          <w:color w:val="C00000"/>
          <w:sz w:val="28"/>
          <w:szCs w:val="28"/>
        </w:rPr>
        <w:t xml:space="preserve">                                                     </w:t>
      </w:r>
    </w:p>
    <w:p w:rsidR="00DB69C6" w:rsidRPr="00050DD5" w:rsidRDefault="00DB69C6" w:rsidP="00DB69C6">
      <w:pPr>
        <w:spacing w:line="360" w:lineRule="auto"/>
        <w:jc w:val="both"/>
        <w:rPr>
          <w:rFonts w:asciiTheme="majorBidi" w:eastAsia="Arial Unicode MS" w:hAnsiTheme="majorBidi" w:cstheme="majorBidi"/>
          <w:color w:val="C00000"/>
          <w:sz w:val="28"/>
          <w:szCs w:val="28"/>
          <w:rtl/>
          <w:lang w:bidi="ar-IQ"/>
        </w:rPr>
      </w:pPr>
      <w:r w:rsidRPr="00050DD5">
        <w:rPr>
          <w:rFonts w:asciiTheme="majorBidi" w:eastAsia="Arial Unicode MS" w:hAnsiTheme="majorBidi" w:cstheme="majorBidi"/>
          <w:color w:val="C00000"/>
          <w:sz w:val="28"/>
          <w:szCs w:val="28"/>
        </w:rPr>
        <w:t xml:space="preserve">        </w:t>
      </w:r>
    </w:p>
    <w:p w:rsidR="00DB69C6" w:rsidRPr="00050DD5" w:rsidRDefault="00DB69C6" w:rsidP="00DB69C6">
      <w:pPr>
        <w:spacing w:line="360" w:lineRule="auto"/>
        <w:jc w:val="both"/>
        <w:rPr>
          <w:rFonts w:asciiTheme="majorBidi" w:eastAsia="Arial Unicode MS" w:hAnsiTheme="majorBidi" w:cstheme="majorBidi"/>
          <w:color w:val="C00000"/>
          <w:sz w:val="28"/>
          <w:szCs w:val="28"/>
        </w:rPr>
      </w:pPr>
    </w:p>
    <w:p w:rsidR="00DB69C6" w:rsidRPr="00050DD5" w:rsidRDefault="00DB69C6" w:rsidP="00DB69C6">
      <w:pPr>
        <w:spacing w:line="360" w:lineRule="auto"/>
        <w:jc w:val="both"/>
        <w:rPr>
          <w:rFonts w:asciiTheme="majorBidi" w:eastAsia="Arial Unicode MS" w:hAnsiTheme="majorBidi" w:cstheme="majorBidi"/>
          <w:color w:val="C00000"/>
          <w:sz w:val="28"/>
          <w:szCs w:val="28"/>
        </w:rPr>
      </w:pPr>
    </w:p>
    <w:p w:rsidR="00DB69C6" w:rsidRPr="00050DD5" w:rsidRDefault="00D9123D" w:rsidP="00DB69C6">
      <w:pPr>
        <w:spacing w:line="360" w:lineRule="auto"/>
        <w:jc w:val="both"/>
        <w:rPr>
          <w:rFonts w:asciiTheme="majorBidi" w:eastAsia="Arial Unicode MS" w:hAnsiTheme="majorBidi" w:cstheme="majorBidi" w:hint="cs"/>
          <w:color w:val="C00000"/>
          <w:sz w:val="28"/>
          <w:szCs w:val="28"/>
          <w:lang w:bidi="ar-IQ"/>
        </w:rPr>
      </w:pPr>
      <w:r>
        <w:rPr>
          <w:rFonts w:asciiTheme="majorBidi" w:eastAsia="Arial Unicode MS" w:hAnsiTheme="majorBidi" w:cstheme="majorBidi" w:hint="cs"/>
          <w:color w:val="C00000"/>
          <w:sz w:val="28"/>
          <w:szCs w:val="28"/>
          <w:rtl/>
          <w:lang w:bidi="ar-IQ"/>
        </w:rPr>
        <w:t>ئ</w:t>
      </w:r>
    </w:p>
    <w:p w:rsidR="00DB69C6" w:rsidRPr="00050DD5" w:rsidRDefault="00DB69C6" w:rsidP="00DB69C6">
      <w:pPr>
        <w:spacing w:line="360" w:lineRule="auto"/>
        <w:jc w:val="both"/>
        <w:rPr>
          <w:rFonts w:asciiTheme="majorBidi" w:eastAsia="Arial Unicode MS" w:hAnsiTheme="majorBidi" w:cstheme="majorBidi"/>
          <w:color w:val="C00000"/>
          <w:sz w:val="28"/>
          <w:szCs w:val="28"/>
        </w:rPr>
      </w:pPr>
    </w:p>
    <w:p w:rsidR="00DB69C6" w:rsidRPr="00050DD5" w:rsidRDefault="00DB69C6" w:rsidP="00DB69C6">
      <w:pPr>
        <w:spacing w:line="360" w:lineRule="auto"/>
        <w:jc w:val="center"/>
        <w:rPr>
          <w:rFonts w:asciiTheme="majorBidi" w:eastAsia="Arial Unicode MS" w:hAnsiTheme="majorBidi" w:cstheme="majorBidi"/>
          <w:i/>
          <w:iCs/>
          <w:sz w:val="24"/>
          <w:szCs w:val="24"/>
          <w:rtl/>
          <w:lang w:bidi="ar-IQ"/>
        </w:rPr>
      </w:pPr>
      <w:r w:rsidRPr="00050DD5">
        <w:rPr>
          <w:rFonts w:asciiTheme="majorBidi" w:hAnsiTheme="majorBidi" w:cstheme="majorBidi"/>
          <w:b/>
          <w:bCs/>
          <w:i/>
          <w:iCs/>
          <w:sz w:val="24"/>
          <w:szCs w:val="24"/>
          <w:lang w:bidi="ar-IQ"/>
        </w:rPr>
        <w:t>Fig. 1</w:t>
      </w:r>
      <w:r w:rsidRPr="00050DD5">
        <w:rPr>
          <w:rFonts w:asciiTheme="majorBidi" w:hAnsiTheme="majorBidi" w:cstheme="majorBidi"/>
          <w:i/>
          <w:iCs/>
          <w:sz w:val="24"/>
          <w:szCs w:val="24"/>
          <w:lang w:bidi="ar-IQ"/>
        </w:rPr>
        <w:t xml:space="preserve">  The cell cycle</w:t>
      </w:r>
    </w:p>
    <w:p w:rsidR="00F51E52" w:rsidRPr="00F51E52" w:rsidRDefault="00F51E52" w:rsidP="00DB69C6">
      <w:pPr>
        <w:bidi w:val="0"/>
        <w:spacing w:line="360" w:lineRule="auto"/>
        <w:jc w:val="both"/>
        <w:rPr>
          <w:rFonts w:asciiTheme="majorBidi" w:eastAsia="Arial Unicode MS" w:hAnsiTheme="majorBidi" w:cstheme="majorBidi"/>
          <w:b/>
          <w:bCs/>
          <w:color w:val="C0504D" w:themeColor="accent2"/>
          <w:sz w:val="40"/>
          <w:szCs w:val="40"/>
          <w:u w:val="single"/>
        </w:rPr>
      </w:pPr>
      <w:r w:rsidRPr="00F51E52">
        <w:rPr>
          <w:rFonts w:asciiTheme="majorBidi" w:eastAsia="Arial Unicode MS" w:hAnsiTheme="majorBidi" w:cstheme="majorBidi"/>
          <w:b/>
          <w:bCs/>
          <w:color w:val="C0504D" w:themeColor="accent2"/>
          <w:sz w:val="40"/>
          <w:szCs w:val="40"/>
          <w:u w:val="single"/>
        </w:rPr>
        <w:t>Apoptosis</w:t>
      </w:r>
    </w:p>
    <w:p w:rsidR="00DB69C6" w:rsidRPr="00050DD5" w:rsidRDefault="00DB69C6" w:rsidP="001F2503">
      <w:pPr>
        <w:bidi w:val="0"/>
        <w:spacing w:line="360" w:lineRule="auto"/>
        <w:jc w:val="both"/>
        <w:rPr>
          <w:rFonts w:asciiTheme="majorBidi" w:eastAsia="Arial Unicode MS" w:hAnsiTheme="majorBidi" w:cstheme="majorBidi"/>
          <w:sz w:val="28"/>
          <w:szCs w:val="28"/>
        </w:rPr>
      </w:pPr>
      <w:r w:rsidRPr="00050DD5">
        <w:rPr>
          <w:rFonts w:asciiTheme="majorBidi" w:eastAsia="Arial Unicode MS" w:hAnsiTheme="majorBidi" w:cstheme="majorBidi"/>
          <w:sz w:val="28"/>
          <w:szCs w:val="28"/>
        </w:rPr>
        <w:t xml:space="preserve">   Programmed cell death serves as a major mechanism for the precise regulation of cell numbers and as a defense mechanism to remove unwanted and potentially dangerous cells. Despite the striking heterogeneity of cell death induction pathways, the execution of the death program is often associated with characteristic morphological and biochemical changes, and this form of programmed cell death has been termed apoptosis. Apoptosis is an important means of eliminating cells whose survival is blocked by lack of nutrients, by </w:t>
      </w:r>
      <w:r w:rsidRPr="00050DD5">
        <w:rPr>
          <w:rFonts w:asciiTheme="majorBidi" w:eastAsia="Arial Unicode MS" w:hAnsiTheme="majorBidi" w:cstheme="majorBidi"/>
          <w:sz w:val="28"/>
          <w:szCs w:val="28"/>
        </w:rPr>
        <w:lastRenderedPageBreak/>
        <w:t>damage caused by free radicals or radiation, or by the action of tumor suppressor proteins. In all examples studied apoptosis occurs very rapidly, in less time than required for mitosis, and the affected cells are removed without a trace. The main important features of apoptosis are summarized as:</w:t>
      </w:r>
    </w:p>
    <w:p w:rsidR="00DB69C6" w:rsidRPr="00050DD5" w:rsidRDefault="00DB69C6" w:rsidP="00DB69C6">
      <w:pPr>
        <w:pStyle w:val="a4"/>
        <w:numPr>
          <w:ilvl w:val="0"/>
          <w:numId w:val="1"/>
        </w:numPr>
        <w:bidi w:val="0"/>
        <w:spacing w:line="360" w:lineRule="auto"/>
        <w:jc w:val="both"/>
        <w:rPr>
          <w:rFonts w:asciiTheme="majorBidi" w:eastAsia="Arial Unicode MS" w:hAnsiTheme="majorBidi" w:cstheme="majorBidi"/>
          <w:sz w:val="28"/>
          <w:szCs w:val="28"/>
        </w:rPr>
      </w:pPr>
      <w:r w:rsidRPr="00A257EC">
        <w:rPr>
          <w:rFonts w:asciiTheme="majorBidi" w:eastAsia="Arial Unicode MS" w:hAnsiTheme="majorBidi" w:cstheme="majorBidi"/>
          <w:sz w:val="28"/>
          <w:szCs w:val="28"/>
          <w:u w:val="single"/>
        </w:rPr>
        <w:t>Loss of mitochondrial function</w:t>
      </w:r>
      <w:r w:rsidRPr="00050DD5">
        <w:rPr>
          <w:rFonts w:asciiTheme="majorBidi" w:eastAsia="Arial Unicode MS" w:hAnsiTheme="majorBidi" w:cstheme="majorBidi"/>
          <w:sz w:val="28"/>
          <w:szCs w:val="28"/>
        </w:rPr>
        <w:t xml:space="preserve">: Mirochondrial membrane integrity is not maintained, causing the end of normal activity and release of cytochrome c into the cytoplasm where it activates proteolytic enzymes called </w:t>
      </w:r>
      <w:r w:rsidRPr="00050DD5">
        <w:rPr>
          <w:rFonts w:asciiTheme="majorBidi" w:eastAsia="Arial Unicode MS" w:hAnsiTheme="majorBidi" w:cstheme="majorBidi"/>
          <w:color w:val="FF0000"/>
          <w:sz w:val="28"/>
          <w:szCs w:val="28"/>
        </w:rPr>
        <w:t>caspases (H.W)</w:t>
      </w:r>
      <w:r w:rsidRPr="00050DD5">
        <w:rPr>
          <w:rFonts w:asciiTheme="majorBidi" w:eastAsia="Arial Unicode MS" w:hAnsiTheme="majorBidi" w:cstheme="majorBidi"/>
          <w:sz w:val="28"/>
          <w:szCs w:val="28"/>
        </w:rPr>
        <w:t>. The initial caspases activate a cascade of other caspases, resulting in prorein degradation throughout the cell.</w:t>
      </w:r>
    </w:p>
    <w:p w:rsidR="00DB69C6" w:rsidRPr="00050DD5" w:rsidRDefault="00DB69C6" w:rsidP="00DB69C6">
      <w:pPr>
        <w:pStyle w:val="a4"/>
        <w:numPr>
          <w:ilvl w:val="0"/>
          <w:numId w:val="1"/>
        </w:numPr>
        <w:bidi w:val="0"/>
        <w:spacing w:line="360" w:lineRule="auto"/>
        <w:jc w:val="both"/>
        <w:rPr>
          <w:rFonts w:asciiTheme="majorBidi" w:eastAsia="Arial Unicode MS" w:hAnsiTheme="majorBidi" w:cstheme="majorBidi"/>
          <w:sz w:val="28"/>
          <w:szCs w:val="28"/>
          <w:lang w:bidi="ar-IQ"/>
        </w:rPr>
      </w:pPr>
      <w:r w:rsidRPr="00A257EC">
        <w:rPr>
          <w:rFonts w:asciiTheme="majorBidi" w:eastAsia="Arial Unicode MS" w:hAnsiTheme="majorBidi" w:cstheme="majorBidi"/>
          <w:sz w:val="28"/>
          <w:szCs w:val="28"/>
          <w:u w:val="single"/>
          <w:lang w:bidi="ar-IQ"/>
        </w:rPr>
        <w:t>Fragmentation of DNA</w:t>
      </w:r>
      <w:r w:rsidRPr="00050DD5">
        <w:rPr>
          <w:rFonts w:asciiTheme="majorBidi" w:eastAsia="Arial Unicode MS" w:hAnsiTheme="majorBidi" w:cstheme="majorBidi"/>
          <w:sz w:val="28"/>
          <w:szCs w:val="28"/>
          <w:lang w:bidi="ar-IQ"/>
        </w:rPr>
        <w:t>: Endonucleases are activated which cleave DNA between nucleosomes into small fragments.(The new ends produced in the fragmented DNA allow specific histochemical staining of apoptotic cells using an appropriate enzyme that adds labeled nucleotides at these sites.)</w:t>
      </w:r>
    </w:p>
    <w:p w:rsidR="00DB69C6" w:rsidRPr="00050DD5" w:rsidRDefault="00DB69C6" w:rsidP="00DB69C6">
      <w:pPr>
        <w:pStyle w:val="a4"/>
        <w:numPr>
          <w:ilvl w:val="0"/>
          <w:numId w:val="1"/>
        </w:numPr>
        <w:bidi w:val="0"/>
        <w:spacing w:line="360" w:lineRule="auto"/>
        <w:jc w:val="both"/>
        <w:rPr>
          <w:rFonts w:asciiTheme="majorBidi" w:eastAsia="Arial Unicode MS" w:hAnsiTheme="majorBidi" w:cstheme="majorBidi"/>
          <w:sz w:val="28"/>
          <w:szCs w:val="28"/>
        </w:rPr>
      </w:pPr>
      <w:r w:rsidRPr="00A257EC">
        <w:rPr>
          <w:rFonts w:asciiTheme="majorBidi" w:eastAsia="Arial Unicode MS" w:hAnsiTheme="majorBidi" w:cstheme="majorBidi"/>
          <w:sz w:val="28"/>
          <w:szCs w:val="28"/>
          <w:u w:val="single"/>
          <w:lang w:bidi="ar-IQ"/>
        </w:rPr>
        <w:t>Shrinkage of nuclear and cell volumes</w:t>
      </w:r>
      <w:r w:rsidRPr="00050DD5">
        <w:rPr>
          <w:rFonts w:asciiTheme="majorBidi" w:eastAsia="Arial Unicode MS" w:hAnsiTheme="majorBidi" w:cstheme="majorBidi"/>
          <w:sz w:val="28"/>
          <w:szCs w:val="28"/>
          <w:lang w:bidi="ar-IQ"/>
        </w:rPr>
        <w:t>: Small dark-stained (pyknotic) nuclei can sometimes be identified with the light microscope.</w:t>
      </w:r>
    </w:p>
    <w:p w:rsidR="00DB69C6" w:rsidRPr="00050DD5" w:rsidRDefault="00DB69C6" w:rsidP="00DB69C6">
      <w:pPr>
        <w:pStyle w:val="a4"/>
        <w:numPr>
          <w:ilvl w:val="0"/>
          <w:numId w:val="1"/>
        </w:numPr>
        <w:bidi w:val="0"/>
        <w:spacing w:line="360" w:lineRule="auto"/>
        <w:jc w:val="both"/>
        <w:rPr>
          <w:rFonts w:asciiTheme="majorBidi" w:eastAsia="Arial Unicode MS" w:hAnsiTheme="majorBidi" w:cstheme="majorBidi"/>
          <w:sz w:val="28"/>
          <w:szCs w:val="28"/>
        </w:rPr>
      </w:pPr>
      <w:r w:rsidRPr="00050DD5">
        <w:rPr>
          <w:rFonts w:asciiTheme="majorBidi" w:eastAsia="Arial Unicode MS" w:hAnsiTheme="majorBidi" w:cstheme="majorBidi"/>
          <w:sz w:val="28"/>
          <w:szCs w:val="28"/>
          <w:lang w:bidi="ar-IQ"/>
        </w:rPr>
        <w:t xml:space="preserve"> </w:t>
      </w:r>
      <w:r w:rsidRPr="00A257EC">
        <w:rPr>
          <w:rFonts w:asciiTheme="majorBidi" w:eastAsia="Arial Unicode MS" w:hAnsiTheme="majorBidi" w:cstheme="majorBidi"/>
          <w:sz w:val="28"/>
          <w:szCs w:val="28"/>
          <w:u w:val="single"/>
          <w:lang w:bidi="ar-IQ"/>
        </w:rPr>
        <w:t>Cell membrane changes</w:t>
      </w:r>
      <w:r w:rsidRPr="00050DD5">
        <w:rPr>
          <w:rFonts w:asciiTheme="majorBidi" w:eastAsia="Arial Unicode MS" w:hAnsiTheme="majorBidi" w:cstheme="majorBidi"/>
          <w:sz w:val="28"/>
          <w:szCs w:val="28"/>
          <w:lang w:bidi="ar-IQ"/>
        </w:rPr>
        <w:t xml:space="preserve">: The integrity of the plasmalemma is maintained, but the cell undergoes dramatic shape changes, such as "blebbing", as membrane proteins and cytoskeleton are degraded. Phospholipids normally found only in the inner layer move to the outer layer, serving as signals to induce phagocytosis. </w:t>
      </w:r>
    </w:p>
    <w:p w:rsidR="00DB69C6" w:rsidRPr="00050DD5" w:rsidRDefault="00DB69C6" w:rsidP="00A257EC">
      <w:pPr>
        <w:pStyle w:val="a4"/>
        <w:numPr>
          <w:ilvl w:val="0"/>
          <w:numId w:val="1"/>
        </w:numPr>
        <w:bidi w:val="0"/>
        <w:spacing w:line="360" w:lineRule="auto"/>
        <w:jc w:val="both"/>
        <w:rPr>
          <w:rFonts w:asciiTheme="majorBidi" w:eastAsia="Arial Unicode MS" w:hAnsiTheme="majorBidi" w:cstheme="majorBidi"/>
          <w:sz w:val="28"/>
          <w:szCs w:val="28"/>
        </w:rPr>
      </w:pPr>
      <w:r w:rsidRPr="00A257EC">
        <w:rPr>
          <w:rFonts w:asciiTheme="majorBidi" w:eastAsia="Arial Unicode MS" w:hAnsiTheme="majorBidi" w:cstheme="majorBidi"/>
          <w:sz w:val="28"/>
          <w:szCs w:val="28"/>
          <w:u w:val="single"/>
          <w:lang w:bidi="ar-IQ"/>
        </w:rPr>
        <w:t>Formation and phagocytic removal of these apoptotic bodies</w:t>
      </w:r>
      <w:r w:rsidRPr="00050DD5">
        <w:rPr>
          <w:rFonts w:asciiTheme="majorBidi" w:eastAsia="Arial Unicode MS" w:hAnsiTheme="majorBidi" w:cstheme="majorBidi"/>
          <w:sz w:val="28"/>
          <w:szCs w:val="28"/>
          <w:lang w:bidi="ar-IQ"/>
        </w:rPr>
        <w:t>.</w:t>
      </w:r>
    </w:p>
    <w:p w:rsidR="00DB69C6" w:rsidRPr="00050DD5" w:rsidRDefault="00A257EC" w:rsidP="00A257EC">
      <w:pPr>
        <w:pStyle w:val="a4"/>
        <w:bidi w:val="0"/>
        <w:spacing w:line="360" w:lineRule="auto"/>
        <w:ind w:left="284" w:hanging="142"/>
        <w:jc w:val="both"/>
        <w:rPr>
          <w:rFonts w:asciiTheme="majorBidi" w:eastAsia="Arial Unicode MS" w:hAnsiTheme="majorBidi" w:cstheme="majorBidi"/>
          <w:sz w:val="28"/>
          <w:szCs w:val="28"/>
          <w:rtl/>
          <w:lang w:bidi="ar-IQ"/>
        </w:rPr>
      </w:pPr>
      <w:r>
        <w:rPr>
          <w:rFonts w:asciiTheme="majorBidi" w:hAnsiTheme="majorBidi" w:cstheme="majorBidi"/>
          <w:sz w:val="28"/>
          <w:szCs w:val="28"/>
          <w:lang w:bidi="ar-IQ"/>
        </w:rPr>
        <w:t xml:space="preserve">    </w:t>
      </w:r>
      <w:r w:rsidR="00DB69C6" w:rsidRPr="00050DD5">
        <w:rPr>
          <w:rFonts w:asciiTheme="majorBidi" w:hAnsiTheme="majorBidi" w:cstheme="majorBidi"/>
          <w:sz w:val="28"/>
          <w:szCs w:val="28"/>
          <w:lang w:bidi="ar-IQ"/>
        </w:rPr>
        <w:t xml:space="preserve">The study of apoptosis under </w:t>
      </w:r>
      <w:r w:rsidR="00DB69C6" w:rsidRPr="00050DD5">
        <w:rPr>
          <w:rFonts w:asciiTheme="majorBidi" w:hAnsiTheme="majorBidi" w:cstheme="majorBidi"/>
          <w:sz w:val="28"/>
          <w:szCs w:val="28"/>
        </w:rPr>
        <w:t>fluorescence microscopy</w:t>
      </w:r>
      <w:r w:rsidR="00DB69C6" w:rsidRPr="00050DD5">
        <w:rPr>
          <w:rFonts w:asciiTheme="majorBidi" w:hAnsiTheme="majorBidi" w:cstheme="majorBidi"/>
          <w:sz w:val="28"/>
          <w:szCs w:val="28"/>
          <w:lang w:bidi="ar-IQ"/>
        </w:rPr>
        <w:t xml:space="preserve"> is classified into five different categories, which are; viable non-apoptotic (viable), viable apoptotic (early apoptotic), non-viable apoptotic (late apoptotic), necrotic and chromatin free (ghost) cells as shown in  (Fig. 1). </w:t>
      </w:r>
      <w:r w:rsidR="00DB69C6" w:rsidRPr="00050DD5">
        <w:rPr>
          <w:rFonts w:asciiTheme="majorBidi" w:hAnsiTheme="majorBidi" w:cstheme="majorBidi"/>
          <w:sz w:val="28"/>
          <w:szCs w:val="28"/>
          <w:shd w:val="clear" w:color="auto" w:fill="FFFFFF"/>
        </w:rPr>
        <w:t xml:space="preserve">Acridine orange (AO) and propidium iodide (PI) are intercalating nucleic acid specific fluorochromes which emit green and orange fluorescences, respectively, when they are bound to DNA. Only AO can cross the plasma membrane of </w:t>
      </w:r>
      <w:r w:rsidR="00DB69C6" w:rsidRPr="00050DD5">
        <w:rPr>
          <w:rFonts w:asciiTheme="majorBidi" w:hAnsiTheme="majorBidi" w:cstheme="majorBidi"/>
          <w:sz w:val="28"/>
          <w:szCs w:val="28"/>
          <w:shd w:val="clear" w:color="auto" w:fill="FFFFFF"/>
        </w:rPr>
        <w:lastRenderedPageBreak/>
        <w:t>viable and early apoptotic cells. Late apoptotic cells and necrotic cells will stain with both AO and PI</w:t>
      </w:r>
      <w:r w:rsidR="00DB69C6" w:rsidRPr="00050DD5">
        <w:rPr>
          <w:rFonts w:asciiTheme="majorBidi" w:eastAsia="Arial Unicode MS" w:hAnsiTheme="majorBidi" w:cstheme="majorBidi"/>
          <w:sz w:val="28"/>
          <w:szCs w:val="28"/>
        </w:rPr>
        <w:t>.</w:t>
      </w:r>
    </w:p>
    <w:p w:rsidR="00F51E52" w:rsidRDefault="00471901" w:rsidP="00F51E52">
      <w:pPr>
        <w:pStyle w:val="a4"/>
        <w:bidi w:val="0"/>
        <w:spacing w:line="360" w:lineRule="auto"/>
        <w:ind w:left="0"/>
        <w:jc w:val="both"/>
        <w:rPr>
          <w:rFonts w:asciiTheme="majorBidi" w:eastAsia="Arial Unicode MS" w:hAnsiTheme="majorBidi" w:cstheme="majorBidi"/>
          <w:sz w:val="24"/>
          <w:szCs w:val="24"/>
        </w:rPr>
      </w:pPr>
      <w:r>
        <w:rPr>
          <w:rFonts w:asciiTheme="majorBidi" w:eastAsia="Arial Unicode MS" w:hAnsiTheme="majorBidi" w:cstheme="majorBidi"/>
          <w:sz w:val="24"/>
          <w:szCs w:val="24"/>
        </w:rPr>
      </w:r>
      <w:r>
        <w:rPr>
          <w:rFonts w:asciiTheme="majorBidi" w:eastAsia="Arial Unicode MS" w:hAnsiTheme="majorBidi" w:cstheme="majorBidi"/>
          <w:sz w:val="24"/>
          <w:szCs w:val="24"/>
        </w:rPr>
        <w:pict>
          <v:group id="_x0000_s1026" style="width:476.95pt;height:567pt;mso-position-horizontal-relative:char;mso-position-vertical-relative:line" coordorigin="981,2805" coordsize="9720,12135">
            <v:group id="_x0000_s1027" style="position:absolute;left:2475;top:11340;width:6885;height:3600" coordorigin="2520,2205" coordsize="6885,36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2520;top:2205;width:3420;height:3600">
                <v:imagedata r:id="rId9" o:title="Image37"/>
              </v:shape>
              <v:shape id="_x0000_s1029" type="#_x0000_t75" style="position:absolute;left:5940;top:2205;width:3465;height:3600">
                <v:imagedata r:id="rId10" o:title="Image15"/>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30" type="#_x0000_t67" style="position:absolute;left:3600;top:3183;width:96;height:720" fillcolor="yellow" stroked="f"/>
              <v:rect id="_x0000_s1031" style="position:absolute;left:3240;top:2385;width:720;height:720" filled="f" stroked="f">
                <v:textbox style="mso-next-textbox:#_x0000_s1031">
                  <w:txbxContent>
                    <w:p w:rsidR="00E07971" w:rsidRPr="00400A2E" w:rsidRDefault="00E07971" w:rsidP="00F51E52">
                      <w:pPr>
                        <w:jc w:val="center"/>
                        <w:rPr>
                          <w:rtl/>
                          <w:lang w:bidi="ar-IQ"/>
                        </w:rPr>
                      </w:pPr>
                      <w:r w:rsidRPr="00400A2E">
                        <w:rPr>
                          <w:b/>
                          <w:bCs/>
                          <w:color w:val="CCFFFF"/>
                          <w:sz w:val="34"/>
                          <w:szCs w:val="34"/>
                        </w:rPr>
                        <w:t>V</w:t>
                      </w:r>
                    </w:p>
                  </w:txbxContent>
                </v:textbox>
              </v:rect>
            </v:group>
            <v:group id="_x0000_s1032" style="position:absolute;left:981;top:2805;width:9720;height:8398" coordorigin="981,2805" coordsize="9720,8398">
              <v:shape id="_x0000_s1033" type="#_x0000_t75" style="position:absolute;left:6021;top:2805;width:4680;height:3960">
                <v:imagedata r:id="rId11" o:title="Image1"/>
              </v:shape>
              <v:shape id="_x0000_s1034" type="#_x0000_t75" style="position:absolute;left:981;top:2880;width:4500;height:3960" filled="t" fillcolor="#ff9">
                <v:imagedata r:id="rId12" o:title="Image16"/>
              </v:shape>
              <v:shape id="_x0000_s1035" type="#_x0000_t75" style="position:absolute;left:1014;top:7063;width:4500;height:4140">
                <v:imagedata r:id="rId13" o:title="Image2"/>
              </v:shape>
              <v:shape id="_x0000_s1036" type="#_x0000_t75" style="position:absolute;left:6006;top:7003;width:4680;height:4188">
                <v:imagedata r:id="rId14" o:title="Image8"/>
              </v:shape>
              <v:line id="_x0000_s1037" style="position:absolute;flip:y" from="4074,7780" to="4074,8320" strokecolor="yellow" strokeweight="1.5pt">
                <v:stroke endarrow="block"/>
              </v:line>
              <v:line id="_x0000_s1038" style="position:absolute;flip:y" from="1914,7963" to="1914,8503" strokecolor="yellow" strokeweight="1.5pt">
                <v:stroke endarrow="block"/>
              </v:line>
              <v:rect id="_x0000_s1039" style="position:absolute;left:1731;top:8500;width:360;height:540" fillcolor="black" stroked="f">
                <v:textbox style="mso-next-textbox:#_x0000_s1039">
                  <w:txbxContent>
                    <w:p w:rsidR="00E07971" w:rsidRPr="00D84AD7" w:rsidRDefault="00E07971" w:rsidP="00F51E52">
                      <w:pPr>
                        <w:rPr>
                          <w:b/>
                          <w:bCs/>
                          <w:sz w:val="28"/>
                          <w:szCs w:val="28"/>
                          <w:lang w:bidi="ar-IQ"/>
                        </w:rPr>
                      </w:pPr>
                      <w:r w:rsidRPr="00D84AD7">
                        <w:rPr>
                          <w:b/>
                          <w:bCs/>
                          <w:sz w:val="28"/>
                          <w:szCs w:val="28"/>
                          <w:lang w:bidi="ar-IQ"/>
                        </w:rPr>
                        <w:t>D</w:t>
                      </w:r>
                    </w:p>
                  </w:txbxContent>
                </v:textbox>
              </v:rect>
              <v:rect id="_x0000_s1040" style="position:absolute;left:3894;top:8323;width:360;height:540" fillcolor="black" stroked="f">
                <v:textbox style="mso-next-textbox:#_x0000_s1040">
                  <w:txbxContent>
                    <w:p w:rsidR="00E07971" w:rsidRPr="00D84AD7" w:rsidRDefault="00E07971" w:rsidP="00F51E52">
                      <w:pPr>
                        <w:rPr>
                          <w:b/>
                          <w:bCs/>
                          <w:sz w:val="28"/>
                          <w:szCs w:val="28"/>
                          <w:lang w:bidi="ar-IQ"/>
                        </w:rPr>
                      </w:pPr>
                      <w:r>
                        <w:rPr>
                          <w:b/>
                          <w:bCs/>
                          <w:sz w:val="28"/>
                          <w:szCs w:val="28"/>
                          <w:lang w:bidi="ar-IQ"/>
                        </w:rPr>
                        <w:t>L</w:t>
                      </w:r>
                    </w:p>
                  </w:txbxContent>
                </v:textbox>
              </v:rect>
              <v:line id="_x0000_s1041" style="position:absolute;flip:x y" from="9066,9796" to="9786,9976" strokecolor="yellow" strokeweight="1pt">
                <v:stroke endarrow="block"/>
              </v:line>
              <v:line id="_x0000_s1042" style="position:absolute;flip:x y" from="9246,9076" to="9786,9976" strokecolor="yellow" strokeweight="1pt">
                <v:stroke endarrow="block"/>
              </v:line>
              <v:line id="_x0000_s1043" style="position:absolute;flip:x y" from="8526,9796" to="9786,9976" strokecolor="yellow" strokeweight="1pt">
                <v:stroke endarrow="block"/>
              </v:line>
              <v:line id="_x0000_s1044" style="position:absolute;flip:x" from="7446,8356" to="7446,9076" strokecolor="yellow" strokeweight="1pt">
                <v:stroke endarrow="block"/>
              </v:line>
              <v:line id="_x0000_s1045" style="position:absolute" from="7446,8356" to="8706,8716" strokecolor="yellow" strokeweight="1pt">
                <v:stroke endarrow="block"/>
              </v:line>
              <v:rect id="_x0000_s1046" style="position:absolute;left:6906;top:7816;width:720;height:540" fillcolor="black" stroked="f">
                <v:textbox style="mso-next-textbox:#_x0000_s1046">
                  <w:txbxContent>
                    <w:p w:rsidR="00E07971" w:rsidRPr="00454F70" w:rsidRDefault="00E07971" w:rsidP="00F51E52">
                      <w:pPr>
                        <w:rPr>
                          <w:b/>
                          <w:bCs/>
                          <w:sz w:val="28"/>
                          <w:szCs w:val="28"/>
                          <w:lang w:bidi="ar-IQ"/>
                        </w:rPr>
                      </w:pPr>
                      <w:r w:rsidRPr="00454F70">
                        <w:rPr>
                          <w:b/>
                          <w:bCs/>
                          <w:sz w:val="28"/>
                          <w:szCs w:val="28"/>
                          <w:lang w:bidi="ar-IQ"/>
                        </w:rPr>
                        <w:t>AB</w:t>
                      </w:r>
                    </w:p>
                  </w:txbxContent>
                </v:textbox>
              </v:rect>
              <v:line id="_x0000_s1047" style="position:absolute" from="7806,7456" to="8166,8176" strokecolor="yellow" strokeweight="1pt">
                <v:stroke endarrow="block"/>
              </v:line>
              <v:line id="_x0000_s1048" style="position:absolute;flip:x" from="7446,7276" to="7986,10336" strokecolor="yellow" strokeweight="1pt">
                <v:stroke endarrow="block"/>
              </v:line>
              <v:rect id="_x0000_s1049" style="position:absolute;left:7446;top:7096;width:720;height:540" fillcolor="black" stroked="f">
                <v:textbox style="mso-next-textbox:#_x0000_s1049">
                  <w:txbxContent>
                    <w:p w:rsidR="00E07971" w:rsidRPr="00454F70" w:rsidRDefault="00E07971" w:rsidP="00F51E52">
                      <w:pPr>
                        <w:rPr>
                          <w:b/>
                          <w:bCs/>
                          <w:lang w:bidi="ar-IQ"/>
                        </w:rPr>
                      </w:pPr>
                      <w:r w:rsidRPr="00454F70">
                        <w:rPr>
                          <w:b/>
                          <w:bCs/>
                          <w:lang w:bidi="ar-IQ"/>
                        </w:rPr>
                        <w:t>L</w:t>
                      </w:r>
                    </w:p>
                  </w:txbxContent>
                </v:textbox>
              </v:rect>
              <v:line id="_x0000_s1050" style="position:absolute;flip:y" from="2781,5400" to="2781,6120" strokecolor="yellow" strokeweight="1.5pt">
                <v:stroke endarrow="block"/>
              </v:line>
              <v:line id="_x0000_s1051" style="position:absolute;flip:y" from="1521,4860" to="2421,5580" strokecolor="yellow" strokeweight="1.5pt">
                <v:stroke endarrow="block"/>
              </v:line>
              <v:line id="_x0000_s1052" style="position:absolute;flip:x" from="4761,3960" to="4941,4860" strokecolor="yellow" strokeweight="1.5pt">
                <v:stroke endarrow="block"/>
              </v:line>
              <v:line id="_x0000_s1053" style="position:absolute" from="3141,3780" to="3681,4140" strokecolor="yellow" strokeweight="1.5pt">
                <v:stroke endarrow="block"/>
              </v:line>
              <v:rect id="_x0000_s1054" style="position:absolute;left:4581;top:3736;width:540;height:540" fillcolor="black" stroked="f">
                <v:textbox style="mso-next-textbox:#_x0000_s1054">
                  <w:txbxContent>
                    <w:p w:rsidR="00E07971" w:rsidRPr="00BA2168" w:rsidRDefault="00E07971" w:rsidP="00F51E52">
                      <w:pPr>
                        <w:rPr>
                          <w:b/>
                          <w:bCs/>
                          <w:sz w:val="28"/>
                          <w:szCs w:val="28"/>
                        </w:rPr>
                      </w:pPr>
                      <w:r w:rsidRPr="00BA2168">
                        <w:rPr>
                          <w:b/>
                          <w:bCs/>
                          <w:sz w:val="28"/>
                          <w:szCs w:val="28"/>
                        </w:rPr>
                        <w:t>V</w:t>
                      </w:r>
                    </w:p>
                  </w:txbxContent>
                </v:textbox>
              </v:rect>
              <v:rect id="_x0000_s1055" style="position:absolute;left:2421;top:5940;width:540;height:540" fillcolor="black" stroked="f">
                <v:textbox style="mso-next-textbox:#_x0000_s1055">
                  <w:txbxContent>
                    <w:p w:rsidR="00E07971" w:rsidRPr="00BA2168" w:rsidRDefault="00E07971" w:rsidP="00F51E52">
                      <w:pPr>
                        <w:rPr>
                          <w:b/>
                          <w:bCs/>
                          <w:sz w:val="28"/>
                          <w:szCs w:val="28"/>
                        </w:rPr>
                      </w:pPr>
                      <w:r>
                        <w:rPr>
                          <w:b/>
                          <w:bCs/>
                          <w:sz w:val="28"/>
                          <w:szCs w:val="28"/>
                        </w:rPr>
                        <w:t>D</w:t>
                      </w:r>
                    </w:p>
                  </w:txbxContent>
                </v:textbox>
              </v:rect>
              <v:rect id="_x0000_s1056" style="position:absolute;left:2781;top:3240;width:540;height:540" fillcolor="black" stroked="f">
                <v:textbox style="mso-next-textbox:#_x0000_s1056">
                  <w:txbxContent>
                    <w:p w:rsidR="00E07971" w:rsidRPr="00BA2168" w:rsidRDefault="00E07971" w:rsidP="00F51E52">
                      <w:pPr>
                        <w:rPr>
                          <w:b/>
                          <w:bCs/>
                          <w:sz w:val="28"/>
                          <w:szCs w:val="28"/>
                        </w:rPr>
                      </w:pPr>
                      <w:r>
                        <w:rPr>
                          <w:b/>
                          <w:bCs/>
                          <w:sz w:val="28"/>
                          <w:szCs w:val="28"/>
                        </w:rPr>
                        <w:t>E</w:t>
                      </w:r>
                    </w:p>
                  </w:txbxContent>
                </v:textbox>
              </v:rect>
              <v:rect id="_x0000_s1057" style="position:absolute;left:1521;top:5176;width:540;height:540" fillcolor="black" stroked="f">
                <v:textbox style="mso-next-textbox:#_x0000_s1057">
                  <w:txbxContent>
                    <w:p w:rsidR="00E07971" w:rsidRPr="00BA2168" w:rsidRDefault="00E07971" w:rsidP="00F51E52">
                      <w:pPr>
                        <w:rPr>
                          <w:b/>
                          <w:bCs/>
                          <w:sz w:val="28"/>
                          <w:szCs w:val="28"/>
                        </w:rPr>
                      </w:pPr>
                      <w:r>
                        <w:rPr>
                          <w:b/>
                          <w:bCs/>
                          <w:sz w:val="28"/>
                          <w:szCs w:val="28"/>
                        </w:rPr>
                        <w:t>L</w:t>
                      </w:r>
                    </w:p>
                  </w:txbxContent>
                </v:textbox>
              </v:rect>
              <v:rect id="_x0000_s1058" style="position:absolute;left:9786;top:9892;width:540;height:540" fillcolor="black" stroked="f">
                <v:textbox style="mso-next-textbox:#_x0000_s1058">
                  <w:txbxContent>
                    <w:p w:rsidR="00E07971" w:rsidRPr="00454F70" w:rsidRDefault="00E07971" w:rsidP="00F51E52">
                      <w:pPr>
                        <w:rPr>
                          <w:b/>
                          <w:bCs/>
                          <w:sz w:val="28"/>
                          <w:szCs w:val="28"/>
                          <w:rtl/>
                          <w:lang w:bidi="ar-IQ"/>
                        </w:rPr>
                      </w:pPr>
                      <w:r>
                        <w:rPr>
                          <w:b/>
                          <w:bCs/>
                          <w:sz w:val="28"/>
                          <w:szCs w:val="28"/>
                          <w:lang w:bidi="ar-IQ"/>
                        </w:rPr>
                        <w:t>E</w:t>
                      </w:r>
                    </w:p>
                  </w:txbxContent>
                </v:textbox>
              </v:rect>
            </v:group>
            <w10:wrap type="none"/>
            <w10:anchorlock/>
          </v:group>
        </w:pict>
      </w:r>
    </w:p>
    <w:p w:rsidR="009A1C8D" w:rsidRDefault="009A1C8D" w:rsidP="009A1C8D">
      <w:pPr>
        <w:pStyle w:val="a4"/>
        <w:bidi w:val="0"/>
        <w:spacing w:line="360" w:lineRule="auto"/>
        <w:jc w:val="both"/>
        <w:rPr>
          <w:rFonts w:asciiTheme="majorBidi" w:eastAsia="Arial Unicode MS" w:hAnsiTheme="majorBidi" w:cstheme="majorBidi"/>
          <w:b/>
          <w:bCs/>
          <w:i/>
          <w:iCs/>
          <w:sz w:val="24"/>
          <w:szCs w:val="24"/>
          <w:lang w:bidi="ar-IQ"/>
        </w:rPr>
      </w:pPr>
    </w:p>
    <w:p w:rsidR="009A1C8D" w:rsidRPr="00050DD5" w:rsidRDefault="009A1C8D" w:rsidP="009A1C8D">
      <w:pPr>
        <w:pStyle w:val="a4"/>
        <w:bidi w:val="0"/>
        <w:spacing w:line="360" w:lineRule="auto"/>
        <w:jc w:val="both"/>
        <w:rPr>
          <w:rFonts w:asciiTheme="majorBidi" w:hAnsiTheme="majorBidi" w:cstheme="majorBidi"/>
          <w:i/>
          <w:iCs/>
          <w:sz w:val="24"/>
          <w:szCs w:val="24"/>
        </w:rPr>
      </w:pPr>
      <w:r w:rsidRPr="00050DD5">
        <w:rPr>
          <w:rFonts w:asciiTheme="majorBidi" w:eastAsia="Arial Unicode MS" w:hAnsiTheme="majorBidi" w:cstheme="majorBidi"/>
          <w:b/>
          <w:bCs/>
          <w:i/>
          <w:iCs/>
          <w:sz w:val="24"/>
          <w:szCs w:val="24"/>
          <w:lang w:bidi="ar-IQ"/>
        </w:rPr>
        <w:t>Figure 1</w:t>
      </w:r>
      <w:r w:rsidRPr="00050DD5">
        <w:rPr>
          <w:rFonts w:asciiTheme="majorBidi" w:eastAsia="Arial Unicode MS" w:hAnsiTheme="majorBidi" w:cstheme="majorBidi"/>
          <w:i/>
          <w:iCs/>
          <w:sz w:val="24"/>
          <w:szCs w:val="24"/>
          <w:lang w:bidi="ar-IQ"/>
        </w:rPr>
        <w:t xml:space="preserve"> showed </w:t>
      </w:r>
      <w:r w:rsidRPr="00050DD5">
        <w:rPr>
          <w:rFonts w:asciiTheme="majorBidi" w:hAnsiTheme="majorBidi" w:cstheme="majorBidi"/>
          <w:i/>
          <w:iCs/>
          <w:sz w:val="24"/>
          <w:szCs w:val="24"/>
        </w:rPr>
        <w:t>the fluorescence microscopy images of cells. where V: viable cells; E: early apoptotic cells; L: late apoptotic cells; AB: apoptotic bodies; D: dead cells</w:t>
      </w:r>
    </w:p>
    <w:p w:rsidR="00F51E52" w:rsidRPr="00F424CA" w:rsidRDefault="00A7142D" w:rsidP="00687A5B">
      <w:pPr>
        <w:pStyle w:val="a4"/>
        <w:tabs>
          <w:tab w:val="center" w:pos="4846"/>
        </w:tabs>
        <w:bidi w:val="0"/>
        <w:spacing w:line="360" w:lineRule="auto"/>
        <w:jc w:val="both"/>
        <w:rPr>
          <w:rFonts w:asciiTheme="majorBidi" w:eastAsia="Arial Unicode MS" w:hAnsiTheme="majorBidi" w:cstheme="majorBidi"/>
          <w:sz w:val="24"/>
          <w:szCs w:val="24"/>
        </w:rPr>
      </w:pPr>
      <w:r>
        <w:rPr>
          <w:rFonts w:asciiTheme="majorBidi" w:eastAsia="Arial Unicode MS" w:hAnsiTheme="majorBidi" w:cstheme="majorBidi" w:hint="cs"/>
          <w:sz w:val="24"/>
          <w:szCs w:val="24"/>
          <w:rtl/>
        </w:rPr>
        <w:lastRenderedPageBreak/>
        <w:t>ء</w:t>
      </w:r>
      <w:r w:rsidR="00687A5B">
        <w:rPr>
          <w:rFonts w:asciiTheme="majorBidi" w:eastAsia="Arial Unicode MS" w:hAnsiTheme="majorBidi" w:cstheme="majorBidi"/>
          <w:sz w:val="24"/>
          <w:szCs w:val="24"/>
          <w:rtl/>
        </w:rPr>
        <w:tab/>
      </w:r>
    </w:p>
    <w:sectPr w:rsidR="00F51E52" w:rsidRPr="00F424CA" w:rsidSect="00B80EFF">
      <w:headerReference w:type="default" r:id="rId15"/>
      <w:pgSz w:w="11906" w:h="16838"/>
      <w:pgMar w:top="1440" w:right="1133" w:bottom="1440" w:left="180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750B1" w:rsidRDefault="007750B1" w:rsidP="00DB69C6">
      <w:pPr>
        <w:spacing w:after="0" w:line="240" w:lineRule="auto"/>
      </w:pPr>
      <w:r>
        <w:separator/>
      </w:r>
    </w:p>
  </w:endnote>
  <w:endnote w:type="continuationSeparator" w:id="1">
    <w:p w:rsidR="007750B1" w:rsidRDefault="007750B1" w:rsidP="00DB69C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750B1" w:rsidRDefault="007750B1" w:rsidP="00DB69C6">
      <w:pPr>
        <w:spacing w:after="0" w:line="240" w:lineRule="auto"/>
      </w:pPr>
      <w:r>
        <w:separator/>
      </w:r>
    </w:p>
  </w:footnote>
  <w:footnote w:type="continuationSeparator" w:id="1">
    <w:p w:rsidR="007750B1" w:rsidRDefault="007750B1" w:rsidP="00DB69C6">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7971" w:rsidRPr="000470EC" w:rsidRDefault="00E07971" w:rsidP="00492FFA">
    <w:pPr>
      <w:pStyle w:val="a5"/>
      <w:rPr>
        <w:b/>
        <w:bCs/>
        <w:u w:val="single"/>
        <w:lang w:bidi="ar-IQ"/>
      </w:rPr>
    </w:pPr>
    <w:r w:rsidRPr="000470EC">
      <w:rPr>
        <w:b/>
        <w:bCs/>
        <w:u w:val="single"/>
      </w:rPr>
      <w:t xml:space="preserve">Lecture </w:t>
    </w:r>
    <w:r>
      <w:rPr>
        <w:b/>
        <w:bCs/>
        <w:u w:val="single"/>
      </w:rPr>
      <w:t>8</w:t>
    </w:r>
    <w:r w:rsidRPr="000470EC">
      <w:rPr>
        <w:b/>
        <w:bCs/>
        <w:u w:val="single"/>
      </w:rPr>
      <w:t xml:space="preserve">   </w:t>
    </w:r>
    <w:r>
      <w:rPr>
        <w:b/>
        <w:bCs/>
        <w:u w:val="single"/>
      </w:rPr>
      <w:t xml:space="preserve">                </w:t>
    </w:r>
    <w:r w:rsidRPr="000470EC">
      <w:rPr>
        <w:b/>
        <w:bCs/>
        <w:u w:val="single"/>
      </w:rPr>
      <w:t xml:space="preserve">                                                                                                                                 Biolo</w:t>
    </w:r>
    <w:r w:rsidRPr="000470EC">
      <w:rPr>
        <w:b/>
        <w:bCs/>
        <w:u w:val="single"/>
        <w:lang w:bidi="ar-IQ"/>
      </w:rPr>
      <w:t>gy</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6BD64C53"/>
    <w:multiLevelType w:val="hybridMultilevel"/>
    <w:tmpl w:val="53B265F4"/>
    <w:lvl w:ilvl="0" w:tplc="8728992A">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0"/>
    <w:footnote w:id="1"/>
  </w:footnotePr>
  <w:endnotePr>
    <w:endnote w:id="0"/>
    <w:endnote w:id="1"/>
  </w:endnotePr>
  <w:compat>
    <w:useFELayout/>
  </w:compat>
  <w:rsids>
    <w:rsidRoot w:val="00DB69C6"/>
    <w:rsid w:val="000011AC"/>
    <w:rsid w:val="000470EC"/>
    <w:rsid w:val="0008190C"/>
    <w:rsid w:val="001F2503"/>
    <w:rsid w:val="00213603"/>
    <w:rsid w:val="00306C3C"/>
    <w:rsid w:val="00343F0D"/>
    <w:rsid w:val="00471901"/>
    <w:rsid w:val="00492FFA"/>
    <w:rsid w:val="004D5CCF"/>
    <w:rsid w:val="00544C6C"/>
    <w:rsid w:val="00680F4D"/>
    <w:rsid w:val="00687A5B"/>
    <w:rsid w:val="007750B1"/>
    <w:rsid w:val="00800DD9"/>
    <w:rsid w:val="00847875"/>
    <w:rsid w:val="008C7B7A"/>
    <w:rsid w:val="00923804"/>
    <w:rsid w:val="009A1C8D"/>
    <w:rsid w:val="00A257EC"/>
    <w:rsid w:val="00A7142D"/>
    <w:rsid w:val="00A92989"/>
    <w:rsid w:val="00B80EFF"/>
    <w:rsid w:val="00B93EEB"/>
    <w:rsid w:val="00C2249E"/>
    <w:rsid w:val="00D9123D"/>
    <w:rsid w:val="00DB69C6"/>
    <w:rsid w:val="00E0603D"/>
    <w:rsid w:val="00E07971"/>
    <w:rsid w:val="00EC74A1"/>
    <w:rsid w:val="00F51E52"/>
    <w:rsid w:val="00FD0779"/>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8190C"/>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DB69C6"/>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a4">
    <w:name w:val="List Paragraph"/>
    <w:basedOn w:val="a"/>
    <w:uiPriority w:val="34"/>
    <w:qFormat/>
    <w:rsid w:val="00DB69C6"/>
    <w:pPr>
      <w:ind w:left="720"/>
      <w:contextualSpacing/>
    </w:pPr>
  </w:style>
  <w:style w:type="paragraph" w:styleId="a5">
    <w:name w:val="header"/>
    <w:basedOn w:val="a"/>
    <w:link w:val="Char"/>
    <w:uiPriority w:val="99"/>
    <w:semiHidden/>
    <w:unhideWhenUsed/>
    <w:rsid w:val="00DB69C6"/>
    <w:pPr>
      <w:tabs>
        <w:tab w:val="center" w:pos="4153"/>
        <w:tab w:val="right" w:pos="8306"/>
      </w:tabs>
      <w:spacing w:after="0" w:line="240" w:lineRule="auto"/>
    </w:pPr>
  </w:style>
  <w:style w:type="character" w:customStyle="1" w:styleId="Char">
    <w:name w:val="رأس صفحة Char"/>
    <w:basedOn w:val="a0"/>
    <w:link w:val="a5"/>
    <w:uiPriority w:val="99"/>
    <w:semiHidden/>
    <w:rsid w:val="00DB69C6"/>
  </w:style>
  <w:style w:type="paragraph" w:styleId="a6">
    <w:name w:val="footer"/>
    <w:basedOn w:val="a"/>
    <w:link w:val="Char0"/>
    <w:uiPriority w:val="99"/>
    <w:semiHidden/>
    <w:unhideWhenUsed/>
    <w:rsid w:val="00DB69C6"/>
    <w:pPr>
      <w:tabs>
        <w:tab w:val="center" w:pos="4153"/>
        <w:tab w:val="right" w:pos="8306"/>
      </w:tabs>
      <w:spacing w:after="0" w:line="240" w:lineRule="auto"/>
    </w:pPr>
  </w:style>
  <w:style w:type="character" w:customStyle="1" w:styleId="Char0">
    <w:name w:val="تذييل صفحة Char"/>
    <w:basedOn w:val="a0"/>
    <w:link w:val="a6"/>
    <w:uiPriority w:val="99"/>
    <w:semiHidden/>
    <w:rsid w:val="00DB69C6"/>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http://www.daviddarling.info/images/cell_cycle.jpg" TargetMode="External"/><Relationship Id="rId13" Type="http://schemas.openxmlformats.org/officeDocument/2006/relationships/image" Target="media/image6.jpe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652</TotalTime>
  <Pages>5</Pages>
  <Words>829</Words>
  <Characters>4727</Characters>
  <Application>Microsoft Office Word</Application>
  <DocSecurity>0</DocSecurity>
  <Lines>39</Lines>
  <Paragraphs>11</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5545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hp</cp:lastModifiedBy>
  <cp:revision>36</cp:revision>
  <dcterms:created xsi:type="dcterms:W3CDTF">2014-11-22T17:57:00Z</dcterms:created>
  <dcterms:modified xsi:type="dcterms:W3CDTF">2014-11-25T06:02:00Z</dcterms:modified>
</cp:coreProperties>
</file>