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432" w:rsidRDefault="00A3647F" w:rsidP="00A3647F">
      <w:pPr>
        <w:tabs>
          <w:tab w:val="left" w:pos="1856"/>
          <w:tab w:val="right" w:pos="8406"/>
        </w:tabs>
        <w:spacing w:line="360" w:lineRule="auto"/>
        <w:ind w:left="-199" w:firstLine="199"/>
        <w:rPr>
          <w:sz w:val="28"/>
          <w:szCs w:val="28"/>
          <w:lang w:bidi="ar-IQ"/>
        </w:rPr>
      </w:pPr>
      <w:r>
        <w:rPr>
          <w:sz w:val="28"/>
          <w:szCs w:val="28"/>
          <w:lang w:bidi="ar-IQ"/>
        </w:rPr>
        <w:tab/>
      </w:r>
      <w:r>
        <w:rPr>
          <w:sz w:val="28"/>
          <w:szCs w:val="28"/>
          <w:lang w:bidi="ar-IQ"/>
        </w:rPr>
        <w:tab/>
      </w:r>
      <w:r w:rsidR="00703075" w:rsidRPr="00703075">
        <w:rPr>
          <w:sz w:val="28"/>
          <w:szCs w:val="28"/>
          <w:lang w:bidi="ar-IQ"/>
        </w:rPr>
        <w:t>The bonding</w:t>
      </w:r>
      <w:r w:rsidR="00703075">
        <w:rPr>
          <w:sz w:val="28"/>
          <w:szCs w:val="28"/>
          <w:lang w:bidi="ar-IQ"/>
        </w:rPr>
        <w:t>:</w:t>
      </w:r>
    </w:p>
    <w:p w:rsidR="00703075" w:rsidRDefault="00703075" w:rsidP="00042F89">
      <w:pPr>
        <w:spacing w:line="360" w:lineRule="auto"/>
        <w:jc w:val="right"/>
        <w:rPr>
          <w:rFonts w:asciiTheme="majorBidi" w:hAnsiTheme="majorBidi" w:cstheme="majorBidi"/>
          <w:sz w:val="28"/>
          <w:szCs w:val="28"/>
          <w:lang w:bidi="ar-IQ"/>
        </w:rPr>
      </w:pPr>
      <w:r w:rsidRPr="00703075">
        <w:rPr>
          <w:rFonts w:asciiTheme="majorBidi" w:hAnsiTheme="majorBidi" w:cstheme="majorBidi"/>
          <w:sz w:val="28"/>
          <w:szCs w:val="28"/>
          <w:lang w:bidi="ar-IQ"/>
        </w:rPr>
        <w:t xml:space="preserve">  The most</w:t>
      </w:r>
      <w:r>
        <w:rPr>
          <w:rFonts w:asciiTheme="majorBidi" w:hAnsiTheme="majorBidi" w:cstheme="majorBidi"/>
          <w:sz w:val="28"/>
          <w:szCs w:val="28"/>
          <w:lang w:bidi="ar-IQ"/>
        </w:rPr>
        <w:t xml:space="preserve"> important and difficult problem associated with the fabrication of composite materials, is the production of good bonding between the fibers and the matrix.</w:t>
      </w:r>
      <w:r w:rsidR="00572C25">
        <w:rPr>
          <w:rFonts w:asciiTheme="majorBidi" w:hAnsiTheme="majorBidi" w:cstheme="majorBidi"/>
          <w:sz w:val="28"/>
          <w:szCs w:val="28"/>
          <w:lang w:bidi="ar-IQ"/>
        </w:rPr>
        <w:t xml:space="preserve"> The transfer of load which is the principal objective of the reinforcement of week matrices by the high modules high strength </w:t>
      </w:r>
      <w:r w:rsidR="003D3F55">
        <w:rPr>
          <w:rFonts w:asciiTheme="majorBidi" w:hAnsiTheme="majorBidi" w:cstheme="majorBidi"/>
          <w:sz w:val="28"/>
          <w:szCs w:val="28"/>
          <w:lang w:bidi="ar-IQ"/>
        </w:rPr>
        <w:t>fibers</w:t>
      </w:r>
      <w:r w:rsidR="00572C25">
        <w:rPr>
          <w:rFonts w:asciiTheme="majorBidi" w:hAnsiTheme="majorBidi" w:cstheme="majorBidi"/>
          <w:sz w:val="28"/>
          <w:szCs w:val="28"/>
          <w:lang w:bidi="ar-IQ"/>
        </w:rPr>
        <w:t xml:space="preserve"> depends, first of all on good bonding, a good adhesion between the composite components. Without bonding there is no transfer of load to the fibers and hence no reinforcement. On country the fibers behave as holes inside the matrix.</w:t>
      </w:r>
    </w:p>
    <w:p w:rsidR="00572C25" w:rsidRDefault="00572C25" w:rsidP="00042F89">
      <w:pPr>
        <w:spacing w:line="360" w:lineRule="auto"/>
        <w:jc w:val="right"/>
        <w:rPr>
          <w:rFonts w:asciiTheme="majorBidi" w:hAnsiTheme="majorBidi" w:cstheme="majorBidi"/>
          <w:sz w:val="28"/>
          <w:szCs w:val="28"/>
          <w:rtl/>
          <w:lang w:bidi="ar-IQ"/>
        </w:rPr>
      </w:pPr>
      <w:r>
        <w:rPr>
          <w:rFonts w:asciiTheme="majorBidi" w:hAnsiTheme="majorBidi" w:cstheme="majorBidi"/>
          <w:sz w:val="28"/>
          <w:szCs w:val="28"/>
          <w:lang w:bidi="ar-IQ"/>
        </w:rPr>
        <w:t>The microstructure forms</w:t>
      </w:r>
      <w:r w:rsidR="003D3F55">
        <w:rPr>
          <w:rFonts w:asciiTheme="majorBidi" w:hAnsiTheme="majorBidi" w:cstheme="majorBidi"/>
          <w:sz w:val="28"/>
          <w:szCs w:val="28"/>
          <w:lang w:bidi="ar-IQ"/>
        </w:rPr>
        <w:t xml:space="preserve"> with a minimum surface energy between the fibers and the matrix, and hence the structure is both stable and well bounded. The good bonding may be promoted by:</w:t>
      </w:r>
    </w:p>
    <w:p w:rsidR="003D3F55" w:rsidRDefault="003D3F55" w:rsidP="00042F89">
      <w:pPr>
        <w:spacing w:line="360" w:lineRule="auto"/>
        <w:jc w:val="right"/>
        <w:rPr>
          <w:rFonts w:asciiTheme="majorBidi" w:hAnsiTheme="majorBidi" w:cstheme="majorBidi"/>
          <w:sz w:val="28"/>
          <w:szCs w:val="28"/>
          <w:lang w:bidi="ar-IQ"/>
        </w:rPr>
      </w:pPr>
      <w:r>
        <w:rPr>
          <w:rFonts w:asciiTheme="majorBidi" w:hAnsiTheme="majorBidi" w:cstheme="majorBidi"/>
          <w:sz w:val="28"/>
          <w:szCs w:val="28"/>
          <w:lang w:bidi="ar-IQ"/>
        </w:rPr>
        <w:t>1. Mutual interfacial diffusion restricted the formation of a solid solution.</w:t>
      </w:r>
    </w:p>
    <w:p w:rsidR="003D3F55" w:rsidRDefault="003D3F55" w:rsidP="00042F89">
      <w:pPr>
        <w:spacing w:line="360" w:lineRule="auto"/>
        <w:jc w:val="right"/>
        <w:rPr>
          <w:rFonts w:asciiTheme="majorBidi" w:hAnsiTheme="majorBidi" w:cstheme="majorBidi"/>
          <w:sz w:val="28"/>
          <w:szCs w:val="28"/>
          <w:lang w:bidi="ar-IQ"/>
        </w:rPr>
      </w:pPr>
      <w:r>
        <w:rPr>
          <w:rFonts w:asciiTheme="majorBidi" w:hAnsiTheme="majorBidi" w:cstheme="majorBidi"/>
          <w:sz w:val="28"/>
          <w:szCs w:val="28"/>
          <w:lang w:bidi="ar-IQ"/>
        </w:rPr>
        <w:t>2. Superficial non-detrimental chemical reaction</w:t>
      </w:r>
    </w:p>
    <w:p w:rsidR="003D3F55" w:rsidRDefault="00AE1081" w:rsidP="00042F89">
      <w:pPr>
        <w:spacing w:line="360" w:lineRule="auto"/>
        <w:jc w:val="right"/>
        <w:rPr>
          <w:rFonts w:asciiTheme="majorBidi" w:hAnsiTheme="majorBidi" w:cstheme="majorBidi"/>
          <w:sz w:val="28"/>
          <w:szCs w:val="28"/>
          <w:lang w:bidi="ar-IQ"/>
        </w:rPr>
      </w:pPr>
      <w:r>
        <w:rPr>
          <w:rFonts w:asciiTheme="majorBidi" w:hAnsiTheme="majorBidi" w:cstheme="majorBidi"/>
          <w:sz w:val="28"/>
          <w:szCs w:val="28"/>
          <w:lang w:bidi="ar-IQ"/>
        </w:rPr>
        <w:t>3. Perfect</w:t>
      </w:r>
      <w:r w:rsidR="003D3F55">
        <w:rPr>
          <w:rFonts w:asciiTheme="majorBidi" w:hAnsiTheme="majorBidi" w:cstheme="majorBidi"/>
          <w:sz w:val="28"/>
          <w:szCs w:val="28"/>
          <w:lang w:bidi="ar-IQ"/>
        </w:rPr>
        <w:t xml:space="preserve"> interfacial and contact between the components which excludes any existing contamination layers at the interfaces.</w:t>
      </w:r>
    </w:p>
    <w:p w:rsidR="003D3F55" w:rsidRDefault="00A32F00" w:rsidP="00042F89">
      <w:pPr>
        <w:spacing w:line="360" w:lineRule="auto"/>
        <w:jc w:val="right"/>
        <w:rPr>
          <w:rFonts w:asciiTheme="majorBidi" w:hAnsiTheme="majorBidi" w:cstheme="majorBidi"/>
          <w:b/>
          <w:bCs/>
          <w:sz w:val="28"/>
          <w:szCs w:val="28"/>
          <w:lang w:bidi="ar-IQ"/>
        </w:rPr>
      </w:pPr>
      <w:r w:rsidRPr="00A32F00">
        <w:rPr>
          <w:rFonts w:asciiTheme="majorBidi" w:hAnsiTheme="majorBidi" w:cstheme="majorBidi"/>
          <w:b/>
          <w:bCs/>
          <w:sz w:val="28"/>
          <w:szCs w:val="28"/>
          <w:lang w:bidi="ar-IQ"/>
        </w:rPr>
        <w:t>Liquid phase bonding</w:t>
      </w:r>
      <w:r>
        <w:rPr>
          <w:rFonts w:asciiTheme="majorBidi" w:hAnsiTheme="majorBidi" w:cstheme="majorBidi"/>
          <w:b/>
          <w:bCs/>
          <w:sz w:val="28"/>
          <w:szCs w:val="28"/>
          <w:lang w:bidi="ar-IQ"/>
        </w:rPr>
        <w:t>:</w:t>
      </w:r>
    </w:p>
    <w:p w:rsidR="00A32F00" w:rsidRDefault="00A32F00" w:rsidP="00042F89">
      <w:pPr>
        <w:spacing w:line="360" w:lineRule="auto"/>
        <w:jc w:val="right"/>
        <w:rPr>
          <w:rFonts w:asciiTheme="majorBidi" w:hAnsiTheme="majorBidi" w:cstheme="majorBidi"/>
          <w:sz w:val="28"/>
          <w:szCs w:val="28"/>
          <w:lang w:bidi="ar-IQ"/>
        </w:rPr>
      </w:pPr>
      <w:r>
        <w:rPr>
          <w:rFonts w:asciiTheme="majorBidi" w:hAnsiTheme="majorBidi" w:cstheme="majorBidi"/>
          <w:sz w:val="28"/>
          <w:szCs w:val="28"/>
          <w:lang w:bidi="ar-IQ"/>
        </w:rPr>
        <w:t xml:space="preserve">This is realized when the matrix is liquid during fabrication and wets the fibers. A bonding can only be released by </w:t>
      </w:r>
      <w:r w:rsidR="005842DA">
        <w:rPr>
          <w:rFonts w:asciiTheme="majorBidi" w:hAnsiTheme="majorBidi" w:cstheme="majorBidi"/>
          <w:sz w:val="28"/>
          <w:szCs w:val="28"/>
          <w:lang w:bidi="ar-IQ"/>
        </w:rPr>
        <w:t>wettability</w:t>
      </w:r>
      <w:r>
        <w:rPr>
          <w:rFonts w:asciiTheme="majorBidi" w:hAnsiTheme="majorBidi" w:cstheme="majorBidi"/>
          <w:sz w:val="28"/>
          <w:szCs w:val="28"/>
          <w:lang w:bidi="ar-IQ"/>
        </w:rPr>
        <w:t xml:space="preserve"> of the fibers by the metals matrix </w:t>
      </w:r>
      <w:r w:rsidR="005842DA">
        <w:rPr>
          <w:rFonts w:asciiTheme="majorBidi" w:hAnsiTheme="majorBidi" w:cstheme="majorBidi"/>
          <w:sz w:val="28"/>
          <w:szCs w:val="28"/>
          <w:lang w:bidi="ar-IQ"/>
        </w:rPr>
        <w:t>wetting</w:t>
      </w:r>
      <w:r>
        <w:rPr>
          <w:rFonts w:asciiTheme="majorBidi" w:hAnsiTheme="majorBidi" w:cstheme="majorBidi"/>
          <w:sz w:val="28"/>
          <w:szCs w:val="28"/>
          <w:lang w:bidi="ar-IQ"/>
        </w:rPr>
        <w:t xml:space="preserve"> </w:t>
      </w:r>
      <w:r w:rsidR="005842DA">
        <w:rPr>
          <w:rFonts w:asciiTheme="majorBidi" w:hAnsiTheme="majorBidi" w:cstheme="majorBidi"/>
          <w:sz w:val="28"/>
          <w:szCs w:val="28"/>
          <w:lang w:bidi="ar-IQ"/>
        </w:rPr>
        <w:t>requires either</w:t>
      </w:r>
      <w:r>
        <w:rPr>
          <w:rFonts w:asciiTheme="majorBidi" w:hAnsiTheme="majorBidi" w:cstheme="majorBidi"/>
          <w:sz w:val="28"/>
          <w:szCs w:val="28"/>
          <w:lang w:bidi="ar-IQ"/>
        </w:rPr>
        <w:t xml:space="preserve"> a certain degree of physical or chemical affinity. This affinity requirement is both:</w:t>
      </w:r>
    </w:p>
    <w:p w:rsidR="003D3F55" w:rsidRDefault="005842DA" w:rsidP="00042F89">
      <w:pPr>
        <w:pStyle w:val="ListParagraph"/>
        <w:spacing w:line="360" w:lineRule="auto"/>
        <w:ind w:left="2040"/>
        <w:jc w:val="right"/>
        <w:rPr>
          <w:rFonts w:asciiTheme="majorBidi" w:hAnsiTheme="majorBidi" w:cstheme="majorBidi"/>
          <w:sz w:val="28"/>
          <w:szCs w:val="28"/>
          <w:lang w:bidi="ar-IQ"/>
        </w:rPr>
      </w:pPr>
      <w:r>
        <w:rPr>
          <w:rFonts w:asciiTheme="majorBidi" w:hAnsiTheme="majorBidi" w:cstheme="majorBidi"/>
          <w:sz w:val="28"/>
          <w:szCs w:val="28"/>
          <w:lang w:bidi="ar-IQ"/>
        </w:rPr>
        <w:t>(</w:t>
      </w:r>
      <w:r w:rsidRPr="005842DA">
        <w:rPr>
          <w:rFonts w:asciiTheme="majorBidi" w:hAnsiTheme="majorBidi" w:cstheme="majorBidi"/>
          <w:sz w:val="28"/>
          <w:szCs w:val="28"/>
          <w:lang w:bidi="ar-IQ"/>
        </w:rPr>
        <w:t>W</w:t>
      </w:r>
      <w:r w:rsidR="00A32F00" w:rsidRPr="005842DA">
        <w:rPr>
          <w:rFonts w:asciiTheme="majorBidi" w:hAnsiTheme="majorBidi" w:cstheme="majorBidi"/>
          <w:sz w:val="28"/>
          <w:szCs w:val="28"/>
          <w:lang w:bidi="ar-IQ"/>
        </w:rPr>
        <w:t>hen</w:t>
      </w:r>
      <w:r w:rsidRPr="005842DA">
        <w:rPr>
          <w:rFonts w:asciiTheme="majorBidi" w:hAnsiTheme="majorBidi" w:cstheme="majorBidi"/>
          <w:sz w:val="28"/>
          <w:szCs w:val="28"/>
          <w:lang w:bidi="ar-IQ"/>
        </w:rPr>
        <w:t xml:space="preserve"> there is partial solubility or when the forbidden detrimental chemical reaction initiates</w:t>
      </w:r>
      <w:r w:rsidR="00A32F00" w:rsidRPr="005842DA">
        <w:rPr>
          <w:rFonts w:asciiTheme="majorBidi" w:hAnsiTheme="majorBidi" w:cstheme="majorBidi"/>
          <w:sz w:val="28"/>
          <w:szCs w:val="28"/>
          <w:lang w:bidi="ar-IQ"/>
        </w:rPr>
        <w:t xml:space="preserve"> material</w:t>
      </w:r>
      <w:r>
        <w:rPr>
          <w:rFonts w:asciiTheme="majorBidi" w:hAnsiTheme="majorBidi" w:cstheme="majorBidi"/>
          <w:sz w:val="28"/>
          <w:szCs w:val="28"/>
          <w:lang w:bidi="ar-IQ"/>
        </w:rPr>
        <w:t>)</w:t>
      </w:r>
    </w:p>
    <w:p w:rsidR="00783CD3" w:rsidRPr="00783CD3" w:rsidRDefault="00AE1081" w:rsidP="00783CD3">
      <w:pPr>
        <w:pStyle w:val="ListParagraph"/>
        <w:spacing w:line="360" w:lineRule="auto"/>
        <w:ind w:left="2040"/>
        <w:jc w:val="right"/>
        <w:rPr>
          <w:rFonts w:asciiTheme="majorBidi" w:hAnsiTheme="majorBidi" w:cstheme="majorBidi"/>
          <w:sz w:val="28"/>
          <w:szCs w:val="28"/>
          <w:rtl/>
          <w:lang w:bidi="ar-IQ"/>
        </w:rPr>
      </w:pPr>
      <w:r>
        <w:rPr>
          <w:rFonts w:asciiTheme="majorBidi" w:hAnsiTheme="majorBidi" w:cstheme="majorBidi"/>
          <w:sz w:val="28"/>
          <w:szCs w:val="28"/>
          <w:lang w:bidi="ar-IQ"/>
        </w:rPr>
        <w:t>Wetting</w:t>
      </w:r>
      <w:r w:rsidR="005842DA">
        <w:rPr>
          <w:rFonts w:asciiTheme="majorBidi" w:hAnsiTheme="majorBidi" w:cstheme="majorBidi"/>
          <w:sz w:val="28"/>
          <w:szCs w:val="28"/>
          <w:lang w:bidi="ar-IQ"/>
        </w:rPr>
        <w:t xml:space="preserve"> properties depend on m</w:t>
      </w:r>
      <w:r>
        <w:rPr>
          <w:rFonts w:asciiTheme="majorBidi" w:hAnsiTheme="majorBidi" w:cstheme="majorBidi"/>
          <w:sz w:val="28"/>
          <w:szCs w:val="28"/>
          <w:lang w:bidi="ar-IQ"/>
        </w:rPr>
        <w:t xml:space="preserve">utual physical affinity between the components and this depends on the ratio of </w:t>
      </w:r>
      <w:r>
        <w:rPr>
          <w:rFonts w:asciiTheme="majorBidi" w:hAnsiTheme="majorBidi" w:cstheme="majorBidi"/>
          <w:sz w:val="28"/>
          <w:szCs w:val="28"/>
          <w:lang w:bidi="ar-IQ"/>
        </w:rPr>
        <w:lastRenderedPageBreak/>
        <w:t>their respective surface energy values.</w:t>
      </w:r>
      <m:oMath>
        <m:r>
          <m:rPr>
            <m:sty m:val="p"/>
          </m:rPr>
          <w:rPr>
            <w:rFonts w:ascii="Cambria Math" w:hAnsi="Cambria Math" w:cstheme="majorBidi"/>
            <w:sz w:val="28"/>
            <w:szCs w:val="28"/>
            <w:lang w:bidi="ar-IQ"/>
          </w:rPr>
          <w:br/>
        </m:r>
      </m:oMath>
      <m:oMathPara>
        <m:oMathParaPr>
          <m:jc m:val="left"/>
        </m:oMathParaPr>
        <m:oMath>
          <m:sSub>
            <m:sSubPr>
              <m:ctrlPr>
                <w:rPr>
                  <w:rFonts w:ascii="Cambria Math" w:hAnsi="Cambria Math" w:cstheme="majorBidi"/>
                  <w:i/>
                  <w:sz w:val="28"/>
                  <w:szCs w:val="28"/>
                  <w:lang w:bidi="ar-IQ"/>
                </w:rPr>
              </m:ctrlPr>
            </m:sSubPr>
            <m:e>
              <m:r>
                <w:rPr>
                  <w:rFonts w:ascii="Cambria Math" w:hAnsi="Cambria Math" w:cstheme="majorBidi"/>
                  <w:sz w:val="28"/>
                  <w:szCs w:val="28"/>
                  <w:lang w:bidi="ar-IQ"/>
                </w:rPr>
                <m:t>γ</m:t>
              </m:r>
            </m:e>
            <m:sub>
              <m:r>
                <w:rPr>
                  <w:rFonts w:ascii="Cambria Math" w:hAnsi="Cambria Math" w:cstheme="majorBidi"/>
                  <w:sz w:val="28"/>
                  <w:szCs w:val="28"/>
                  <w:lang w:bidi="ar-IQ"/>
                </w:rPr>
                <m:t>sv:surface tension of solid-vopour interface</m:t>
              </m:r>
            </m:sub>
          </m:sSub>
        </m:oMath>
      </m:oMathPara>
    </w:p>
    <w:p w:rsidR="00783CD3" w:rsidRPr="00783CD3" w:rsidRDefault="00783CD3" w:rsidP="00783CD3">
      <w:pPr>
        <w:pStyle w:val="ListParagraph"/>
        <w:spacing w:line="360" w:lineRule="auto"/>
        <w:ind w:left="2040"/>
        <w:jc w:val="right"/>
        <w:rPr>
          <w:rFonts w:asciiTheme="majorBidi" w:hAnsiTheme="majorBidi" w:cstheme="majorBidi"/>
          <w:sz w:val="28"/>
          <w:szCs w:val="28"/>
          <w:rtl/>
          <w:lang w:bidi="ar-IQ"/>
        </w:rPr>
      </w:pPr>
    </w:p>
    <w:p w:rsidR="00783CD3" w:rsidRPr="00783CD3" w:rsidRDefault="00035A76" w:rsidP="00783CD3">
      <w:pPr>
        <w:pStyle w:val="ListParagraph"/>
        <w:rPr>
          <w:rFonts w:asciiTheme="majorBidi" w:hAnsiTheme="majorBidi" w:cstheme="majorBidi"/>
          <w:sz w:val="28"/>
          <w:szCs w:val="28"/>
          <w:rtl/>
          <w:lang w:bidi="ar-IQ"/>
        </w:rPr>
      </w:pPr>
      <m:oMathPara>
        <m:oMathParaPr>
          <m:jc m:val="left"/>
        </m:oMathParaPr>
        <m:oMath>
          <m:sSub>
            <m:sSubPr>
              <m:ctrlPr>
                <w:rPr>
                  <w:rFonts w:ascii="Cambria Math" w:hAnsi="Cambria Math" w:cstheme="majorBidi"/>
                  <w:i/>
                  <w:sz w:val="28"/>
                  <w:szCs w:val="28"/>
                  <w:lang w:bidi="ar-IQ"/>
                </w:rPr>
              </m:ctrlPr>
            </m:sSubPr>
            <m:e>
              <m:r>
                <w:rPr>
                  <w:rFonts w:ascii="Cambria Math" w:hAnsi="Cambria Math" w:cstheme="majorBidi"/>
                  <w:sz w:val="28"/>
                  <w:szCs w:val="28"/>
                  <w:lang w:bidi="ar-IQ"/>
                </w:rPr>
                <m:t>γ</m:t>
              </m:r>
            </m:e>
            <m:sub>
              <m:r>
                <w:rPr>
                  <w:rFonts w:ascii="Cambria Math" w:hAnsi="Cambria Math" w:cstheme="majorBidi"/>
                  <w:sz w:val="28"/>
                  <w:szCs w:val="28"/>
                  <w:lang w:bidi="ar-IQ"/>
                </w:rPr>
                <m:t>sl:surface tension of solid-liquid interfac</m:t>
              </m:r>
              <m:r>
                <w:rPr>
                  <w:rFonts w:ascii="Cambria Math" w:hAnsi="Cambria Math" w:cstheme="majorBidi"/>
                  <w:sz w:val="28"/>
                  <w:szCs w:val="28"/>
                  <w:lang w:bidi="ar-IQ"/>
                </w:rPr>
                <m:t>e</m:t>
              </m:r>
            </m:sub>
          </m:sSub>
        </m:oMath>
      </m:oMathPara>
    </w:p>
    <w:p w:rsidR="00783CD3" w:rsidRDefault="00783CD3" w:rsidP="00042F89">
      <w:pPr>
        <w:pStyle w:val="ListParagraph"/>
        <w:spacing w:line="360" w:lineRule="auto"/>
        <w:ind w:left="2040"/>
        <w:jc w:val="right"/>
        <w:rPr>
          <w:rFonts w:asciiTheme="majorBidi" w:hAnsiTheme="majorBidi" w:cstheme="majorBidi"/>
          <w:sz w:val="28"/>
          <w:szCs w:val="28"/>
          <w:rtl/>
          <w:lang w:bidi="ar-IQ"/>
        </w:rPr>
      </w:pPr>
    </w:p>
    <w:p w:rsidR="00A33931" w:rsidRPr="00783CD3" w:rsidRDefault="00035A76" w:rsidP="00783CD3">
      <w:pPr>
        <w:pStyle w:val="ListParagraph"/>
        <w:spacing w:line="360" w:lineRule="auto"/>
        <w:ind w:left="2040"/>
        <w:jc w:val="right"/>
        <w:rPr>
          <w:rFonts w:asciiTheme="majorBidi" w:hAnsiTheme="majorBidi" w:cstheme="majorBidi"/>
          <w:color w:val="0D0D0D" w:themeColor="text1" w:themeTint="F2"/>
          <w:sz w:val="28"/>
          <w:szCs w:val="28"/>
          <w:rtl/>
          <w:lang w:bidi="ar-IQ"/>
        </w:rPr>
      </w:pPr>
      <m:oMathPara>
        <m:oMathParaPr>
          <m:jc m:val="left"/>
        </m:oMathParaPr>
        <m:oMath>
          <m:sSub>
            <m:sSubPr>
              <m:ctrlPr>
                <w:rPr>
                  <w:rFonts w:ascii="Cambria Math" w:hAnsi="Cambria Math" w:cstheme="majorBidi"/>
                  <w:i/>
                  <w:sz w:val="28"/>
                  <w:szCs w:val="28"/>
                  <w:lang w:bidi="ar-IQ"/>
                </w:rPr>
              </m:ctrlPr>
            </m:sSubPr>
            <m:e>
              <m:r>
                <w:rPr>
                  <w:rFonts w:ascii="Cambria Math" w:hAnsi="Cambria Math" w:cstheme="majorBidi"/>
                  <w:sz w:val="28"/>
                  <w:szCs w:val="28"/>
                  <w:lang w:bidi="ar-IQ"/>
                </w:rPr>
                <m:t>γ</m:t>
              </m:r>
            </m:e>
            <m:sub>
              <m:r>
                <w:rPr>
                  <w:rFonts w:ascii="Cambria Math" w:hAnsi="Cambria Math" w:cstheme="majorBidi"/>
                  <w:sz w:val="28"/>
                  <w:szCs w:val="28"/>
                  <w:lang w:bidi="ar-IQ"/>
                </w:rPr>
                <m:t>lv:surface tension of liquid-vopour interface</m:t>
              </m:r>
            </m:sub>
          </m:sSub>
        </m:oMath>
      </m:oMathPara>
    </w:p>
    <w:p w:rsidR="00A33931" w:rsidRPr="007D0099" w:rsidRDefault="00A33931" w:rsidP="00042F89">
      <w:pPr>
        <w:pStyle w:val="ListParagraph"/>
        <w:spacing w:line="360" w:lineRule="auto"/>
        <w:ind w:left="2040"/>
        <w:jc w:val="right"/>
        <w:rPr>
          <w:rFonts w:asciiTheme="majorBidi" w:hAnsiTheme="majorBidi" w:cstheme="majorBidi"/>
          <w:color w:val="0D0D0D" w:themeColor="text1" w:themeTint="F2"/>
          <w:sz w:val="28"/>
          <w:szCs w:val="28"/>
          <w:lang w:bidi="ar-IQ"/>
        </w:rPr>
      </w:pPr>
      <w:r w:rsidRPr="007D0099">
        <w:rPr>
          <w:rFonts w:asciiTheme="majorBidi" w:hAnsiTheme="majorBidi" w:cstheme="majorBidi"/>
          <w:noProof/>
          <w:color w:val="0D0D0D" w:themeColor="text1" w:themeTint="F2"/>
          <w:sz w:val="28"/>
          <w:szCs w:val="28"/>
        </w:rPr>
        <mc:AlternateContent>
          <mc:Choice Requires="wps">
            <w:drawing>
              <wp:anchor distT="0" distB="0" distL="114300" distR="114300" simplePos="0" relativeHeight="251664384" behindDoc="0" locked="0" layoutInCell="1" allowOverlap="1" wp14:anchorId="4DCA1FD5" wp14:editId="5E33FB41">
                <wp:simplePos x="0" y="0"/>
                <wp:positionH relativeFrom="column">
                  <wp:posOffset>790575</wp:posOffset>
                </wp:positionH>
                <wp:positionV relativeFrom="paragraph">
                  <wp:posOffset>100493</wp:posOffset>
                </wp:positionV>
                <wp:extent cx="550259" cy="850108"/>
                <wp:effectExtent l="0" t="38100" r="59690" b="26670"/>
                <wp:wrapNone/>
                <wp:docPr id="12" name="Straight Arrow Connector 12"/>
                <wp:cNvGraphicFramePr/>
                <a:graphic xmlns:a="http://schemas.openxmlformats.org/drawingml/2006/main">
                  <a:graphicData uri="http://schemas.microsoft.com/office/word/2010/wordprocessingShape">
                    <wps:wsp>
                      <wps:cNvCnPr/>
                      <wps:spPr>
                        <a:xfrm flipV="1">
                          <a:off x="0" y="0"/>
                          <a:ext cx="550259" cy="85010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2" o:spid="_x0000_s1026" type="#_x0000_t32" style="position:absolute;left:0;text-align:left;margin-left:62.25pt;margin-top:7.9pt;width:43.35pt;height:66.95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" strokecolor="#4579b8 [3044]">
                <v:stroke endarrow="open"/>
              </v:shape>
            </w:pict>
          </mc:Fallback>
        </mc:AlternateContent>
      </w:r>
    </w:p>
    <w:p w:rsidR="00A33931" w:rsidRPr="007D0099" w:rsidRDefault="007D0099" w:rsidP="007D0099">
      <w:pPr>
        <w:pStyle w:val="ListParagraph"/>
        <w:spacing w:line="360" w:lineRule="auto"/>
        <w:ind w:left="2040"/>
        <w:jc w:val="center"/>
        <w:rPr>
          <w:rFonts w:asciiTheme="majorBidi" w:hAnsiTheme="majorBidi" w:cstheme="majorBidi"/>
          <w:color w:val="0D0D0D" w:themeColor="text1" w:themeTint="F2"/>
          <w:sz w:val="28"/>
          <w:szCs w:val="28"/>
          <w:rtl/>
          <w:lang w:bidi="ar-IQ"/>
        </w:rPr>
      </w:pPr>
      <w:r>
        <w:rPr>
          <w:rFonts w:asciiTheme="majorBidi" w:hAnsiTheme="majorBidi" w:cstheme="majorBidi" w:hint="cs"/>
          <w:color w:val="0D0D0D" w:themeColor="text1" w:themeTint="F2"/>
          <w:sz w:val="28"/>
          <w:szCs w:val="28"/>
          <w:rtl/>
          <w:lang w:bidi="ar-IQ"/>
        </w:rPr>
        <w:t xml:space="preserve">       </w:t>
      </w:r>
      <w:r>
        <w:rPr>
          <w:rFonts w:asciiTheme="majorBidi" w:hAnsiTheme="majorBidi" w:cstheme="majorBidi"/>
          <w:b/>
          <w:bCs/>
          <w:color w:val="000000"/>
          <w:sz w:val="28"/>
          <w:szCs w:val="28"/>
        </w:rPr>
        <w:t xml:space="preserve">Ө    </w:t>
      </w:r>
    </w:p>
    <w:p w:rsidR="00A33931" w:rsidRPr="007D0099" w:rsidRDefault="007D0099" w:rsidP="00783CD3">
      <w:pPr>
        <w:pStyle w:val="ListParagraph"/>
        <w:spacing w:line="360" w:lineRule="auto"/>
        <w:ind w:left="7080" w:firstLine="120"/>
        <w:jc w:val="right"/>
        <w:rPr>
          <w:rFonts w:asciiTheme="majorBidi" w:hAnsiTheme="majorBidi" w:cstheme="majorBidi"/>
          <w:color w:val="0D0D0D" w:themeColor="text1" w:themeTint="F2"/>
          <w:sz w:val="28"/>
          <w:szCs w:val="28"/>
          <w:rtl/>
          <w:lang w:bidi="ar-IQ"/>
        </w:rPr>
      </w:pPr>
      <w:r w:rsidRPr="007D0099">
        <w:rPr>
          <w:rFonts w:asciiTheme="majorBidi" w:hAnsiTheme="majorBidi" w:cstheme="majorBidi"/>
          <w:noProof/>
          <w:color w:val="0D0D0D" w:themeColor="text1" w:themeTint="F2"/>
          <w:sz w:val="28"/>
          <w:szCs w:val="28"/>
        </w:rPr>
        <mc:AlternateContent>
          <mc:Choice Requires="wps">
            <w:drawing>
              <wp:anchor distT="0" distB="0" distL="114300" distR="114300" simplePos="0" relativeHeight="251659264" behindDoc="0" locked="0" layoutInCell="1" allowOverlap="1" wp14:anchorId="0B3AD464" wp14:editId="6AF2C9C1">
                <wp:simplePos x="0" y="0"/>
                <wp:positionH relativeFrom="column">
                  <wp:posOffset>661524</wp:posOffset>
                </wp:positionH>
                <wp:positionV relativeFrom="paragraph">
                  <wp:posOffset>321136</wp:posOffset>
                </wp:positionV>
                <wp:extent cx="2354782" cy="24720"/>
                <wp:effectExtent l="38100" t="76200" r="0" b="90170"/>
                <wp:wrapNone/>
                <wp:docPr id="1" name="Straight Arrow Connector 1"/>
                <wp:cNvGraphicFramePr/>
                <a:graphic xmlns:a="http://schemas.openxmlformats.org/drawingml/2006/main">
                  <a:graphicData uri="http://schemas.microsoft.com/office/word/2010/wordprocessingShape">
                    <wps:wsp>
                      <wps:cNvCnPr/>
                      <wps:spPr>
                        <a:xfrm flipH="1" flipV="1">
                          <a:off x="0" y="0"/>
                          <a:ext cx="2354782" cy="247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 o:spid="_x0000_s1026" type="#_x0000_t32" style="position:absolute;left:0;text-align:left;margin-left:52.1pt;margin-top:25.3pt;width:185.4pt;height:1.95pt;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" strokecolor="#4579b8 [3044]">
                <v:stroke endarrow="open"/>
              </v:shape>
            </w:pict>
          </mc:Fallback>
        </mc:AlternateContent>
      </w:r>
      <w:r>
        <w:rPr>
          <w:rFonts w:asciiTheme="majorBidi" w:hAnsiTheme="majorBidi" w:cstheme="majorBidi"/>
          <w:noProof/>
          <w:color w:val="000000" w:themeColor="text1"/>
          <w:sz w:val="28"/>
          <w:szCs w:val="28"/>
        </w:rPr>
        <mc:AlternateContent>
          <mc:Choice Requires="wps">
            <w:drawing>
              <wp:anchor distT="0" distB="0" distL="114300" distR="114300" simplePos="0" relativeHeight="251669504" behindDoc="0" locked="0" layoutInCell="1" allowOverlap="1" wp14:anchorId="7F32F19D" wp14:editId="606C01A7">
                <wp:simplePos x="0" y="0"/>
                <wp:positionH relativeFrom="column">
                  <wp:posOffset>790575</wp:posOffset>
                </wp:positionH>
                <wp:positionV relativeFrom="paragraph">
                  <wp:posOffset>328930</wp:posOffset>
                </wp:positionV>
                <wp:extent cx="978535" cy="7620"/>
                <wp:effectExtent l="0" t="76200" r="12065" b="106680"/>
                <wp:wrapNone/>
                <wp:docPr id="19" name="Straight Arrow Connector 19"/>
                <wp:cNvGraphicFramePr/>
                <a:graphic xmlns:a="http://schemas.openxmlformats.org/drawingml/2006/main">
                  <a:graphicData uri="http://schemas.microsoft.com/office/word/2010/wordprocessingShape">
                    <wps:wsp>
                      <wps:cNvCnPr/>
                      <wps:spPr>
                        <a:xfrm flipV="1">
                          <a:off x="0" y="0"/>
                          <a:ext cx="978535" cy="7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9" o:spid="_x0000_s1026" type="#_x0000_t32" style="position:absolute;left:0;text-align:left;margin-left:62.25pt;margin-top:25.9pt;width:77.05pt;height:.6pt;flip:y;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" strokecolor="#4579b8 [3044]">
                <v:stroke endarrow="open"/>
              </v:shape>
            </w:pict>
          </mc:Fallback>
        </mc:AlternateContent>
      </w:r>
      <w:r w:rsidRPr="007D0099">
        <w:rPr>
          <w:rFonts w:asciiTheme="majorBidi" w:hAnsiTheme="majorBidi" w:cstheme="majorBidi"/>
          <w:noProof/>
          <w:color w:val="0D0D0D" w:themeColor="text1" w:themeTint="F2"/>
          <w:sz w:val="28"/>
          <w:szCs w:val="28"/>
        </w:rPr>
        <mc:AlternateContent>
          <mc:Choice Requires="wps">
            <w:drawing>
              <wp:anchor distT="0" distB="0" distL="114300" distR="114300" simplePos="0" relativeHeight="251668480" behindDoc="0" locked="0" layoutInCell="1" allowOverlap="1" wp14:anchorId="2A8859FB" wp14:editId="4BF0C4C1">
                <wp:simplePos x="0" y="0"/>
                <wp:positionH relativeFrom="column">
                  <wp:posOffset>960929</wp:posOffset>
                </wp:positionH>
                <wp:positionV relativeFrom="paragraph">
                  <wp:posOffset>86467</wp:posOffset>
                </wp:positionV>
                <wp:extent cx="64736" cy="80920"/>
                <wp:effectExtent l="0" t="0" r="12065" b="14605"/>
                <wp:wrapNone/>
                <wp:docPr id="18" name="Freeform 18"/>
                <wp:cNvGraphicFramePr/>
                <a:graphic xmlns:a="http://schemas.openxmlformats.org/drawingml/2006/main">
                  <a:graphicData uri="http://schemas.microsoft.com/office/word/2010/wordprocessingShape">
                    <wps:wsp>
                      <wps:cNvSpPr/>
                      <wps:spPr>
                        <a:xfrm>
                          <a:off x="0" y="0"/>
                          <a:ext cx="64736" cy="80920"/>
                        </a:xfrm>
                        <a:custGeom>
                          <a:avLst/>
                          <a:gdLst>
                            <a:gd name="connsiteX0" fmla="*/ 0 w 64736"/>
                            <a:gd name="connsiteY0" fmla="*/ 0 h 80920"/>
                            <a:gd name="connsiteX1" fmla="*/ 56644 w 64736"/>
                            <a:gd name="connsiteY1" fmla="*/ 64736 h 80920"/>
                            <a:gd name="connsiteX2" fmla="*/ 32368 w 64736"/>
                            <a:gd name="connsiteY2" fmla="*/ 72828 h 80920"/>
                            <a:gd name="connsiteX3" fmla="*/ 48552 w 64736"/>
                            <a:gd name="connsiteY3" fmla="*/ 80920 h 80920"/>
                            <a:gd name="connsiteX4" fmla="*/ 64736 w 64736"/>
                            <a:gd name="connsiteY4" fmla="*/ 72828 h 8092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4736" h="80920">
                              <a:moveTo>
                                <a:pt x="0" y="0"/>
                              </a:moveTo>
                              <a:cubicBezTo>
                                <a:pt x="25624" y="26299"/>
                                <a:pt x="51249" y="52598"/>
                                <a:pt x="56644" y="64736"/>
                              </a:cubicBezTo>
                              <a:cubicBezTo>
                                <a:pt x="62039" y="76874"/>
                                <a:pt x="33717" y="70131"/>
                                <a:pt x="32368" y="72828"/>
                              </a:cubicBezTo>
                              <a:cubicBezTo>
                                <a:pt x="31019" y="75525"/>
                                <a:pt x="43157" y="80920"/>
                                <a:pt x="48552" y="80920"/>
                              </a:cubicBezTo>
                              <a:cubicBezTo>
                                <a:pt x="53947" y="80920"/>
                                <a:pt x="64736" y="72828"/>
                                <a:pt x="64736" y="72828"/>
                              </a:cubicBezTo>
                            </a:path>
                          </a:pathLst>
                        </a:cu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Freeform 18" o:spid="_x0000_s1026" style="position:absolute;left:0;text-align:left;margin-left:75.65pt;margin-top:6.8pt;width:5.1pt;height:6.3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64736,80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" path="m,c25624,26299,51249,52598,56644,64736v5395,12138,-22927,5395,-24276,8092c31019,75525,43157,80920,48552,80920v5395,,16184,-8092,16184,-8092e" filled="f" strokecolor="#4579b8 [3044]">
                <v:path arrowok="t" o:connecttype="custom" o:connectlocs="0,0;56644,64736;32368,72828;48552,80920;64736,72828" o:connectangles="0,0,0,0,0"/>
              </v:shape>
            </w:pict>
          </mc:Fallback>
        </mc:AlternateContent>
      </w:r>
      <w:r w:rsidRPr="007D0099">
        <w:rPr>
          <w:rFonts w:asciiTheme="majorBidi" w:hAnsiTheme="majorBidi" w:cstheme="majorBidi"/>
          <w:noProof/>
          <w:color w:val="0D0D0D" w:themeColor="text1" w:themeTint="F2"/>
          <w:sz w:val="28"/>
          <w:szCs w:val="28"/>
        </w:rPr>
        <mc:AlternateContent>
          <mc:Choice Requires="wps">
            <w:drawing>
              <wp:anchor distT="0" distB="0" distL="114300" distR="114300" simplePos="0" relativeHeight="251667456" behindDoc="0" locked="0" layoutInCell="1" allowOverlap="1" wp14:anchorId="6EB90065" wp14:editId="4A510C31">
                <wp:simplePos x="0" y="0"/>
                <wp:positionH relativeFrom="column">
                  <wp:posOffset>947578</wp:posOffset>
                </wp:positionH>
                <wp:positionV relativeFrom="paragraph">
                  <wp:posOffset>56932</wp:posOffset>
                </wp:positionV>
                <wp:extent cx="45719" cy="45719"/>
                <wp:effectExtent l="0" t="0" r="0" b="12065"/>
                <wp:wrapNone/>
                <wp:docPr id="17" name="Arc 17"/>
                <wp:cNvGraphicFramePr/>
                <a:graphic xmlns:a="http://schemas.openxmlformats.org/drawingml/2006/main">
                  <a:graphicData uri="http://schemas.microsoft.com/office/word/2010/wordprocessingShape">
                    <wps:wsp>
                      <wps:cNvSpPr/>
                      <wps:spPr>
                        <a:xfrm flipH="1" flipV="1">
                          <a:off x="0" y="0"/>
                          <a:ext cx="45719" cy="45719"/>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Arc 17" o:spid="_x0000_s1026" style="position:absolute;left:0;text-align:left;margin-left:74.6pt;margin-top:4.5pt;width:3.6pt;height:3.6pt;flip:x y;z-index:251667456;visibility:visible;mso-wrap-style:square;mso-wrap-distance-left:9pt;mso-wrap-distance-top:0;mso-wrap-distance-right:9pt;mso-wrap-distance-bottom:0;mso-position-horizontal:absolute;mso-position-horizontal-relative:text;mso-position-vertical:absolute;mso-position-vertical-relative:text;v-text-anchor:middle" coordsize="45719,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" path="m22859,nsc35484,,45719,10235,45719,22860r-22859,c22860,15240,22859,7620,22859,xem22859,nfc35484,,45719,10235,45719,22860e" filled="f" strokecolor="#4579b8 [3044]">
                <v:path arrowok="t" o:connecttype="custom" o:connectlocs="22859,0;45719,22860" o:connectangles="0,0"/>
              </v:shape>
            </w:pict>
          </mc:Fallback>
        </mc:AlternateContent>
      </w:r>
      <w:r w:rsidRPr="007D0099">
        <w:rPr>
          <w:rFonts w:asciiTheme="majorBidi" w:hAnsiTheme="majorBidi" w:cstheme="majorBidi"/>
          <w:noProof/>
          <w:color w:val="0D0D0D" w:themeColor="text1" w:themeTint="F2"/>
          <w:sz w:val="28"/>
          <w:szCs w:val="28"/>
        </w:rPr>
        <mc:AlternateContent>
          <mc:Choice Requires="wps">
            <w:drawing>
              <wp:anchor distT="0" distB="0" distL="114300" distR="114300" simplePos="0" relativeHeight="251666432" behindDoc="0" locked="0" layoutInCell="1" allowOverlap="1" wp14:anchorId="224D840D" wp14:editId="12CFAECF">
                <wp:simplePos x="0" y="0"/>
                <wp:positionH relativeFrom="column">
                  <wp:posOffset>912377</wp:posOffset>
                </wp:positionH>
                <wp:positionV relativeFrom="paragraph">
                  <wp:posOffset>143111</wp:posOffset>
                </wp:positionV>
                <wp:extent cx="178025" cy="444680"/>
                <wp:effectExtent l="0" t="0" r="12700" b="0"/>
                <wp:wrapNone/>
                <wp:docPr id="16" name="Arc 16"/>
                <wp:cNvGraphicFramePr/>
                <a:graphic xmlns:a="http://schemas.openxmlformats.org/drawingml/2006/main">
                  <a:graphicData uri="http://schemas.microsoft.com/office/word/2010/wordprocessingShape">
                    <wps:wsp>
                      <wps:cNvSpPr/>
                      <wps:spPr>
                        <a:xfrm>
                          <a:off x="0" y="0"/>
                          <a:ext cx="178025" cy="444680"/>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Arc 16" o:spid="_x0000_s1026" style="position:absolute;left:0;text-align:left;margin-left:71.85pt;margin-top:11.25pt;width:14pt;height:35pt;z-index:251666432;visibility:visible;mso-wrap-style:square;mso-wrap-distance-left:9pt;mso-wrap-distance-top:0;mso-wrap-distance-right:9pt;mso-wrap-distance-bottom:0;mso-position-horizontal:absolute;mso-position-horizontal-relative:text;mso-position-vertical:absolute;mso-position-vertical-relative:text;v-text-anchor:middle" coordsize="178025,444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" path="m89012,nsc138173,,178025,99545,178025,222340r-89012,c89013,148227,89012,74113,89012,xem89012,nfc138173,,178025,99545,178025,222340e" filled="f" strokecolor="#4579b8 [3044]">
                <v:path arrowok="t" o:connecttype="custom" o:connectlocs="89012,0;178025,222340" o:connectangles="0,0"/>
              </v:shape>
            </w:pict>
          </mc:Fallback>
        </mc:AlternateContent>
      </w:r>
      <w:r w:rsidR="00A33931" w:rsidRPr="007D0099">
        <w:rPr>
          <w:rFonts w:asciiTheme="majorBidi" w:hAnsiTheme="majorBidi" w:cstheme="majorBidi"/>
          <w:noProof/>
          <w:color w:val="0D0D0D" w:themeColor="text1" w:themeTint="F2"/>
          <w:sz w:val="28"/>
          <w:szCs w:val="28"/>
        </w:rPr>
        <mc:AlternateContent>
          <mc:Choice Requires="wps">
            <w:drawing>
              <wp:anchor distT="0" distB="0" distL="114300" distR="114300" simplePos="0" relativeHeight="251665408" behindDoc="0" locked="0" layoutInCell="1" allowOverlap="1" wp14:anchorId="4471E4A2" wp14:editId="605D05D9">
                <wp:simplePos x="0" y="0"/>
                <wp:positionH relativeFrom="column">
                  <wp:posOffset>912377</wp:posOffset>
                </wp:positionH>
                <wp:positionV relativeFrom="paragraph">
                  <wp:posOffset>183571</wp:posOffset>
                </wp:positionV>
                <wp:extent cx="80920" cy="162285"/>
                <wp:effectExtent l="0" t="0" r="14605" b="0"/>
                <wp:wrapNone/>
                <wp:docPr id="15" name="Arc 15"/>
                <wp:cNvGraphicFramePr/>
                <a:graphic xmlns:a="http://schemas.openxmlformats.org/drawingml/2006/main">
                  <a:graphicData uri="http://schemas.microsoft.com/office/word/2010/wordprocessingShape">
                    <wps:wsp>
                      <wps:cNvSpPr/>
                      <wps:spPr>
                        <a:xfrm>
                          <a:off x="0" y="0"/>
                          <a:ext cx="80920" cy="162285"/>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Arc 15" o:spid="_x0000_s1026" style="position:absolute;left:0;text-align:left;margin-left:71.85pt;margin-top:14.45pt;width:6.35pt;height:12.8pt;z-index:251665408;visibility:visible;mso-wrap-style:square;mso-wrap-distance-left:9pt;mso-wrap-distance-top:0;mso-wrap-distance-right:9pt;mso-wrap-distance-bottom:0;mso-position-horizontal:absolute;mso-position-horizontal-relative:text;mso-position-vertical:absolute;mso-position-vertical-relative:text;v-text-anchor:middle" coordsize="80920,162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" path="m40460,nsc62805,,80920,36329,80920,81143r-40460,l40460,xem40460,nfc62805,,80920,36329,80920,81143e" filled="f" strokecolor="#4579b8 [3044]">
                <v:path arrowok="t" o:connecttype="custom" o:connectlocs="40460,0;80920,81143" o:connectangles="0,0"/>
              </v:shape>
            </w:pict>
          </mc:Fallback>
        </mc:AlternateContent>
      </w:r>
      <w:r w:rsidR="00A33931" w:rsidRPr="007D0099">
        <w:rPr>
          <w:rFonts w:asciiTheme="majorBidi" w:hAnsiTheme="majorBidi" w:cstheme="majorBidi"/>
          <w:noProof/>
          <w:color w:val="0D0D0D" w:themeColor="text1" w:themeTint="F2"/>
          <w:sz w:val="28"/>
          <w:szCs w:val="28"/>
        </w:rPr>
        <mc:AlternateContent>
          <mc:Choice Requires="wps">
            <w:drawing>
              <wp:anchor distT="0" distB="0" distL="114300" distR="114300" simplePos="0" relativeHeight="251662336" behindDoc="0" locked="0" layoutInCell="1" allowOverlap="1" wp14:anchorId="6BB63E5B" wp14:editId="498311CF">
                <wp:simplePos x="0" y="0"/>
                <wp:positionH relativeFrom="column">
                  <wp:posOffset>790996</wp:posOffset>
                </wp:positionH>
                <wp:positionV relativeFrom="paragraph">
                  <wp:posOffset>101720</wp:posOffset>
                </wp:positionV>
                <wp:extent cx="979137" cy="243692"/>
                <wp:effectExtent l="0" t="0" r="12065" b="23495"/>
                <wp:wrapNone/>
                <wp:docPr id="10" name="Freeform 10"/>
                <wp:cNvGraphicFramePr/>
                <a:graphic xmlns:a="http://schemas.openxmlformats.org/drawingml/2006/main">
                  <a:graphicData uri="http://schemas.microsoft.com/office/word/2010/wordprocessingShape">
                    <wps:wsp>
                      <wps:cNvSpPr/>
                      <wps:spPr>
                        <a:xfrm>
                          <a:off x="0" y="0"/>
                          <a:ext cx="979137" cy="243692"/>
                        </a:xfrm>
                        <a:custGeom>
                          <a:avLst/>
                          <a:gdLst>
                            <a:gd name="connsiteX0" fmla="*/ 0 w 979137"/>
                            <a:gd name="connsiteY0" fmla="*/ 243692 h 243692"/>
                            <a:gd name="connsiteX1" fmla="*/ 24277 w 979137"/>
                            <a:gd name="connsiteY1" fmla="*/ 178956 h 243692"/>
                            <a:gd name="connsiteX2" fmla="*/ 113289 w 979137"/>
                            <a:gd name="connsiteY2" fmla="*/ 122311 h 243692"/>
                            <a:gd name="connsiteX3" fmla="*/ 315590 w 979137"/>
                            <a:gd name="connsiteY3" fmla="*/ 25207 h 243692"/>
                            <a:gd name="connsiteX4" fmla="*/ 679731 w 979137"/>
                            <a:gd name="connsiteY4" fmla="*/ 9023 h 243692"/>
                            <a:gd name="connsiteX5" fmla="*/ 979137 w 979137"/>
                            <a:gd name="connsiteY5" fmla="*/ 9023 h 2436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979137" h="243692">
                              <a:moveTo>
                                <a:pt x="0" y="243692"/>
                              </a:moveTo>
                              <a:cubicBezTo>
                                <a:pt x="2697" y="221439"/>
                                <a:pt x="5395" y="199186"/>
                                <a:pt x="24277" y="178956"/>
                              </a:cubicBezTo>
                              <a:cubicBezTo>
                                <a:pt x="43159" y="158726"/>
                                <a:pt x="64737" y="147936"/>
                                <a:pt x="113289" y="122311"/>
                              </a:cubicBezTo>
                              <a:cubicBezTo>
                                <a:pt x="161841" y="96686"/>
                                <a:pt x="221183" y="44088"/>
                                <a:pt x="315590" y="25207"/>
                              </a:cubicBezTo>
                              <a:cubicBezTo>
                                <a:pt x="409997" y="6326"/>
                                <a:pt x="569140" y="11720"/>
                                <a:pt x="679731" y="9023"/>
                              </a:cubicBezTo>
                              <a:cubicBezTo>
                                <a:pt x="790322" y="6326"/>
                                <a:pt x="934631" y="-9858"/>
                                <a:pt x="979137" y="9023"/>
                              </a:cubicBezTo>
                            </a:path>
                          </a:pathLst>
                        </a:cu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 id="Freeform 10" o:spid="_x0000_s1026" style="position:absolute;left:0;text-align:left;margin-left:62.3pt;margin-top:8pt;width:77.1pt;height:19.2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979137,243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" path="m,243692c2697,221439,5395,199186,24277,178956v18882,-20230,40460,-31020,89012,-56645c161841,96686,221183,44088,315590,25207,409997,6326,569140,11720,679731,9023v110591,-2697,254900,-18881,299406,e" filled="f" strokecolor="#4579b8 [3044]">
                <v:path arrowok="t" o:connecttype="custom" o:connectlocs="0,243692;24277,178956;113289,122311;315590,25207;679731,9023;979137,9023" o:connectangles="0,0,0,0,0,0"/>
              </v:shape>
            </w:pict>
          </mc:Fallback>
        </mc:AlternateContent>
      </w:r>
      <w:r w:rsidR="00A33931" w:rsidRPr="007D0099">
        <w:rPr>
          <w:rFonts w:asciiTheme="majorBidi" w:hAnsiTheme="majorBidi" w:cstheme="majorBidi"/>
          <w:noProof/>
          <w:color w:val="0D0D0D" w:themeColor="text1" w:themeTint="F2"/>
          <w:sz w:val="28"/>
          <w:szCs w:val="28"/>
        </w:rPr>
        <mc:AlternateContent>
          <mc:Choice Requires="wps">
            <w:drawing>
              <wp:anchor distT="0" distB="0" distL="114300" distR="114300" simplePos="0" relativeHeight="251660288" behindDoc="0" locked="0" layoutInCell="1" allowOverlap="1" wp14:anchorId="444F09A4" wp14:editId="2731B172">
                <wp:simplePos x="0" y="0"/>
                <wp:positionH relativeFrom="column">
                  <wp:posOffset>1090402</wp:posOffset>
                </wp:positionH>
                <wp:positionV relativeFrom="paragraph">
                  <wp:posOffset>102651</wp:posOffset>
                </wp:positionV>
                <wp:extent cx="1351280" cy="485522"/>
                <wp:effectExtent l="0" t="0" r="20320" b="0"/>
                <wp:wrapNone/>
                <wp:docPr id="8" name="Arc 8"/>
                <wp:cNvGraphicFramePr/>
                <a:graphic xmlns:a="http://schemas.openxmlformats.org/drawingml/2006/main">
                  <a:graphicData uri="http://schemas.microsoft.com/office/word/2010/wordprocessingShape">
                    <wps:wsp>
                      <wps:cNvSpPr/>
                      <wps:spPr>
                        <a:xfrm>
                          <a:off x="0" y="0"/>
                          <a:ext cx="1351280" cy="485522"/>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Arc 8" o:spid="_x0000_s1026" style="position:absolute;left:0;text-align:left;margin-left:85.85pt;margin-top:8.1pt;width:106.4pt;height:38.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1351280,485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" path="m675640,nsc1048786,,1351280,108688,1351280,242761r-675640,l675640,xem675640,nfc1048786,,1351280,108688,1351280,242761e" filled="f" strokecolor="#4579b8 [3044]">
                <v:path arrowok="t" o:connecttype="custom" o:connectlocs="675640,0;1351280,242761" o:connectangles="0,0"/>
              </v:shape>
            </w:pict>
          </mc:Fallback>
        </mc:AlternateContent>
      </w:r>
      <w:r>
        <w:rPr>
          <w:rFonts w:asciiTheme="majorBidi" w:hAnsiTheme="majorBidi" w:cstheme="majorBidi"/>
          <w:noProof/>
          <w:color w:val="0D0D0D" w:themeColor="text1" w:themeTint="F2"/>
          <w:sz w:val="28"/>
          <w:szCs w:val="28"/>
        </w:rPr>
        <w:t xml:space="preserve">          </w:t>
      </w:r>
      <m:oMath>
        <m:sSub>
          <m:sSubPr>
            <m:ctrlPr>
              <w:rPr>
                <w:rFonts w:ascii="Cambria Math" w:eastAsiaTheme="minorEastAsia" w:hAnsi="Cambria Math" w:cstheme="majorBidi"/>
                <w:noProof/>
                <w:color w:val="0D0D0D" w:themeColor="text1" w:themeTint="F2"/>
                <w:sz w:val="28"/>
                <w:szCs w:val="28"/>
                <w:lang w:bidi="ar-IQ"/>
              </w:rPr>
            </m:ctrlPr>
          </m:sSubPr>
          <m:e>
            <m:r>
              <m:rPr>
                <m:sty m:val="p"/>
              </m:rPr>
              <w:rPr>
                <w:rFonts w:ascii="Cambria Math" w:eastAsiaTheme="minorEastAsia" w:hAnsi="Cambria Math" w:cstheme="majorBidi"/>
                <w:noProof/>
                <w:color w:val="0D0D0D" w:themeColor="text1" w:themeTint="F2"/>
                <w:sz w:val="28"/>
                <w:szCs w:val="28"/>
                <w:rtl/>
                <w:lang w:bidi="ar-IQ"/>
              </w:rPr>
              <m:t>γ</m:t>
            </m:r>
          </m:e>
          <m:sub>
            <m:r>
              <w:rPr>
                <w:rFonts w:ascii="Cambria Math" w:eastAsiaTheme="minorEastAsia" w:hAnsi="Cambria Math" w:cstheme="majorBidi"/>
                <w:noProof/>
                <w:color w:val="0D0D0D" w:themeColor="text1" w:themeTint="F2"/>
                <w:sz w:val="28"/>
                <w:szCs w:val="28"/>
                <w:lang w:bidi="ar-IQ"/>
              </w:rPr>
              <m:t>lv</m:t>
            </m:r>
          </m:sub>
        </m:sSub>
      </m:oMath>
    </w:p>
    <w:p w:rsidR="00A33931" w:rsidRPr="007D0099" w:rsidRDefault="00A33931" w:rsidP="00042F89">
      <w:pPr>
        <w:pStyle w:val="ListParagraph"/>
        <w:spacing w:line="360" w:lineRule="auto"/>
        <w:ind w:left="2040"/>
        <w:jc w:val="right"/>
        <w:rPr>
          <w:rFonts w:asciiTheme="majorBidi" w:hAnsiTheme="majorBidi" w:cstheme="majorBidi"/>
          <w:color w:val="0D0D0D" w:themeColor="text1" w:themeTint="F2"/>
          <w:sz w:val="28"/>
          <w:szCs w:val="28"/>
          <w:lang w:bidi="ar-IQ"/>
        </w:rPr>
      </w:pPr>
      <w:r w:rsidRPr="007D0099">
        <w:rPr>
          <w:rFonts w:asciiTheme="majorBidi" w:hAnsiTheme="majorBidi" w:cstheme="majorBidi"/>
          <w:noProof/>
          <w:color w:val="0D0D0D" w:themeColor="text1" w:themeTint="F2"/>
          <w:sz w:val="28"/>
          <w:szCs w:val="28"/>
        </w:rPr>
        <mc:AlternateContent>
          <mc:Choice Requires="wps">
            <w:drawing>
              <wp:anchor distT="0" distB="0" distL="114300" distR="114300" simplePos="0" relativeHeight="251663360" behindDoc="0" locked="0" layoutInCell="1" allowOverlap="1" wp14:anchorId="3871263A" wp14:editId="67D4414E">
                <wp:simplePos x="0" y="0"/>
                <wp:positionH relativeFrom="column">
                  <wp:posOffset>790996</wp:posOffset>
                </wp:positionH>
                <wp:positionV relativeFrom="paragraph">
                  <wp:posOffset>39151</wp:posOffset>
                </wp:positionV>
                <wp:extent cx="0" cy="0"/>
                <wp:effectExtent l="0" t="0" r="0" b="0"/>
                <wp:wrapNone/>
                <wp:docPr id="11" name="Straight Arrow Connector 11"/>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1" o:spid="_x0000_s1026" type="#_x0000_t32" style="position:absolute;left:0;text-align:left;margin-left:62.3pt;margin-top:3.1pt;width:0;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" strokecolor="#4579b8 [3044]">
                <v:stroke endarrow="open"/>
              </v:shape>
            </w:pict>
          </mc:Fallback>
        </mc:AlternateContent>
      </w:r>
    </w:p>
    <w:p w:rsidR="00A33931" w:rsidRPr="007D0099" w:rsidRDefault="00A12D15" w:rsidP="00A12D15">
      <w:pPr>
        <w:pStyle w:val="ListParagraph"/>
        <w:spacing w:line="360" w:lineRule="auto"/>
        <w:ind w:left="2040"/>
        <w:jc w:val="right"/>
        <w:rPr>
          <w:rFonts w:asciiTheme="majorBidi" w:hAnsiTheme="majorBidi" w:cstheme="majorBidi"/>
          <w:b/>
          <w:bCs/>
          <w:sz w:val="28"/>
          <w:szCs w:val="28"/>
          <w:rtl/>
          <w:lang w:bidi="ar-IQ"/>
        </w:rPr>
      </w:pPr>
      <w:r>
        <w:rPr>
          <w:rFonts w:asciiTheme="majorBidi" w:hAnsiTheme="majorBidi" w:cstheme="majorBidi"/>
          <w:b/>
          <w:bCs/>
          <w:sz w:val="28"/>
          <w:szCs w:val="28"/>
          <w:lang w:bidi="ar-IQ"/>
        </w:rPr>
        <w:t>S</w:t>
      </w:r>
      <w:r w:rsidR="00783CD3">
        <w:rPr>
          <w:rFonts w:asciiTheme="majorBidi" w:hAnsiTheme="majorBidi" w:cstheme="majorBidi"/>
          <w:b/>
          <w:bCs/>
          <w:sz w:val="28"/>
          <w:szCs w:val="28"/>
          <w:lang w:bidi="ar-IQ"/>
        </w:rPr>
        <w:t>ince</w:t>
      </w:r>
      <w:r>
        <w:rPr>
          <w:rFonts w:asciiTheme="majorBidi" w:hAnsiTheme="majorBidi" w:cstheme="majorBidi"/>
          <w:b/>
          <w:bCs/>
          <w:sz w:val="28"/>
          <w:szCs w:val="28"/>
          <w:lang w:bidi="ar-IQ"/>
        </w:rPr>
        <w:t xml:space="preserve"> </w:t>
      </w:r>
      <m:oMath>
        <m:sSub>
          <m:sSubPr>
            <m:ctrlPr>
              <w:rPr>
                <w:rFonts w:ascii="Cambria Math" w:hAnsi="Cambria Math" w:cs="Cambria Math"/>
                <w:b/>
                <w:bCs/>
                <w:i/>
                <w:sz w:val="28"/>
                <w:szCs w:val="28"/>
                <w:lang w:bidi="ar-IQ"/>
              </w:rPr>
            </m:ctrlPr>
          </m:sSubPr>
          <m:e>
            <m:r>
              <m:rPr>
                <m:sty m:val="bi"/>
              </m:rPr>
              <w:rPr>
                <w:rFonts w:ascii="Cambria Math" w:hAnsi="Cambria Math" w:cs="Cambria Math" w:hint="cs"/>
                <w:sz w:val="28"/>
                <w:szCs w:val="28"/>
                <w:rtl/>
                <w:lang w:bidi="ar-IQ"/>
              </w:rPr>
              <m:t>γ</m:t>
            </m:r>
          </m:e>
          <m:sub>
            <m:r>
              <m:rPr>
                <m:sty m:val="bi"/>
              </m:rPr>
              <w:rPr>
                <w:rFonts w:ascii="Cambria Math" w:hAnsi="Cambria Math" w:cs="Cambria Math"/>
                <w:sz w:val="28"/>
                <w:szCs w:val="28"/>
                <w:lang w:bidi="ar-IQ"/>
              </w:rPr>
              <m:t>ss</m:t>
            </m:r>
          </m:sub>
        </m:sSub>
        <m:r>
          <m:rPr>
            <m:sty m:val="bi"/>
          </m:rPr>
          <w:rPr>
            <w:rFonts w:ascii="Cambria Math" w:hAnsi="Cambria Math" w:cs="Cambria Math"/>
            <w:sz w:val="28"/>
            <w:szCs w:val="28"/>
            <w:lang w:bidi="ar-IQ"/>
          </w:rPr>
          <m:t>&lt;2</m:t>
        </m:r>
        <m:sSub>
          <m:sSubPr>
            <m:ctrlPr>
              <w:rPr>
                <w:rFonts w:ascii="Cambria Math" w:hAnsi="Cambria Math" w:cs="Cambria Math"/>
                <w:b/>
                <w:bCs/>
                <w:i/>
                <w:sz w:val="28"/>
                <w:szCs w:val="28"/>
                <w:lang w:bidi="ar-IQ"/>
              </w:rPr>
            </m:ctrlPr>
          </m:sSubPr>
          <m:e>
            <m:r>
              <m:rPr>
                <m:sty m:val="bi"/>
              </m:rPr>
              <w:rPr>
                <w:rFonts w:ascii="Cambria Math" w:hAnsi="Cambria Math" w:cs="Cambria Math"/>
                <w:sz w:val="28"/>
                <w:szCs w:val="28"/>
                <w:lang w:bidi="ar-IQ"/>
              </w:rPr>
              <m:t>γ</m:t>
            </m:r>
          </m:e>
          <m:sub>
            <m:r>
              <m:rPr>
                <m:sty m:val="bi"/>
              </m:rPr>
              <w:rPr>
                <w:rFonts w:ascii="Cambria Math" w:hAnsi="Cambria Math" w:cs="Cambria Math"/>
                <w:sz w:val="28"/>
                <w:szCs w:val="28"/>
                <w:lang w:bidi="ar-IQ"/>
              </w:rPr>
              <m:t>sl</m:t>
            </m:r>
          </m:sub>
        </m:sSub>
      </m:oMath>
      <w:r>
        <w:rPr>
          <w:rFonts w:asciiTheme="majorBidi" w:eastAsiaTheme="minorEastAsia" w:hAnsiTheme="majorBidi" w:cstheme="majorBidi"/>
          <w:b/>
          <w:bCs/>
          <w:sz w:val="28"/>
          <w:szCs w:val="28"/>
          <w:lang w:bidi="ar-IQ"/>
        </w:rPr>
        <w:t>cos</w:t>
      </w:r>
      <m:oMath>
        <m:r>
          <m:rPr>
            <m:sty m:val="bi"/>
          </m:rPr>
          <w:rPr>
            <w:rFonts w:ascii="Cambria Math" w:eastAsiaTheme="minorEastAsia" w:hAnsi="Cambria Math" w:cs="Cambria Math" w:hint="cs"/>
            <w:sz w:val="28"/>
            <w:szCs w:val="28"/>
            <w:rtl/>
            <w:lang w:bidi="ar-IQ"/>
          </w:rPr>
          <m:t>θ</m:t>
        </m:r>
      </m:oMath>
    </w:p>
    <w:p w:rsidR="00A12D15" w:rsidRDefault="00A12D15" w:rsidP="00042F89">
      <w:pPr>
        <w:autoSpaceDE w:val="0"/>
        <w:autoSpaceDN w:val="0"/>
        <w:bidi w:val="0"/>
        <w:adjustRightInd w:val="0"/>
        <w:spacing w:after="0" w:line="360" w:lineRule="auto"/>
        <w:rPr>
          <w:rFonts w:asciiTheme="majorBidi" w:hAnsiTheme="majorBidi" w:cstheme="majorBidi"/>
          <w:color w:val="000000"/>
          <w:sz w:val="28"/>
          <w:szCs w:val="28"/>
        </w:rPr>
      </w:pPr>
      <w:r>
        <w:rPr>
          <w:rFonts w:asciiTheme="majorBidi" w:hAnsiTheme="majorBidi" w:cstheme="majorBidi"/>
          <w:color w:val="000000"/>
          <w:sz w:val="28"/>
          <w:szCs w:val="28"/>
        </w:rPr>
        <w:t xml:space="preserve">The surface tension forces acting non wetting </w:t>
      </w:r>
      <w:r w:rsidR="00F5711B">
        <w:rPr>
          <w:rFonts w:asciiTheme="majorBidi" w:hAnsiTheme="majorBidi" w:cstheme="majorBidi"/>
          <w:color w:val="000000"/>
          <w:sz w:val="28"/>
          <w:szCs w:val="28"/>
        </w:rPr>
        <w:t>system (</w:t>
      </w:r>
      <w:r>
        <w:rPr>
          <w:rFonts w:asciiTheme="majorBidi" w:hAnsiTheme="majorBidi" w:cstheme="majorBidi"/>
          <w:color w:val="000000"/>
          <w:sz w:val="28"/>
          <w:szCs w:val="28"/>
        </w:rPr>
        <w:t xml:space="preserve">the liquid drop is pulled out the interface of the two solid </w:t>
      </w:r>
      <w:r w:rsidR="00F5711B">
        <w:rPr>
          <w:rFonts w:asciiTheme="majorBidi" w:hAnsiTheme="majorBidi" w:cstheme="majorBidi"/>
          <w:color w:val="000000"/>
          <w:sz w:val="28"/>
          <w:szCs w:val="28"/>
        </w:rPr>
        <w:t>fibers, hence infiltration cannot take place</w:t>
      </w:r>
      <w:r>
        <w:rPr>
          <w:rFonts w:asciiTheme="majorBidi" w:hAnsiTheme="majorBidi" w:cstheme="majorBidi"/>
          <w:color w:val="000000"/>
          <w:sz w:val="28"/>
          <w:szCs w:val="28"/>
        </w:rPr>
        <w:t>.</w:t>
      </w:r>
    </w:p>
    <w:p w:rsidR="00F5711B" w:rsidRDefault="00F5711B" w:rsidP="00F5711B">
      <w:pPr>
        <w:autoSpaceDE w:val="0"/>
        <w:autoSpaceDN w:val="0"/>
        <w:bidi w:val="0"/>
        <w:adjustRightInd w:val="0"/>
        <w:spacing w:after="0" w:line="360" w:lineRule="auto"/>
        <w:rPr>
          <w:rFonts w:asciiTheme="majorBidi" w:hAnsiTheme="majorBidi" w:cstheme="majorBidi"/>
          <w:color w:val="000000"/>
          <w:sz w:val="28"/>
          <w:szCs w:val="28"/>
          <w:lang w:bidi="ar-IQ"/>
        </w:rPr>
      </w:pPr>
      <w:r>
        <w:rPr>
          <w:rFonts w:asciiTheme="majorBidi" w:hAnsiTheme="majorBidi" w:cstheme="majorBidi"/>
          <w:b/>
          <w:bCs/>
          <w:color w:val="000000"/>
          <w:sz w:val="28"/>
          <w:szCs w:val="28"/>
        </w:rPr>
        <w:t xml:space="preserve">When </w:t>
      </w:r>
      <m:oMath>
        <m:sSub>
          <m:sSubPr>
            <m:ctrlPr>
              <w:rPr>
                <w:rFonts w:ascii="Cambria Math" w:hAnsi="Cambria Math" w:cstheme="majorBidi"/>
                <w:b/>
                <w:bCs/>
                <w:i/>
                <w:color w:val="000000"/>
                <w:sz w:val="28"/>
                <w:szCs w:val="28"/>
              </w:rPr>
            </m:ctrlPr>
          </m:sSubPr>
          <m:e>
            <m:r>
              <m:rPr>
                <m:sty m:val="bi"/>
              </m:rPr>
              <w:rPr>
                <w:rFonts w:ascii="Cambria Math" w:hAnsi="Cambria Math" w:cs="Cambria Math" w:hint="cs"/>
                <w:color w:val="000000"/>
                <w:sz w:val="28"/>
                <w:szCs w:val="28"/>
                <w:rtl/>
                <w:lang w:bidi="ar-IQ"/>
              </w:rPr>
              <m:t>γ</m:t>
            </m:r>
          </m:e>
          <m:sub>
            <m:r>
              <m:rPr>
                <m:sty m:val="bi"/>
              </m:rPr>
              <w:rPr>
                <w:rFonts w:ascii="Cambria Math" w:hAnsi="Cambria Math" w:cstheme="majorBidi"/>
                <w:color w:val="000000"/>
                <w:sz w:val="28"/>
                <w:szCs w:val="28"/>
              </w:rPr>
              <m:t>ss</m:t>
            </m:r>
          </m:sub>
        </m:sSub>
        <m:r>
          <m:rPr>
            <m:sty m:val="bi"/>
          </m:rPr>
          <w:rPr>
            <w:rFonts w:ascii="Cambria Math" w:hAnsi="Cambria Math" w:cstheme="majorBidi"/>
            <w:color w:val="000000"/>
            <w:sz w:val="28"/>
            <w:szCs w:val="28"/>
          </w:rPr>
          <m:t>&gt;2</m:t>
        </m:r>
        <m:sSub>
          <m:sSubPr>
            <m:ctrlPr>
              <w:rPr>
                <w:rFonts w:ascii="Cambria Math" w:hAnsi="Cambria Math" w:cstheme="majorBidi"/>
                <w:b/>
                <w:bCs/>
                <w:i/>
                <w:color w:val="000000"/>
                <w:sz w:val="28"/>
                <w:szCs w:val="28"/>
              </w:rPr>
            </m:ctrlPr>
          </m:sSubPr>
          <m:e>
            <m:r>
              <m:rPr>
                <m:sty m:val="bi"/>
              </m:rPr>
              <w:rPr>
                <w:rFonts w:ascii="Cambria Math" w:hAnsi="Cambria Math" w:cstheme="majorBidi"/>
                <w:color w:val="000000"/>
                <w:sz w:val="28"/>
                <w:szCs w:val="28"/>
              </w:rPr>
              <m:t>γ</m:t>
            </m:r>
          </m:e>
          <m:sub>
            <m:r>
              <m:rPr>
                <m:sty m:val="bi"/>
              </m:rPr>
              <w:rPr>
                <w:rFonts w:ascii="Cambria Math" w:hAnsi="Cambria Math" w:cstheme="majorBidi"/>
                <w:color w:val="000000"/>
                <w:sz w:val="28"/>
                <w:szCs w:val="28"/>
              </w:rPr>
              <m:t>sl</m:t>
            </m:r>
          </m:sub>
        </m:sSub>
      </m:oMath>
      <w:proofErr w:type="spellStart"/>
      <w:r w:rsidRPr="00F5711B">
        <w:rPr>
          <w:rFonts w:asciiTheme="majorBidi" w:hAnsiTheme="majorBidi" w:cstheme="majorBidi"/>
          <w:b/>
          <w:bCs/>
          <w:color w:val="000000"/>
          <w:sz w:val="28"/>
          <w:szCs w:val="28"/>
        </w:rPr>
        <w:t>cos</w:t>
      </w:r>
      <w:proofErr w:type="spellEnd"/>
      <m:oMath>
        <m:r>
          <m:rPr>
            <m:sty m:val="bi"/>
          </m:rPr>
          <w:rPr>
            <w:rFonts w:ascii="Cambria Math" w:hAnsi="Cambria Math" w:cstheme="majorBidi"/>
            <w:color w:val="000000"/>
            <w:sz w:val="28"/>
            <w:szCs w:val="28"/>
          </w:rPr>
          <m:t xml:space="preserve"> </m:t>
        </m:r>
        <m:r>
          <m:rPr>
            <m:sty m:val="bi"/>
          </m:rPr>
          <w:rPr>
            <w:rFonts w:ascii="Cambria Math" w:hAnsi="Cambria Math" w:cs="Cambria Math" w:hint="cs"/>
            <w:color w:val="000000"/>
            <w:sz w:val="28"/>
            <w:szCs w:val="28"/>
            <w:rtl/>
            <w:lang w:bidi="ar-IQ"/>
          </w:rPr>
          <m:t>θ</m:t>
        </m:r>
      </m:oMath>
      <w:r>
        <w:rPr>
          <w:rFonts w:asciiTheme="majorBidi" w:hAnsiTheme="majorBidi" w:cstheme="majorBidi"/>
          <w:color w:val="000000"/>
          <w:sz w:val="28"/>
          <w:szCs w:val="28"/>
          <w:lang w:bidi="ar-IQ"/>
        </w:rPr>
        <w:t xml:space="preserve"> </w:t>
      </w:r>
      <w:r w:rsidRPr="00F5711B">
        <w:rPr>
          <w:rFonts w:asciiTheme="majorBidi" w:hAnsiTheme="majorBidi" w:cstheme="majorBidi"/>
          <w:color w:val="000000"/>
          <w:sz w:val="28"/>
          <w:szCs w:val="28"/>
          <w:lang w:bidi="ar-IQ"/>
        </w:rPr>
        <w:t>Infiltration can take place</w:t>
      </w:r>
      <w:r w:rsidR="00CF5713">
        <w:rPr>
          <w:rFonts w:asciiTheme="majorBidi" w:hAnsiTheme="majorBidi" w:cstheme="majorBidi"/>
          <w:color w:val="000000"/>
          <w:sz w:val="28"/>
          <w:szCs w:val="28"/>
          <w:lang w:bidi="ar-IQ"/>
        </w:rPr>
        <w:t xml:space="preserve"> as shown in figure (2)</w:t>
      </w:r>
      <w:r>
        <w:rPr>
          <w:rFonts w:asciiTheme="majorBidi" w:hAnsiTheme="majorBidi" w:cstheme="majorBidi"/>
          <w:color w:val="000000"/>
          <w:sz w:val="28"/>
          <w:szCs w:val="28"/>
          <w:lang w:bidi="ar-IQ"/>
        </w:rPr>
        <w:t>.</w:t>
      </w:r>
    </w:p>
    <w:p w:rsidR="00CF5713" w:rsidRDefault="00CF5713" w:rsidP="00CF5713">
      <w:pPr>
        <w:autoSpaceDE w:val="0"/>
        <w:autoSpaceDN w:val="0"/>
        <w:bidi w:val="0"/>
        <w:adjustRightInd w:val="0"/>
        <w:spacing w:after="0" w:line="360" w:lineRule="auto"/>
        <w:rPr>
          <w:rFonts w:asciiTheme="majorBidi" w:hAnsiTheme="majorBidi" w:cstheme="majorBidi"/>
          <w:color w:val="000000"/>
          <w:sz w:val="28"/>
          <w:szCs w:val="28"/>
          <w:lang w:bidi="ar-IQ"/>
        </w:rPr>
      </w:pPr>
    </w:p>
    <w:p w:rsidR="00CF5713" w:rsidRDefault="00035A76" w:rsidP="00C50A8B">
      <w:pPr>
        <w:autoSpaceDE w:val="0"/>
        <w:autoSpaceDN w:val="0"/>
        <w:bidi w:val="0"/>
        <w:adjustRightInd w:val="0"/>
        <w:spacing w:after="0" w:line="360" w:lineRule="auto"/>
        <w:rPr>
          <w:rFonts w:asciiTheme="majorBidi" w:hAnsiTheme="majorBidi" w:cstheme="majorBidi"/>
          <w:color w:val="000000"/>
          <w:sz w:val="28"/>
          <w:szCs w:val="28"/>
          <w:lang w:bidi="ar-IQ"/>
        </w:rPr>
      </w:pPr>
      <m:oMath>
        <m:sSub>
          <m:sSubPr>
            <m:ctrlPr>
              <w:rPr>
                <w:rFonts w:ascii="Cambria Math" w:hAnsi="Cambria Math" w:cstheme="majorBidi"/>
                <w:b/>
                <w:bCs/>
                <w:i/>
                <w:color w:val="000000"/>
                <w:sz w:val="28"/>
                <w:szCs w:val="28"/>
                <w:lang w:bidi="ar-IQ"/>
              </w:rPr>
            </m:ctrlPr>
          </m:sSubPr>
          <m:e>
            <m:r>
              <m:rPr>
                <m:sty m:val="bi"/>
              </m:rPr>
              <w:rPr>
                <w:rFonts w:ascii="Cambria Math" w:hAnsi="Cambria Math" w:cstheme="majorBidi"/>
                <w:color w:val="000000"/>
                <w:sz w:val="28"/>
                <w:szCs w:val="28"/>
                <w:lang w:bidi="ar-IQ"/>
              </w:rPr>
              <m:t xml:space="preserve">                                                                     γ</m:t>
            </m:r>
          </m:e>
          <m:sub>
            <m:r>
              <m:rPr>
                <m:sty m:val="bi"/>
              </m:rPr>
              <w:rPr>
                <w:rFonts w:ascii="Cambria Math" w:hAnsi="Cambria Math" w:cstheme="majorBidi"/>
                <w:color w:val="000000"/>
                <w:sz w:val="28"/>
                <w:szCs w:val="28"/>
                <w:lang w:bidi="ar-IQ"/>
              </w:rPr>
              <m:t>sl</m:t>
            </m:r>
          </m:sub>
        </m:sSub>
      </m:oMath>
      <w:r w:rsidR="00CF5713">
        <w:rPr>
          <w:rFonts w:asciiTheme="majorBidi" w:hAnsiTheme="majorBidi" w:cstheme="majorBidi"/>
          <w:noProof/>
          <w:color w:val="000000"/>
          <w:sz w:val="28"/>
          <w:szCs w:val="28"/>
        </w:rPr>
        <mc:AlternateContent>
          <mc:Choice Requires="wps">
            <w:drawing>
              <wp:anchor distT="0" distB="0" distL="114300" distR="114300" simplePos="0" relativeHeight="251674624" behindDoc="0" locked="0" layoutInCell="1" allowOverlap="1" wp14:anchorId="54DA3D0E" wp14:editId="53651541">
                <wp:simplePos x="0" y="0"/>
                <wp:positionH relativeFrom="column">
                  <wp:posOffset>2441360</wp:posOffset>
                </wp:positionH>
                <wp:positionV relativeFrom="paragraph">
                  <wp:posOffset>39010</wp:posOffset>
                </wp:positionV>
                <wp:extent cx="922903" cy="1189530"/>
                <wp:effectExtent l="0" t="38100" r="48895" b="29845"/>
                <wp:wrapNone/>
                <wp:docPr id="24" name="Straight Arrow Connector 24"/>
                <wp:cNvGraphicFramePr/>
                <a:graphic xmlns:a="http://schemas.openxmlformats.org/drawingml/2006/main">
                  <a:graphicData uri="http://schemas.microsoft.com/office/word/2010/wordprocessingShape">
                    <wps:wsp>
                      <wps:cNvCnPr/>
                      <wps:spPr>
                        <a:xfrm flipV="1">
                          <a:off x="0" y="0"/>
                          <a:ext cx="922903" cy="118953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4" o:spid="_x0000_s1026" type="#_x0000_t32" style="position:absolute;left:0;text-align:left;margin-left:192.25pt;margin-top:3.05pt;width:72.65pt;height:93.65pt;flip:y;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" strokecolor="#4579b8 [3044]">
                <v:stroke endarrow="open"/>
              </v:shape>
            </w:pict>
          </mc:Fallback>
        </mc:AlternateContent>
      </w:r>
      <m:oMath>
        <m:r>
          <m:rPr>
            <m:sty m:val="bi"/>
          </m:rPr>
          <w:rPr>
            <w:rFonts w:ascii="Cambria Math" w:hAnsiTheme="majorBidi" w:cstheme="majorBidi"/>
            <w:color w:val="000000"/>
            <w:sz w:val="28"/>
            <w:szCs w:val="28"/>
            <w:lang w:bidi="ar-IQ"/>
          </w:rPr>
          <m:t xml:space="preserve">  </m:t>
        </m:r>
      </m:oMath>
    </w:p>
    <w:p w:rsidR="00CF5713" w:rsidRDefault="00CF5713" w:rsidP="00CF5713">
      <w:pPr>
        <w:autoSpaceDE w:val="0"/>
        <w:autoSpaceDN w:val="0"/>
        <w:bidi w:val="0"/>
        <w:adjustRightInd w:val="0"/>
        <w:spacing w:after="0" w:line="360" w:lineRule="auto"/>
        <w:rPr>
          <w:rFonts w:asciiTheme="majorBidi" w:hAnsiTheme="majorBidi" w:cstheme="majorBidi"/>
          <w:color w:val="000000"/>
          <w:sz w:val="28"/>
          <w:szCs w:val="28"/>
          <w:lang w:bidi="ar-IQ"/>
        </w:rPr>
      </w:pPr>
      <w:r>
        <w:rPr>
          <w:rFonts w:asciiTheme="majorBidi" w:hAnsiTheme="majorBidi" w:cstheme="majorBidi"/>
          <w:noProof/>
          <w:color w:val="000000"/>
          <w:sz w:val="28"/>
          <w:szCs w:val="28"/>
        </w:rPr>
        <mc:AlternateContent>
          <mc:Choice Requires="wps">
            <w:drawing>
              <wp:anchor distT="0" distB="0" distL="114300" distR="114300" simplePos="0" relativeHeight="251670528" behindDoc="0" locked="0" layoutInCell="1" allowOverlap="1" wp14:anchorId="67ED5047" wp14:editId="162DA2B1">
                <wp:simplePos x="0" y="0"/>
                <wp:positionH relativeFrom="column">
                  <wp:posOffset>1688190</wp:posOffset>
                </wp:positionH>
                <wp:positionV relativeFrom="paragraph">
                  <wp:posOffset>7457</wp:posOffset>
                </wp:positionV>
                <wp:extent cx="914400" cy="914400"/>
                <wp:effectExtent l="0" t="0" r="19050" b="19050"/>
                <wp:wrapNone/>
                <wp:docPr id="20" name="Oval 20"/>
                <wp:cNvGraphicFramePr/>
                <a:graphic xmlns:a="http://schemas.openxmlformats.org/drawingml/2006/main">
                  <a:graphicData uri="http://schemas.microsoft.com/office/word/2010/wordprocessingShape">
                    <wps:wsp>
                      <wps:cNvSpPr/>
                      <wps:spPr>
                        <a:xfrm>
                          <a:off x="0" y="0"/>
                          <a:ext cx="914400" cy="9144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oval id="Oval 20" o:spid="_x0000_s1026" style="position:absolute;left:0;text-align:left;margin-left:132.95pt;margin-top:.6pt;width:1in;height:1in;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" fillcolor="#4f81bd [3204]" strokecolor="#243f60 [1604]" strokeweight="2pt"/>
            </w:pict>
          </mc:Fallback>
        </mc:AlternateContent>
      </w:r>
    </w:p>
    <w:p w:rsidR="00CF5713" w:rsidRDefault="00CF5713" w:rsidP="00CF5713">
      <w:pPr>
        <w:autoSpaceDE w:val="0"/>
        <w:autoSpaceDN w:val="0"/>
        <w:bidi w:val="0"/>
        <w:adjustRightInd w:val="0"/>
        <w:spacing w:after="0" w:line="360" w:lineRule="auto"/>
        <w:rPr>
          <w:rFonts w:asciiTheme="majorBidi" w:hAnsiTheme="majorBidi" w:cstheme="majorBidi"/>
          <w:color w:val="000000"/>
          <w:sz w:val="28"/>
          <w:szCs w:val="28"/>
          <w:lang w:bidi="ar-IQ"/>
        </w:rPr>
      </w:pPr>
    </w:p>
    <w:p w:rsidR="00CF5713" w:rsidRDefault="00C50A8B" w:rsidP="00C50A8B">
      <w:pPr>
        <w:autoSpaceDE w:val="0"/>
        <w:autoSpaceDN w:val="0"/>
        <w:bidi w:val="0"/>
        <w:adjustRightInd w:val="0"/>
        <w:spacing w:after="0" w:line="360" w:lineRule="auto"/>
        <w:rPr>
          <w:rFonts w:asciiTheme="majorBidi" w:hAnsiTheme="majorBidi" w:cstheme="majorBidi"/>
          <w:color w:val="000000"/>
          <w:sz w:val="28"/>
          <w:szCs w:val="28"/>
          <w:lang w:bidi="ar-IQ"/>
        </w:rPr>
      </w:pPr>
      <w:r>
        <w:rPr>
          <w:rFonts w:asciiTheme="majorBidi" w:hAnsiTheme="majorBidi" w:cstheme="majorBidi"/>
          <w:noProof/>
          <w:color w:val="000000"/>
          <w:sz w:val="28"/>
          <w:szCs w:val="28"/>
        </w:rPr>
        <mc:AlternateContent>
          <mc:Choice Requires="wps">
            <w:drawing>
              <wp:anchor distT="0" distB="0" distL="114300" distR="114300" simplePos="0" relativeHeight="251675648" behindDoc="0" locked="0" layoutInCell="1" allowOverlap="1" wp14:anchorId="6FC70D2E" wp14:editId="42519658">
                <wp:simplePos x="0" y="0"/>
                <wp:positionH relativeFrom="column">
                  <wp:posOffset>2440428</wp:posOffset>
                </wp:positionH>
                <wp:positionV relativeFrom="paragraph">
                  <wp:posOffset>299833</wp:posOffset>
                </wp:positionV>
                <wp:extent cx="1116330" cy="1156335"/>
                <wp:effectExtent l="0" t="0" r="83820" b="62865"/>
                <wp:wrapNone/>
                <wp:docPr id="25" name="Straight Arrow Connector 25"/>
                <wp:cNvGraphicFramePr/>
                <a:graphic xmlns:a="http://schemas.openxmlformats.org/drawingml/2006/main">
                  <a:graphicData uri="http://schemas.microsoft.com/office/word/2010/wordprocessingShape">
                    <wps:wsp>
                      <wps:cNvCnPr/>
                      <wps:spPr>
                        <a:xfrm>
                          <a:off x="0" y="0"/>
                          <a:ext cx="1116330" cy="11563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left:0;text-align:left;margin-left:192.15pt;margin-top:23.6pt;width:87.9pt;height:91.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" strokecolor="#4579b8 [3044]">
                <v:stroke endarrow="open"/>
              </v:shape>
            </w:pict>
          </mc:Fallback>
        </mc:AlternateContent>
      </w:r>
      <w:r>
        <w:rPr>
          <w:rFonts w:asciiTheme="majorBidi" w:hAnsiTheme="majorBidi" w:cstheme="majorBidi"/>
          <w:noProof/>
          <w:color w:val="000000"/>
          <w:sz w:val="28"/>
          <w:szCs w:val="28"/>
        </w:rPr>
        <mc:AlternateContent>
          <mc:Choice Requires="wps">
            <w:drawing>
              <wp:anchor distT="0" distB="0" distL="114300" distR="114300" simplePos="0" relativeHeight="251671552" behindDoc="0" locked="0" layoutInCell="1" allowOverlap="1" wp14:anchorId="4F0198E4" wp14:editId="0B534463">
                <wp:simplePos x="0" y="0"/>
                <wp:positionH relativeFrom="column">
                  <wp:posOffset>1719580</wp:posOffset>
                </wp:positionH>
                <wp:positionV relativeFrom="paragraph">
                  <wp:posOffset>302895</wp:posOffset>
                </wp:positionV>
                <wp:extent cx="914400" cy="914400"/>
                <wp:effectExtent l="0" t="0" r="19050" b="19050"/>
                <wp:wrapNone/>
                <wp:docPr id="21" name="Oval 21"/>
                <wp:cNvGraphicFramePr/>
                <a:graphic xmlns:a="http://schemas.openxmlformats.org/drawingml/2006/main">
                  <a:graphicData uri="http://schemas.microsoft.com/office/word/2010/wordprocessingShape">
                    <wps:wsp>
                      <wps:cNvSpPr/>
                      <wps:spPr>
                        <a:xfrm>
                          <a:off x="0" y="0"/>
                          <a:ext cx="914400" cy="9144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oval id="Oval 21" o:spid="_x0000_s1026" style="position:absolute;left:0;text-align:left;margin-left:135.4pt;margin-top:23.85pt;width:1in;height:1in;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" fillcolor="#4f81bd [3204]" strokecolor="#243f60 [1604]" strokeweight="2pt"/>
            </w:pict>
          </mc:Fallback>
        </mc:AlternateContent>
      </w:r>
      <m:oMath>
        <m:sSub>
          <m:sSubPr>
            <m:ctrlPr>
              <w:rPr>
                <w:rFonts w:ascii="Cambria Math" w:hAnsi="Cambria Math" w:cstheme="majorBidi"/>
                <w:b/>
                <w:bCs/>
                <w:i/>
                <w:color w:val="000000"/>
                <w:sz w:val="28"/>
                <w:szCs w:val="28"/>
                <w:lang w:bidi="ar-IQ"/>
              </w:rPr>
            </m:ctrlPr>
          </m:sSubPr>
          <m:e>
            <m:r>
              <m:rPr>
                <m:sty m:val="bi"/>
              </m:rPr>
              <w:rPr>
                <w:rFonts w:ascii="Cambria Math" w:hAnsi="Cambria Math" w:cs="Cambria Math" w:hint="cs"/>
                <w:color w:val="000000"/>
                <w:sz w:val="28"/>
                <w:szCs w:val="28"/>
                <w:rtl/>
                <w:lang w:bidi="ar-IQ"/>
              </w:rPr>
              <m:t>γ</m:t>
            </m:r>
          </m:e>
          <m:sub>
            <m:r>
              <m:rPr>
                <m:sty m:val="bi"/>
              </m:rPr>
              <w:rPr>
                <w:rFonts w:ascii="Cambria Math" w:hAnsi="Cambria Math" w:cstheme="majorBidi"/>
                <w:color w:val="000000"/>
                <w:sz w:val="28"/>
                <w:szCs w:val="28"/>
                <w:lang w:bidi="ar-IQ"/>
              </w:rPr>
              <m:t>ss</m:t>
            </m:r>
          </m:sub>
        </m:sSub>
      </m:oMath>
      <w:r w:rsidR="00CF5713">
        <w:rPr>
          <w:rFonts w:asciiTheme="majorBidi" w:hAnsiTheme="majorBidi" w:cstheme="majorBidi"/>
          <w:noProof/>
          <w:color w:val="000000"/>
          <w:sz w:val="28"/>
          <w:szCs w:val="28"/>
        </w:rPr>
        <mc:AlternateContent>
          <mc:Choice Requires="wps">
            <w:drawing>
              <wp:anchor distT="0" distB="0" distL="114300" distR="114300" simplePos="0" relativeHeight="251673600" behindDoc="0" locked="0" layoutInCell="1" allowOverlap="1" wp14:anchorId="1473507A" wp14:editId="26E308E0">
                <wp:simplePos x="0" y="0"/>
                <wp:positionH relativeFrom="column">
                  <wp:posOffset>790996</wp:posOffset>
                </wp:positionH>
                <wp:positionV relativeFrom="paragraph">
                  <wp:posOffset>227504</wp:posOffset>
                </wp:positionV>
                <wp:extent cx="1650686" cy="80921"/>
                <wp:effectExtent l="19050" t="76200" r="26035" b="33655"/>
                <wp:wrapNone/>
                <wp:docPr id="23" name="Straight Arrow Connector 23"/>
                <wp:cNvGraphicFramePr/>
                <a:graphic xmlns:a="http://schemas.openxmlformats.org/drawingml/2006/main">
                  <a:graphicData uri="http://schemas.microsoft.com/office/word/2010/wordprocessingShape">
                    <wps:wsp>
                      <wps:cNvCnPr/>
                      <wps:spPr>
                        <a:xfrm flipH="1" flipV="1">
                          <a:off x="0" y="0"/>
                          <a:ext cx="1650686" cy="8092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23" o:spid="_x0000_s1026" type="#_x0000_t32" style="position:absolute;left:0;text-align:left;margin-left:62.3pt;margin-top:17.9pt;width:130pt;height:6.3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" strokecolor="#4579b8 [3044]">
                <v:stroke endarrow="open"/>
              </v:shape>
            </w:pict>
          </mc:Fallback>
        </mc:AlternateContent>
      </w:r>
      <w:r w:rsidR="00CF5713">
        <w:rPr>
          <w:rFonts w:asciiTheme="majorBidi" w:hAnsiTheme="majorBidi" w:cstheme="majorBidi"/>
          <w:noProof/>
          <w:color w:val="000000"/>
          <w:sz w:val="28"/>
          <w:szCs w:val="28"/>
        </w:rPr>
        <mc:AlternateContent>
          <mc:Choice Requires="wps">
            <w:drawing>
              <wp:anchor distT="0" distB="0" distL="114300" distR="114300" simplePos="0" relativeHeight="251672576" behindDoc="0" locked="0" layoutInCell="1" allowOverlap="1" wp14:anchorId="6ED847D3" wp14:editId="7A484A4E">
                <wp:simplePos x="0" y="0"/>
                <wp:positionH relativeFrom="column">
                  <wp:posOffset>2481580</wp:posOffset>
                </wp:positionH>
                <wp:positionV relativeFrom="paragraph">
                  <wp:posOffset>8255</wp:posOffset>
                </wp:positionV>
                <wp:extent cx="534035" cy="558165"/>
                <wp:effectExtent l="0" t="0" r="18415" b="13335"/>
                <wp:wrapNone/>
                <wp:docPr id="22" name="Oval 22"/>
                <wp:cNvGraphicFramePr/>
                <a:graphic xmlns:a="http://schemas.openxmlformats.org/drawingml/2006/main">
                  <a:graphicData uri="http://schemas.microsoft.com/office/word/2010/wordprocessingShape">
                    <wps:wsp>
                      <wps:cNvSpPr/>
                      <wps:spPr>
                        <a:xfrm>
                          <a:off x="0" y="0"/>
                          <a:ext cx="534035" cy="55816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2" o:spid="_x0000_s1026" style="position:absolute;left:0;text-align:left;margin-left:195.4pt;margin-top:.65pt;width:42.05pt;height:43.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" fillcolor="#4f81bd [3204]" strokecolor="#243f60 [1604]" strokeweight="2pt"/>
            </w:pict>
          </mc:Fallback>
        </mc:AlternateContent>
      </w:r>
    </w:p>
    <w:p w:rsidR="00CF5713" w:rsidRDefault="00CF5713" w:rsidP="00CF5713">
      <w:pPr>
        <w:autoSpaceDE w:val="0"/>
        <w:autoSpaceDN w:val="0"/>
        <w:bidi w:val="0"/>
        <w:adjustRightInd w:val="0"/>
        <w:spacing w:after="0" w:line="360" w:lineRule="auto"/>
        <w:rPr>
          <w:rFonts w:asciiTheme="majorBidi" w:hAnsiTheme="majorBidi" w:cstheme="majorBidi"/>
          <w:color w:val="000000"/>
          <w:sz w:val="28"/>
          <w:szCs w:val="28"/>
          <w:lang w:bidi="ar-IQ"/>
        </w:rPr>
      </w:pPr>
    </w:p>
    <w:p w:rsidR="00CF5713" w:rsidRDefault="00CF5713" w:rsidP="00CF5713">
      <w:pPr>
        <w:autoSpaceDE w:val="0"/>
        <w:autoSpaceDN w:val="0"/>
        <w:bidi w:val="0"/>
        <w:adjustRightInd w:val="0"/>
        <w:spacing w:after="0" w:line="360" w:lineRule="auto"/>
        <w:rPr>
          <w:rFonts w:asciiTheme="majorBidi" w:hAnsiTheme="majorBidi" w:cstheme="majorBidi"/>
          <w:color w:val="000000"/>
          <w:sz w:val="28"/>
          <w:szCs w:val="28"/>
          <w:lang w:bidi="ar-IQ"/>
        </w:rPr>
      </w:pPr>
    </w:p>
    <w:p w:rsidR="00CF5713" w:rsidRDefault="00CF5713" w:rsidP="00CF5713">
      <w:pPr>
        <w:autoSpaceDE w:val="0"/>
        <w:autoSpaceDN w:val="0"/>
        <w:bidi w:val="0"/>
        <w:adjustRightInd w:val="0"/>
        <w:spacing w:after="0" w:line="360" w:lineRule="auto"/>
        <w:rPr>
          <w:rFonts w:asciiTheme="majorBidi" w:hAnsiTheme="majorBidi" w:cstheme="majorBidi"/>
          <w:color w:val="000000"/>
          <w:sz w:val="28"/>
          <w:szCs w:val="28"/>
          <w:lang w:bidi="ar-IQ"/>
        </w:rPr>
      </w:pPr>
    </w:p>
    <w:p w:rsidR="00CF5713" w:rsidRDefault="00CF5713" w:rsidP="00F5711B">
      <w:pPr>
        <w:autoSpaceDE w:val="0"/>
        <w:autoSpaceDN w:val="0"/>
        <w:bidi w:val="0"/>
        <w:adjustRightInd w:val="0"/>
        <w:spacing w:after="0" w:line="360" w:lineRule="auto"/>
        <w:rPr>
          <w:rFonts w:asciiTheme="majorBidi" w:hAnsiTheme="majorBidi" w:cstheme="majorBidi"/>
          <w:color w:val="000000"/>
          <w:sz w:val="28"/>
          <w:szCs w:val="28"/>
          <w:lang w:bidi="ar-IQ"/>
        </w:rPr>
      </w:pPr>
    </w:p>
    <w:p w:rsidR="00CF5713" w:rsidRDefault="00CF5713" w:rsidP="00CF5713">
      <w:pPr>
        <w:autoSpaceDE w:val="0"/>
        <w:autoSpaceDN w:val="0"/>
        <w:bidi w:val="0"/>
        <w:adjustRightInd w:val="0"/>
        <w:spacing w:after="0" w:line="360" w:lineRule="auto"/>
        <w:rPr>
          <w:rFonts w:asciiTheme="majorBidi" w:hAnsiTheme="majorBidi" w:cstheme="majorBidi"/>
          <w:color w:val="000000"/>
          <w:sz w:val="28"/>
          <w:szCs w:val="28"/>
          <w:lang w:bidi="ar-IQ"/>
        </w:rPr>
      </w:pPr>
    </w:p>
    <w:p w:rsidR="00CF5713" w:rsidRDefault="00035A76" w:rsidP="00C50A8B">
      <w:pPr>
        <w:autoSpaceDE w:val="0"/>
        <w:autoSpaceDN w:val="0"/>
        <w:bidi w:val="0"/>
        <w:adjustRightInd w:val="0"/>
        <w:spacing w:after="0" w:line="360" w:lineRule="auto"/>
        <w:rPr>
          <w:rFonts w:asciiTheme="majorBidi" w:hAnsiTheme="majorBidi" w:cstheme="majorBidi"/>
          <w:color w:val="000000"/>
          <w:sz w:val="28"/>
          <w:szCs w:val="28"/>
          <w:lang w:bidi="ar-IQ"/>
        </w:rPr>
      </w:pPr>
      <m:oMathPara>
        <m:oMath>
          <m:sSub>
            <m:sSubPr>
              <m:ctrlPr>
                <w:rPr>
                  <w:rFonts w:ascii="Cambria Math" w:hAnsi="Cambria Math" w:cstheme="majorBidi"/>
                  <w:b/>
                  <w:bCs/>
                  <w:i/>
                  <w:color w:val="000000"/>
                  <w:sz w:val="28"/>
                  <w:szCs w:val="28"/>
                  <w:lang w:bidi="ar-IQ"/>
                </w:rPr>
              </m:ctrlPr>
            </m:sSubPr>
            <m:e>
              <m:r>
                <m:rPr>
                  <m:sty m:val="bi"/>
                </m:rPr>
                <w:rPr>
                  <w:rFonts w:ascii="Cambria Math" w:hAnsi="Cambria Math" w:cs="Cambria Math" w:hint="cs"/>
                  <w:color w:val="000000"/>
                  <w:sz w:val="28"/>
                  <w:szCs w:val="28"/>
                  <w:rtl/>
                  <w:lang w:bidi="ar-IQ"/>
                </w:rPr>
                <m:t>γ</m:t>
              </m:r>
            </m:e>
            <m:sub>
              <m:r>
                <m:rPr>
                  <m:sty m:val="bi"/>
                </m:rPr>
                <w:rPr>
                  <w:rFonts w:ascii="Cambria Math" w:hAnsi="Cambria Math" w:cstheme="majorBidi"/>
                  <w:color w:val="000000"/>
                  <w:sz w:val="28"/>
                  <w:szCs w:val="28"/>
                  <w:lang w:bidi="ar-IQ"/>
                </w:rPr>
                <m:t>ss</m:t>
              </m:r>
            </m:sub>
          </m:sSub>
        </m:oMath>
      </m:oMathPara>
    </w:p>
    <w:p w:rsidR="00CF5713" w:rsidRDefault="00CF5713" w:rsidP="00CF5713">
      <w:pPr>
        <w:autoSpaceDE w:val="0"/>
        <w:autoSpaceDN w:val="0"/>
        <w:bidi w:val="0"/>
        <w:adjustRightInd w:val="0"/>
        <w:spacing w:after="0" w:line="360" w:lineRule="auto"/>
        <w:rPr>
          <w:rFonts w:asciiTheme="majorBidi" w:hAnsiTheme="majorBidi" w:cstheme="majorBidi"/>
          <w:color w:val="000000"/>
          <w:sz w:val="28"/>
          <w:szCs w:val="28"/>
          <w:lang w:bidi="ar-IQ"/>
        </w:rPr>
      </w:pPr>
    </w:p>
    <w:p w:rsidR="00CF5713" w:rsidRDefault="00CF5713" w:rsidP="00CF5713">
      <w:pPr>
        <w:autoSpaceDE w:val="0"/>
        <w:autoSpaceDN w:val="0"/>
        <w:bidi w:val="0"/>
        <w:adjustRightInd w:val="0"/>
        <w:spacing w:after="0" w:line="360" w:lineRule="auto"/>
        <w:rPr>
          <w:rFonts w:asciiTheme="majorBidi" w:hAnsiTheme="majorBidi" w:cstheme="majorBidi"/>
          <w:color w:val="000000"/>
          <w:sz w:val="28"/>
          <w:szCs w:val="28"/>
          <w:lang w:bidi="ar-IQ"/>
        </w:rPr>
      </w:pPr>
    </w:p>
    <w:p w:rsidR="00F5711B" w:rsidRDefault="00494CCA" w:rsidP="00CF5713">
      <w:pPr>
        <w:autoSpaceDE w:val="0"/>
        <w:autoSpaceDN w:val="0"/>
        <w:bidi w:val="0"/>
        <w:adjustRightInd w:val="0"/>
        <w:spacing w:after="0" w:line="360" w:lineRule="auto"/>
        <w:rPr>
          <w:rFonts w:asciiTheme="majorBidi" w:hAnsiTheme="majorBidi" w:cstheme="majorBidi"/>
          <w:color w:val="000000"/>
          <w:sz w:val="28"/>
          <w:szCs w:val="28"/>
          <w:lang w:bidi="ar-IQ"/>
        </w:rPr>
      </w:pPr>
      <w:r>
        <w:rPr>
          <w:rFonts w:asciiTheme="majorBidi" w:hAnsiTheme="majorBidi" w:cstheme="majorBidi"/>
          <w:color w:val="000000"/>
          <w:sz w:val="28"/>
          <w:szCs w:val="28"/>
          <w:lang w:bidi="ar-IQ"/>
        </w:rPr>
        <w:t>W</w:t>
      </w:r>
      <w:r w:rsidR="00F5711B">
        <w:rPr>
          <w:rFonts w:asciiTheme="majorBidi" w:hAnsiTheme="majorBidi" w:cstheme="majorBidi"/>
          <w:color w:val="000000"/>
          <w:sz w:val="28"/>
          <w:szCs w:val="28"/>
          <w:lang w:bidi="ar-IQ"/>
        </w:rPr>
        <w:t xml:space="preserve">etting properties can be improved  by different means which modify the existing </w:t>
      </w:r>
      <w:r>
        <w:rPr>
          <w:rFonts w:asciiTheme="majorBidi" w:hAnsiTheme="majorBidi" w:cstheme="majorBidi"/>
          <w:color w:val="000000"/>
          <w:sz w:val="28"/>
          <w:szCs w:val="28"/>
          <w:lang w:bidi="ar-IQ"/>
        </w:rPr>
        <w:t>equilibrium</w:t>
      </w:r>
      <w:r w:rsidR="00F5711B">
        <w:rPr>
          <w:rFonts w:asciiTheme="majorBidi" w:hAnsiTheme="majorBidi" w:cstheme="majorBidi"/>
          <w:color w:val="000000"/>
          <w:sz w:val="28"/>
          <w:szCs w:val="28"/>
          <w:lang w:bidi="ar-IQ"/>
        </w:rPr>
        <w:t xml:space="preserve"> </w:t>
      </w:r>
      <w:r>
        <w:rPr>
          <w:rFonts w:asciiTheme="majorBidi" w:hAnsiTheme="majorBidi" w:cstheme="majorBidi"/>
          <w:color w:val="000000"/>
          <w:sz w:val="28"/>
          <w:szCs w:val="28"/>
          <w:lang w:bidi="ar-IQ"/>
        </w:rPr>
        <w:t>between the initial surface tensions the wetting angle thus can be decreased,i.e. increased by:</w:t>
      </w:r>
    </w:p>
    <w:p w:rsidR="00494CCA" w:rsidRDefault="00494CCA" w:rsidP="00494CCA">
      <w:pPr>
        <w:pStyle w:val="ListParagraph"/>
        <w:numPr>
          <w:ilvl w:val="0"/>
          <w:numId w:val="6"/>
        </w:numPr>
        <w:autoSpaceDE w:val="0"/>
        <w:autoSpaceDN w:val="0"/>
        <w:bidi w:val="0"/>
        <w:adjustRightInd w:val="0"/>
        <w:spacing w:after="0" w:line="360" w:lineRule="auto"/>
        <w:rPr>
          <w:rFonts w:asciiTheme="majorBidi" w:hAnsiTheme="majorBidi" w:cstheme="majorBidi"/>
          <w:color w:val="000000"/>
          <w:sz w:val="28"/>
          <w:szCs w:val="28"/>
          <w:lang w:bidi="ar-IQ"/>
        </w:rPr>
      </w:pPr>
      <w:r>
        <w:rPr>
          <w:rFonts w:asciiTheme="majorBidi" w:hAnsiTheme="majorBidi" w:cstheme="majorBidi"/>
          <w:color w:val="000000"/>
          <w:sz w:val="28"/>
          <w:szCs w:val="28"/>
          <w:lang w:bidi="ar-IQ"/>
        </w:rPr>
        <w:t>Modification of the chemical composition of the surface of the solid such as cleaning ,polishing, etching and coating.</w:t>
      </w:r>
    </w:p>
    <w:p w:rsidR="00494CCA" w:rsidRDefault="00494CCA" w:rsidP="00CF5713">
      <w:pPr>
        <w:pStyle w:val="ListParagraph"/>
        <w:numPr>
          <w:ilvl w:val="0"/>
          <w:numId w:val="6"/>
        </w:numPr>
        <w:autoSpaceDE w:val="0"/>
        <w:autoSpaceDN w:val="0"/>
        <w:bidi w:val="0"/>
        <w:adjustRightInd w:val="0"/>
        <w:spacing w:after="0" w:line="360" w:lineRule="auto"/>
        <w:rPr>
          <w:rFonts w:asciiTheme="majorBidi" w:hAnsiTheme="majorBidi" w:cstheme="majorBidi"/>
          <w:color w:val="000000"/>
          <w:sz w:val="28"/>
          <w:szCs w:val="28"/>
          <w:lang w:bidi="ar-IQ"/>
        </w:rPr>
      </w:pPr>
      <w:r>
        <w:rPr>
          <w:rFonts w:asciiTheme="majorBidi" w:hAnsiTheme="majorBidi" w:cstheme="majorBidi"/>
          <w:color w:val="000000"/>
          <w:sz w:val="28"/>
          <w:szCs w:val="28"/>
          <w:lang w:bidi="ar-IQ"/>
        </w:rPr>
        <w:t>Modification of the chemical composition of the liquid matrix e.g. alloy addition to the melt.</w:t>
      </w:r>
    </w:p>
    <w:p w:rsidR="00494CCA" w:rsidRDefault="00494CCA" w:rsidP="00494CCA">
      <w:pPr>
        <w:pStyle w:val="ListParagraph"/>
        <w:numPr>
          <w:ilvl w:val="0"/>
          <w:numId w:val="6"/>
        </w:numPr>
        <w:autoSpaceDE w:val="0"/>
        <w:autoSpaceDN w:val="0"/>
        <w:bidi w:val="0"/>
        <w:adjustRightInd w:val="0"/>
        <w:spacing w:after="0" w:line="360" w:lineRule="auto"/>
        <w:rPr>
          <w:rFonts w:asciiTheme="majorBidi" w:hAnsiTheme="majorBidi" w:cstheme="majorBidi"/>
          <w:color w:val="000000"/>
          <w:sz w:val="28"/>
          <w:szCs w:val="28"/>
          <w:lang w:bidi="ar-IQ"/>
        </w:rPr>
      </w:pPr>
      <w:r>
        <w:rPr>
          <w:rFonts w:asciiTheme="majorBidi" w:hAnsiTheme="majorBidi" w:cstheme="majorBidi"/>
          <w:color w:val="000000"/>
          <w:sz w:val="28"/>
          <w:szCs w:val="28"/>
          <w:lang w:bidi="ar-IQ"/>
        </w:rPr>
        <w:t>Modification of the wetting operating temperature</w:t>
      </w:r>
    </w:p>
    <w:p w:rsidR="00494CCA" w:rsidRPr="00494CCA" w:rsidRDefault="00494CCA" w:rsidP="00494CCA">
      <w:pPr>
        <w:pStyle w:val="ListParagraph"/>
        <w:numPr>
          <w:ilvl w:val="0"/>
          <w:numId w:val="6"/>
        </w:numPr>
        <w:autoSpaceDE w:val="0"/>
        <w:autoSpaceDN w:val="0"/>
        <w:bidi w:val="0"/>
        <w:adjustRightInd w:val="0"/>
        <w:spacing w:after="0" w:line="360" w:lineRule="auto"/>
        <w:rPr>
          <w:rFonts w:asciiTheme="majorBidi" w:hAnsiTheme="majorBidi" w:cstheme="majorBidi"/>
          <w:color w:val="000000"/>
          <w:sz w:val="28"/>
          <w:szCs w:val="28"/>
          <w:lang w:bidi="ar-IQ"/>
        </w:rPr>
      </w:pPr>
      <w:r>
        <w:rPr>
          <w:rFonts w:asciiTheme="majorBidi" w:hAnsiTheme="majorBidi" w:cstheme="majorBidi"/>
          <w:color w:val="000000"/>
          <w:sz w:val="28"/>
          <w:szCs w:val="28"/>
          <w:lang w:bidi="ar-IQ"/>
        </w:rPr>
        <w:t>Modification of the working atmosphere.</w:t>
      </w:r>
    </w:p>
    <w:p w:rsidR="00494CCA" w:rsidRPr="00F5711B" w:rsidRDefault="00494CCA" w:rsidP="00494CCA">
      <w:pPr>
        <w:autoSpaceDE w:val="0"/>
        <w:autoSpaceDN w:val="0"/>
        <w:bidi w:val="0"/>
        <w:adjustRightInd w:val="0"/>
        <w:spacing w:after="0" w:line="360" w:lineRule="auto"/>
        <w:rPr>
          <w:rFonts w:asciiTheme="majorBidi" w:hAnsiTheme="majorBidi" w:cstheme="majorBidi"/>
          <w:color w:val="000000"/>
          <w:sz w:val="28"/>
          <w:szCs w:val="28"/>
          <w:rtl/>
          <w:lang w:bidi="ar-IQ"/>
        </w:rPr>
      </w:pPr>
    </w:p>
    <w:p w:rsidR="000A0F4C" w:rsidRPr="000A0F4C" w:rsidRDefault="000A0F4C" w:rsidP="00A12D15">
      <w:pPr>
        <w:autoSpaceDE w:val="0"/>
        <w:autoSpaceDN w:val="0"/>
        <w:bidi w:val="0"/>
        <w:adjustRightInd w:val="0"/>
        <w:spacing w:after="0" w:line="360" w:lineRule="auto"/>
        <w:rPr>
          <w:rFonts w:asciiTheme="majorBidi" w:hAnsiTheme="majorBidi" w:cstheme="majorBidi"/>
          <w:color w:val="000000"/>
          <w:sz w:val="28"/>
          <w:szCs w:val="28"/>
        </w:rPr>
      </w:pPr>
      <w:r w:rsidRPr="000A0F4C">
        <w:rPr>
          <w:rFonts w:asciiTheme="majorBidi" w:hAnsiTheme="majorBidi" w:cstheme="majorBidi"/>
          <w:color w:val="000000"/>
          <w:sz w:val="28"/>
          <w:szCs w:val="28"/>
        </w:rPr>
        <w:t>In adhesive bonding, two substrate materials are joined by some type of</w:t>
      </w:r>
    </w:p>
    <w:p w:rsidR="000A0F4C" w:rsidRDefault="000A0F4C" w:rsidP="00042F89">
      <w:pPr>
        <w:autoSpaceDE w:val="0"/>
        <w:autoSpaceDN w:val="0"/>
        <w:bidi w:val="0"/>
        <w:adjustRightInd w:val="0"/>
        <w:spacing w:after="0" w:line="360" w:lineRule="auto"/>
        <w:rPr>
          <w:rFonts w:asciiTheme="majorBidi" w:hAnsiTheme="majorBidi" w:cstheme="majorBidi"/>
          <w:color w:val="000000"/>
          <w:sz w:val="28"/>
          <w:szCs w:val="28"/>
        </w:rPr>
      </w:pPr>
      <w:r w:rsidRPr="000A0F4C">
        <w:rPr>
          <w:rFonts w:asciiTheme="majorBidi" w:hAnsiTheme="majorBidi" w:cstheme="majorBidi"/>
          <w:color w:val="000000"/>
          <w:sz w:val="28"/>
          <w:szCs w:val="28"/>
        </w:rPr>
        <w:t>adhesive (e.g., epoxy, polyurethane, or methyl acrylate). The parts that</w:t>
      </w:r>
      <w:r>
        <w:rPr>
          <w:rFonts w:asciiTheme="majorBidi" w:hAnsiTheme="majorBidi" w:cstheme="majorBidi"/>
          <w:color w:val="000000"/>
          <w:sz w:val="28"/>
          <w:szCs w:val="28"/>
        </w:rPr>
        <w:t xml:space="preserve">  </w:t>
      </w:r>
    </w:p>
    <w:p w:rsidR="000A0F4C" w:rsidRPr="000A0F4C" w:rsidRDefault="000A0F4C" w:rsidP="00042F89">
      <w:pPr>
        <w:autoSpaceDE w:val="0"/>
        <w:autoSpaceDN w:val="0"/>
        <w:bidi w:val="0"/>
        <w:adjustRightInd w:val="0"/>
        <w:spacing w:after="0" w:line="360" w:lineRule="auto"/>
        <w:rPr>
          <w:rFonts w:asciiTheme="majorBidi" w:hAnsiTheme="majorBidi" w:cstheme="majorBidi"/>
          <w:b/>
          <w:bCs/>
          <w:color w:val="000000"/>
          <w:sz w:val="28"/>
          <w:szCs w:val="28"/>
        </w:rPr>
      </w:pPr>
      <w:r>
        <w:rPr>
          <w:rFonts w:asciiTheme="majorBidi" w:hAnsiTheme="majorBidi" w:cstheme="majorBidi"/>
          <w:color w:val="000000"/>
          <w:sz w:val="28"/>
          <w:szCs w:val="28"/>
        </w:rPr>
        <w:t>a</w:t>
      </w:r>
      <w:r w:rsidRPr="000A0F4C">
        <w:rPr>
          <w:rFonts w:asciiTheme="majorBidi" w:hAnsiTheme="majorBidi" w:cstheme="majorBidi"/>
          <w:color w:val="000000"/>
          <w:sz w:val="28"/>
          <w:szCs w:val="28"/>
        </w:rPr>
        <w:t>re</w:t>
      </w:r>
      <w:r>
        <w:rPr>
          <w:rFonts w:asciiTheme="majorBidi" w:hAnsiTheme="majorBidi" w:cstheme="majorBidi"/>
          <w:color w:val="000000"/>
          <w:sz w:val="28"/>
          <w:szCs w:val="28"/>
        </w:rPr>
        <w:t xml:space="preserve"> </w:t>
      </w:r>
      <w:r w:rsidRPr="000A0F4C">
        <w:rPr>
          <w:rFonts w:asciiTheme="majorBidi" w:hAnsiTheme="majorBidi" w:cstheme="majorBidi"/>
          <w:color w:val="000000"/>
          <w:sz w:val="28"/>
          <w:szCs w:val="28"/>
        </w:rPr>
        <w:t xml:space="preserve">joined are called substrates or </w:t>
      </w:r>
      <w:proofErr w:type="spellStart"/>
      <w:r w:rsidRPr="000A0F4C">
        <w:rPr>
          <w:rFonts w:asciiTheme="majorBidi" w:hAnsiTheme="majorBidi" w:cstheme="majorBidi"/>
          <w:color w:val="000000"/>
          <w:sz w:val="28"/>
          <w:szCs w:val="28"/>
        </w:rPr>
        <w:t>adherends</w:t>
      </w:r>
      <w:proofErr w:type="spellEnd"/>
      <w:r w:rsidRPr="000A0F4C">
        <w:rPr>
          <w:rFonts w:asciiTheme="majorBidi" w:hAnsiTheme="majorBidi" w:cstheme="majorBidi"/>
          <w:color w:val="000000"/>
          <w:sz w:val="28"/>
          <w:szCs w:val="28"/>
        </w:rPr>
        <w:t>. Va</w:t>
      </w:r>
      <w:r>
        <w:rPr>
          <w:rFonts w:asciiTheme="majorBidi" w:hAnsiTheme="majorBidi" w:cstheme="majorBidi"/>
          <w:color w:val="000000"/>
          <w:sz w:val="28"/>
          <w:szCs w:val="28"/>
        </w:rPr>
        <w:t xml:space="preserve">rious types of bonded joints are </w:t>
      </w:r>
      <w:r w:rsidRPr="000A0F4C">
        <w:rPr>
          <w:rFonts w:asciiTheme="majorBidi" w:hAnsiTheme="majorBidi" w:cstheme="majorBidi"/>
          <w:color w:val="000000"/>
          <w:sz w:val="28"/>
          <w:szCs w:val="28"/>
        </w:rPr>
        <w:t xml:space="preserve">shown in </w:t>
      </w:r>
      <w:r w:rsidRPr="000A0F4C">
        <w:rPr>
          <w:rFonts w:asciiTheme="majorBidi" w:hAnsiTheme="majorBidi" w:cstheme="majorBidi"/>
          <w:color w:val="0000FF"/>
          <w:sz w:val="28"/>
          <w:szCs w:val="28"/>
        </w:rPr>
        <w:t xml:space="preserve">Figure </w:t>
      </w:r>
      <w:r w:rsidR="003B45B2">
        <w:rPr>
          <w:rFonts w:asciiTheme="majorBidi" w:hAnsiTheme="majorBidi" w:cstheme="majorBidi"/>
          <w:color w:val="000000"/>
          <w:sz w:val="28"/>
          <w:szCs w:val="28"/>
        </w:rPr>
        <w:t>(1)</w:t>
      </w:r>
      <w:r w:rsidRPr="000A0F4C">
        <w:rPr>
          <w:rFonts w:asciiTheme="majorBidi" w:hAnsiTheme="majorBidi" w:cstheme="majorBidi"/>
          <w:color w:val="000000"/>
          <w:sz w:val="28"/>
          <w:szCs w:val="28"/>
        </w:rPr>
        <w:t>. The most common type of joint is a single lap joint</w:t>
      </w:r>
      <w:r>
        <w:rPr>
          <w:rFonts w:asciiTheme="majorBidi" w:hAnsiTheme="majorBidi" w:cstheme="majorBidi"/>
          <w:color w:val="000000"/>
          <w:sz w:val="28"/>
          <w:szCs w:val="28"/>
        </w:rPr>
        <w:t xml:space="preserve"> </w:t>
      </w:r>
      <w:r w:rsidRPr="000A0F4C">
        <w:rPr>
          <w:rFonts w:asciiTheme="majorBidi" w:hAnsiTheme="majorBidi" w:cstheme="majorBidi"/>
          <w:color w:val="000000"/>
          <w:sz w:val="28"/>
          <w:szCs w:val="28"/>
        </w:rPr>
        <w:t>wherein the load is transferred from one substrate to another by shear stresses</w:t>
      </w:r>
      <w:r>
        <w:rPr>
          <w:rFonts w:asciiTheme="majorBidi" w:hAnsiTheme="majorBidi" w:cstheme="majorBidi"/>
          <w:color w:val="000000"/>
          <w:sz w:val="28"/>
          <w:szCs w:val="28"/>
        </w:rPr>
        <w:t xml:space="preserve"> </w:t>
      </w:r>
      <w:r w:rsidRPr="000A0F4C">
        <w:rPr>
          <w:rFonts w:asciiTheme="majorBidi" w:hAnsiTheme="majorBidi" w:cstheme="majorBidi"/>
          <w:color w:val="000000"/>
          <w:sz w:val="28"/>
          <w:szCs w:val="28"/>
        </w:rPr>
        <w:t>in the adhesive. However, because the loads applied are off-centered</w:t>
      </w:r>
      <w:r>
        <w:rPr>
          <w:rFonts w:asciiTheme="majorBidi" w:hAnsiTheme="majorBidi" w:cstheme="majorBidi"/>
          <w:color w:val="000000"/>
          <w:sz w:val="28"/>
          <w:szCs w:val="28"/>
        </w:rPr>
        <w:t xml:space="preserve"> </w:t>
      </w:r>
      <w:r w:rsidRPr="000A0F4C">
        <w:rPr>
          <w:rFonts w:asciiTheme="majorBidi" w:hAnsiTheme="majorBidi" w:cstheme="majorBidi"/>
          <w:color w:val="000000"/>
          <w:sz w:val="28"/>
          <w:szCs w:val="28"/>
        </w:rPr>
        <w:t>(</w:t>
      </w:r>
      <w:r w:rsidRPr="000A0F4C">
        <w:rPr>
          <w:rFonts w:asciiTheme="majorBidi" w:hAnsiTheme="majorBidi" w:cstheme="majorBidi"/>
          <w:color w:val="0000FF"/>
          <w:sz w:val="28"/>
          <w:szCs w:val="28"/>
        </w:rPr>
        <w:t xml:space="preserve">Figure </w:t>
      </w:r>
      <w:r w:rsidR="00042F89">
        <w:rPr>
          <w:rFonts w:asciiTheme="majorBidi" w:hAnsiTheme="majorBidi" w:cstheme="majorBidi"/>
          <w:color w:val="000000"/>
          <w:sz w:val="28"/>
          <w:szCs w:val="28"/>
        </w:rPr>
        <w:t>1</w:t>
      </w:r>
      <w:r w:rsidRPr="000A0F4C">
        <w:rPr>
          <w:rFonts w:asciiTheme="majorBidi" w:hAnsiTheme="majorBidi" w:cstheme="majorBidi"/>
          <w:color w:val="000000"/>
          <w:sz w:val="28"/>
          <w:szCs w:val="28"/>
        </w:rPr>
        <w:t>) during a single lap joint, the bending action caused by the applied</w:t>
      </w:r>
      <w:r>
        <w:rPr>
          <w:rFonts w:asciiTheme="majorBidi" w:hAnsiTheme="majorBidi" w:cstheme="majorBidi"/>
          <w:color w:val="000000"/>
          <w:sz w:val="28"/>
          <w:szCs w:val="28"/>
        </w:rPr>
        <w:t xml:space="preserve"> </w:t>
      </w:r>
      <w:r w:rsidRPr="000A0F4C">
        <w:rPr>
          <w:rFonts w:asciiTheme="majorBidi" w:hAnsiTheme="majorBidi" w:cstheme="majorBidi"/>
          <w:color w:val="000000"/>
          <w:sz w:val="28"/>
          <w:szCs w:val="28"/>
        </w:rPr>
        <w:t>load creates normal stresses (cleavage stress) in the thickness direction of the</w:t>
      </w:r>
      <w:r>
        <w:rPr>
          <w:rFonts w:asciiTheme="majorBidi" w:hAnsiTheme="majorBidi" w:cstheme="majorBidi"/>
          <w:color w:val="000000"/>
          <w:sz w:val="28"/>
          <w:szCs w:val="28"/>
        </w:rPr>
        <w:t xml:space="preserve"> </w:t>
      </w:r>
      <w:r w:rsidRPr="000A0F4C">
        <w:rPr>
          <w:rFonts w:asciiTheme="majorBidi" w:hAnsiTheme="majorBidi" w:cstheme="majorBidi"/>
          <w:color w:val="000000"/>
          <w:sz w:val="28"/>
          <w:szCs w:val="28"/>
        </w:rPr>
        <w:t xml:space="preserve">adhesive. </w:t>
      </w:r>
    </w:p>
    <w:p w:rsidR="000A0F4C" w:rsidRPr="000A0F4C" w:rsidRDefault="000A0F4C" w:rsidP="00042F89">
      <w:pPr>
        <w:autoSpaceDE w:val="0"/>
        <w:autoSpaceDN w:val="0"/>
        <w:bidi w:val="0"/>
        <w:adjustRightInd w:val="0"/>
        <w:spacing w:after="0" w:line="360" w:lineRule="auto"/>
        <w:rPr>
          <w:rFonts w:asciiTheme="majorBidi" w:hAnsiTheme="majorBidi" w:cstheme="majorBidi"/>
          <w:color w:val="000000"/>
          <w:sz w:val="28"/>
          <w:szCs w:val="28"/>
        </w:rPr>
      </w:pPr>
      <w:r w:rsidRPr="000A0F4C">
        <w:rPr>
          <w:rFonts w:asciiTheme="majorBidi" w:hAnsiTheme="majorBidi" w:cstheme="majorBidi"/>
          <w:color w:val="000000"/>
          <w:sz w:val="28"/>
          <w:szCs w:val="28"/>
        </w:rPr>
        <w:t>Various types of joints for joining a metal end with a composite tube.</w:t>
      </w:r>
    </w:p>
    <w:p w:rsidR="000A0F4C" w:rsidRPr="000A0F4C" w:rsidRDefault="000A0F4C" w:rsidP="00042F89">
      <w:pPr>
        <w:autoSpaceDE w:val="0"/>
        <w:autoSpaceDN w:val="0"/>
        <w:bidi w:val="0"/>
        <w:adjustRightInd w:val="0"/>
        <w:spacing w:after="0" w:line="360" w:lineRule="auto"/>
        <w:rPr>
          <w:rFonts w:asciiTheme="majorBidi" w:hAnsiTheme="majorBidi" w:cstheme="majorBidi"/>
          <w:color w:val="000000"/>
          <w:sz w:val="28"/>
          <w:szCs w:val="28"/>
        </w:rPr>
      </w:pPr>
      <w:r w:rsidRPr="000A0F4C">
        <w:rPr>
          <w:rFonts w:asciiTheme="majorBidi" w:hAnsiTheme="majorBidi" w:cstheme="majorBidi"/>
          <w:color w:val="000000"/>
          <w:sz w:val="28"/>
          <w:szCs w:val="28"/>
        </w:rPr>
        <w:t>Adhesive Composite tube</w:t>
      </w:r>
      <w:r w:rsidR="003B45B2">
        <w:rPr>
          <w:rFonts w:asciiTheme="majorBidi" w:hAnsiTheme="majorBidi" w:cstheme="majorBidi"/>
          <w:color w:val="000000"/>
          <w:sz w:val="28"/>
          <w:szCs w:val="28"/>
        </w:rPr>
        <w:t xml:space="preserve"> </w:t>
      </w:r>
      <w:r w:rsidRPr="000A0F4C">
        <w:rPr>
          <w:rFonts w:asciiTheme="majorBidi" w:hAnsiTheme="majorBidi" w:cstheme="majorBidi"/>
          <w:color w:val="000000"/>
          <w:sz w:val="28"/>
          <w:szCs w:val="28"/>
        </w:rPr>
        <w:t>Metal end</w:t>
      </w:r>
    </w:p>
    <w:p w:rsidR="000A0F4C" w:rsidRPr="000A0F4C" w:rsidRDefault="000A0F4C" w:rsidP="00042F89">
      <w:pPr>
        <w:autoSpaceDE w:val="0"/>
        <w:autoSpaceDN w:val="0"/>
        <w:bidi w:val="0"/>
        <w:adjustRightInd w:val="0"/>
        <w:spacing w:after="0" w:line="360" w:lineRule="auto"/>
        <w:rPr>
          <w:rFonts w:asciiTheme="majorBidi" w:hAnsiTheme="majorBidi" w:cstheme="majorBidi"/>
          <w:color w:val="000000"/>
          <w:sz w:val="28"/>
          <w:szCs w:val="28"/>
        </w:rPr>
      </w:pPr>
      <w:r w:rsidRPr="000A0F4C">
        <w:rPr>
          <w:rFonts w:asciiTheme="majorBidi" w:hAnsiTheme="majorBidi" w:cstheme="majorBidi"/>
          <w:color w:val="000000"/>
          <w:sz w:val="28"/>
          <w:szCs w:val="28"/>
        </w:rPr>
        <w:t>(a) Adhesive bonding (b) Bolted joint</w:t>
      </w:r>
    </w:p>
    <w:p w:rsidR="000A0F4C" w:rsidRPr="000A0F4C" w:rsidRDefault="000A0F4C" w:rsidP="00042F89">
      <w:pPr>
        <w:pStyle w:val="ListParagraph"/>
        <w:spacing w:line="360" w:lineRule="auto"/>
        <w:ind w:left="2040"/>
        <w:jc w:val="right"/>
        <w:rPr>
          <w:rFonts w:asciiTheme="majorBidi" w:hAnsiTheme="majorBidi" w:cstheme="majorBidi"/>
          <w:sz w:val="28"/>
          <w:szCs w:val="28"/>
          <w:rtl/>
          <w:lang w:bidi="ar-IQ"/>
        </w:rPr>
      </w:pPr>
      <w:r w:rsidRPr="000A0F4C">
        <w:rPr>
          <w:rFonts w:asciiTheme="majorBidi" w:hAnsiTheme="majorBidi" w:cstheme="majorBidi"/>
          <w:color w:val="000000"/>
          <w:sz w:val="28"/>
          <w:szCs w:val="28"/>
        </w:rPr>
        <w:t>(c) Fusion bonding (d) Threaded joint</w:t>
      </w:r>
    </w:p>
    <w:p w:rsidR="000A0F4C" w:rsidRPr="000A0F4C" w:rsidRDefault="000A0F4C" w:rsidP="00042F89">
      <w:pPr>
        <w:pStyle w:val="ListParagraph"/>
        <w:spacing w:line="360" w:lineRule="auto"/>
        <w:ind w:left="2040"/>
        <w:rPr>
          <w:rFonts w:asciiTheme="majorBidi" w:hAnsiTheme="majorBidi" w:cstheme="majorBidi"/>
          <w:sz w:val="28"/>
          <w:szCs w:val="28"/>
          <w:lang w:bidi="ar-IQ"/>
        </w:rPr>
      </w:pPr>
    </w:p>
    <w:p w:rsidR="003B45B2" w:rsidRDefault="003B45B2" w:rsidP="00042F89">
      <w:pPr>
        <w:pStyle w:val="ListParagraph"/>
        <w:spacing w:line="360" w:lineRule="auto"/>
        <w:ind w:left="2040"/>
        <w:rPr>
          <w:rFonts w:asciiTheme="majorBidi" w:hAnsiTheme="majorBidi" w:cstheme="majorBidi"/>
          <w:noProof/>
          <w:sz w:val="28"/>
          <w:szCs w:val="28"/>
        </w:rPr>
      </w:pPr>
      <w:r>
        <w:rPr>
          <w:rFonts w:asciiTheme="majorBidi" w:hAnsiTheme="majorBidi" w:cstheme="majorBidi"/>
          <w:noProof/>
          <w:sz w:val="28"/>
          <w:szCs w:val="28"/>
        </w:rPr>
        <w:lastRenderedPageBreak/>
        <w:drawing>
          <wp:inline distT="0" distB="0" distL="0" distR="0" wp14:anchorId="42579ED4" wp14:editId="3674F4AC">
            <wp:extent cx="2558226" cy="15132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0900" cy="1514792"/>
                    </a:xfrm>
                    <a:prstGeom prst="rect">
                      <a:avLst/>
                    </a:prstGeom>
                    <a:noFill/>
                    <a:ln>
                      <a:noFill/>
                    </a:ln>
                  </pic:spPr>
                </pic:pic>
              </a:graphicData>
            </a:graphic>
          </wp:inline>
        </w:drawing>
      </w:r>
    </w:p>
    <w:p w:rsidR="003B45B2" w:rsidRDefault="003B45B2" w:rsidP="00042F89">
      <w:pPr>
        <w:pStyle w:val="ListParagraph"/>
        <w:spacing w:line="360" w:lineRule="auto"/>
        <w:ind w:left="2040"/>
        <w:rPr>
          <w:rFonts w:asciiTheme="majorBidi" w:hAnsiTheme="majorBidi" w:cstheme="majorBidi"/>
          <w:noProof/>
          <w:sz w:val="28"/>
          <w:szCs w:val="28"/>
          <w:rtl/>
          <w:lang w:bidi="ar-IQ"/>
        </w:rPr>
      </w:pPr>
      <w:r>
        <w:rPr>
          <w:rFonts w:asciiTheme="majorBidi" w:hAnsiTheme="majorBidi" w:cstheme="majorBidi"/>
          <w:noProof/>
          <w:sz w:val="28"/>
          <w:szCs w:val="28"/>
          <w:lang w:bidi="ar-IQ"/>
        </w:rPr>
        <w:t>figure (1) a)illustration of bonding under loading</w:t>
      </w:r>
    </w:p>
    <w:p w:rsidR="003B45B2" w:rsidRDefault="003B45B2" w:rsidP="00042F89">
      <w:pPr>
        <w:pStyle w:val="ListParagraph"/>
        <w:spacing w:line="360" w:lineRule="auto"/>
        <w:ind w:left="2040"/>
        <w:rPr>
          <w:rFonts w:asciiTheme="majorBidi" w:hAnsiTheme="majorBidi" w:cstheme="majorBidi"/>
          <w:noProof/>
          <w:sz w:val="28"/>
          <w:szCs w:val="28"/>
          <w:lang w:bidi="ar-IQ"/>
        </w:rPr>
      </w:pPr>
      <w:r>
        <w:rPr>
          <w:rFonts w:asciiTheme="majorBidi" w:hAnsiTheme="majorBidi" w:cstheme="majorBidi"/>
          <w:noProof/>
          <w:sz w:val="28"/>
          <w:szCs w:val="28"/>
          <w:lang w:bidi="ar-IQ"/>
        </w:rPr>
        <w:t xml:space="preserve">b) types of bonding                               </w:t>
      </w:r>
    </w:p>
    <w:p w:rsidR="003B45B2" w:rsidRDefault="003B45B2" w:rsidP="00042F89">
      <w:pPr>
        <w:pStyle w:val="ListParagraph"/>
        <w:spacing w:line="360" w:lineRule="auto"/>
        <w:ind w:left="2040"/>
        <w:rPr>
          <w:rFonts w:asciiTheme="majorBidi" w:hAnsiTheme="majorBidi" w:cstheme="majorBidi"/>
          <w:noProof/>
          <w:sz w:val="28"/>
          <w:szCs w:val="28"/>
        </w:rPr>
      </w:pPr>
    </w:p>
    <w:p w:rsidR="003B45B2" w:rsidRDefault="003B45B2" w:rsidP="00042F89">
      <w:pPr>
        <w:pStyle w:val="ListParagraph"/>
        <w:spacing w:line="360" w:lineRule="auto"/>
        <w:ind w:left="2040"/>
        <w:rPr>
          <w:rFonts w:asciiTheme="majorBidi" w:hAnsiTheme="majorBidi" w:cstheme="majorBidi"/>
          <w:noProof/>
          <w:sz w:val="28"/>
          <w:szCs w:val="28"/>
          <w:lang w:bidi="ar-IQ"/>
        </w:rPr>
      </w:pPr>
    </w:p>
    <w:p w:rsidR="008C40E3" w:rsidRDefault="008C40E3" w:rsidP="003B45B2">
      <w:pPr>
        <w:pStyle w:val="ListParagraph"/>
        <w:ind w:left="2040"/>
        <w:jc w:val="right"/>
        <w:rPr>
          <w:rFonts w:asciiTheme="majorBidi" w:hAnsiTheme="majorBidi" w:cstheme="majorBidi"/>
          <w:noProof/>
          <w:sz w:val="28"/>
          <w:szCs w:val="28"/>
        </w:rPr>
      </w:pPr>
      <w:bookmarkStart w:id="0" w:name="_GoBack"/>
      <w:bookmarkEnd w:id="0"/>
    </w:p>
    <w:p w:rsidR="008C40E3" w:rsidRDefault="000A0F4C" w:rsidP="008C40E3">
      <w:pPr>
        <w:autoSpaceDE w:val="0"/>
        <w:autoSpaceDN w:val="0"/>
        <w:bidi w:val="0"/>
        <w:adjustRightInd w:val="0"/>
        <w:spacing w:after="0" w:line="240" w:lineRule="auto"/>
        <w:rPr>
          <w:rFonts w:ascii="Palatino-Roman" w:hAnsi="Palatino-Roman" w:cs="Palatino-Roman"/>
          <w:color w:val="000000"/>
          <w:sz w:val="20"/>
          <w:szCs w:val="20"/>
        </w:rPr>
      </w:pPr>
      <w:r>
        <w:rPr>
          <w:rFonts w:asciiTheme="majorBidi" w:hAnsiTheme="majorBidi" w:cstheme="majorBidi"/>
          <w:noProof/>
          <w:sz w:val="28"/>
          <w:szCs w:val="28"/>
        </w:rPr>
        <w:drawing>
          <wp:inline distT="0" distB="0" distL="0" distR="0" wp14:anchorId="3FDB332A" wp14:editId="5746B370">
            <wp:extent cx="4462922" cy="31882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8447" cy="3192209"/>
                    </a:xfrm>
                    <a:prstGeom prst="rect">
                      <a:avLst/>
                    </a:prstGeom>
                    <a:noFill/>
                  </pic:spPr>
                </pic:pic>
              </a:graphicData>
            </a:graphic>
          </wp:inline>
        </w:drawing>
      </w:r>
      <w:r w:rsidR="008C40E3">
        <w:rPr>
          <w:rFonts w:ascii="Palatino-Roman" w:hAnsi="Palatino-Roman" w:cs="Palatino-Roman"/>
          <w:color w:val="000000"/>
          <w:sz w:val="20"/>
          <w:szCs w:val="20"/>
        </w:rPr>
        <w:t xml:space="preserve"> </w:t>
      </w:r>
    </w:p>
    <w:p w:rsidR="008C40E3" w:rsidRDefault="008C40E3" w:rsidP="008C40E3">
      <w:pPr>
        <w:autoSpaceDE w:val="0"/>
        <w:autoSpaceDN w:val="0"/>
        <w:bidi w:val="0"/>
        <w:adjustRightInd w:val="0"/>
        <w:spacing w:after="0" w:line="240" w:lineRule="auto"/>
        <w:rPr>
          <w:rFonts w:ascii="Palatino-Roman" w:hAnsi="Palatino-Roman" w:cs="Palatino-Roman"/>
          <w:color w:val="000000"/>
          <w:sz w:val="20"/>
          <w:szCs w:val="20"/>
        </w:rPr>
      </w:pPr>
    </w:p>
    <w:p w:rsidR="008C40E3" w:rsidRDefault="008C40E3" w:rsidP="008C40E3">
      <w:pPr>
        <w:autoSpaceDE w:val="0"/>
        <w:autoSpaceDN w:val="0"/>
        <w:bidi w:val="0"/>
        <w:adjustRightInd w:val="0"/>
        <w:spacing w:after="0" w:line="240" w:lineRule="auto"/>
        <w:rPr>
          <w:rFonts w:ascii="Palatino-Roman" w:hAnsi="Palatino-Roman" w:cs="Palatino-Roman"/>
          <w:color w:val="000000"/>
          <w:sz w:val="20"/>
          <w:szCs w:val="20"/>
        </w:rPr>
      </w:pPr>
    </w:p>
    <w:p w:rsidR="008C40E3" w:rsidRDefault="008C40E3" w:rsidP="008C40E3">
      <w:pPr>
        <w:autoSpaceDE w:val="0"/>
        <w:autoSpaceDN w:val="0"/>
        <w:bidi w:val="0"/>
        <w:adjustRightInd w:val="0"/>
        <w:spacing w:after="0" w:line="240" w:lineRule="auto"/>
        <w:rPr>
          <w:rFonts w:ascii="Palatino-Roman" w:hAnsi="Palatino-Roman" w:cs="Palatino-Roman"/>
          <w:color w:val="000000"/>
          <w:sz w:val="20"/>
          <w:szCs w:val="20"/>
        </w:rPr>
      </w:pPr>
    </w:p>
    <w:p w:rsidR="008C40E3" w:rsidRDefault="008C40E3" w:rsidP="008C40E3">
      <w:pPr>
        <w:autoSpaceDE w:val="0"/>
        <w:autoSpaceDN w:val="0"/>
        <w:bidi w:val="0"/>
        <w:adjustRightInd w:val="0"/>
        <w:spacing w:after="0" w:line="240" w:lineRule="auto"/>
        <w:rPr>
          <w:rFonts w:ascii="Palatino-Roman" w:hAnsi="Palatino-Roman" w:cs="Palatino-Roman"/>
          <w:color w:val="000000"/>
          <w:sz w:val="20"/>
          <w:szCs w:val="20"/>
        </w:rPr>
      </w:pPr>
    </w:p>
    <w:p w:rsidR="008C40E3" w:rsidRDefault="008C40E3" w:rsidP="008C40E3">
      <w:pPr>
        <w:autoSpaceDE w:val="0"/>
        <w:autoSpaceDN w:val="0"/>
        <w:bidi w:val="0"/>
        <w:adjustRightInd w:val="0"/>
        <w:spacing w:after="0" w:line="240" w:lineRule="auto"/>
        <w:rPr>
          <w:rFonts w:ascii="Palatino-Roman" w:hAnsi="Palatino-Roman" w:cs="Palatino-Roman"/>
          <w:color w:val="000000"/>
          <w:sz w:val="20"/>
          <w:szCs w:val="20"/>
        </w:rPr>
      </w:pPr>
    </w:p>
    <w:p w:rsidR="008C40E3" w:rsidRDefault="008C40E3" w:rsidP="008C40E3">
      <w:pPr>
        <w:autoSpaceDE w:val="0"/>
        <w:autoSpaceDN w:val="0"/>
        <w:bidi w:val="0"/>
        <w:adjustRightInd w:val="0"/>
        <w:spacing w:after="0" w:line="240" w:lineRule="auto"/>
        <w:rPr>
          <w:rFonts w:ascii="Palatino-Roman" w:hAnsi="Palatino-Roman" w:cs="Palatino-Roman"/>
          <w:color w:val="000000"/>
          <w:sz w:val="20"/>
          <w:szCs w:val="20"/>
        </w:rPr>
      </w:pPr>
    </w:p>
    <w:p w:rsidR="008C40E3" w:rsidRDefault="008C40E3" w:rsidP="008C40E3">
      <w:pPr>
        <w:autoSpaceDE w:val="0"/>
        <w:autoSpaceDN w:val="0"/>
        <w:bidi w:val="0"/>
        <w:adjustRightInd w:val="0"/>
        <w:spacing w:after="0" w:line="240" w:lineRule="auto"/>
        <w:rPr>
          <w:rFonts w:ascii="Palatino-Roman" w:hAnsi="Palatino-Roman" w:cs="Palatino-Roman"/>
          <w:color w:val="000000"/>
          <w:sz w:val="20"/>
          <w:szCs w:val="20"/>
        </w:rPr>
      </w:pPr>
    </w:p>
    <w:p w:rsidR="000A0F4C" w:rsidRDefault="00042F89" w:rsidP="0014541B">
      <w:pPr>
        <w:autoSpaceDE w:val="0"/>
        <w:autoSpaceDN w:val="0"/>
        <w:bidi w:val="0"/>
        <w:adjustRightInd w:val="0"/>
        <w:spacing w:after="0" w:line="360" w:lineRule="auto"/>
        <w:rPr>
          <w:rFonts w:asciiTheme="majorBidi" w:hAnsiTheme="majorBidi" w:cstheme="majorBidi"/>
          <w:sz w:val="28"/>
          <w:szCs w:val="28"/>
          <w:lang w:bidi="ar-IQ"/>
        </w:rPr>
      </w:pPr>
      <w:r>
        <w:rPr>
          <w:rFonts w:asciiTheme="majorBidi" w:hAnsiTheme="majorBidi" w:cstheme="majorBidi"/>
          <w:color w:val="000000"/>
          <w:sz w:val="28"/>
          <w:szCs w:val="28"/>
        </w:rPr>
        <w:t>Adhesive bonding r</w:t>
      </w:r>
      <w:r w:rsidRPr="008C40E3">
        <w:rPr>
          <w:rFonts w:asciiTheme="majorBidi" w:hAnsiTheme="majorBidi" w:cstheme="majorBidi"/>
          <w:color w:val="000000"/>
          <w:sz w:val="28"/>
          <w:szCs w:val="28"/>
        </w:rPr>
        <w:t>educes</w:t>
      </w:r>
      <w:r w:rsidR="008C40E3" w:rsidRPr="008C40E3">
        <w:rPr>
          <w:rFonts w:asciiTheme="majorBidi" w:hAnsiTheme="majorBidi" w:cstheme="majorBidi"/>
          <w:color w:val="000000"/>
          <w:sz w:val="28"/>
          <w:szCs w:val="28"/>
        </w:rPr>
        <w:t xml:space="preserve"> the joint strength in a single lap joint. To overcome the</w:t>
      </w:r>
      <w:r>
        <w:rPr>
          <w:rFonts w:asciiTheme="majorBidi" w:hAnsiTheme="majorBidi" w:cstheme="majorBidi"/>
          <w:color w:val="000000"/>
          <w:sz w:val="28"/>
          <w:szCs w:val="28"/>
        </w:rPr>
        <w:t xml:space="preserve"> </w:t>
      </w:r>
      <w:r w:rsidR="008C40E3" w:rsidRPr="008C40E3">
        <w:rPr>
          <w:rFonts w:asciiTheme="majorBidi" w:hAnsiTheme="majorBidi" w:cstheme="majorBidi"/>
          <w:color w:val="000000"/>
          <w:sz w:val="28"/>
          <w:szCs w:val="28"/>
        </w:rPr>
        <w:t>bending effect, a double lap joint is preferred. In a double lap joint, the</w:t>
      </w:r>
      <w:r>
        <w:rPr>
          <w:rFonts w:asciiTheme="majorBidi" w:hAnsiTheme="majorBidi" w:cstheme="majorBidi"/>
          <w:color w:val="000000"/>
          <w:sz w:val="28"/>
          <w:szCs w:val="28"/>
        </w:rPr>
        <w:t xml:space="preserve"> </w:t>
      </w:r>
      <w:r w:rsidR="008C40E3" w:rsidRPr="008C40E3">
        <w:rPr>
          <w:rFonts w:asciiTheme="majorBidi" w:hAnsiTheme="majorBidi" w:cstheme="majorBidi"/>
          <w:color w:val="000000"/>
          <w:sz w:val="28"/>
          <w:szCs w:val="28"/>
        </w:rPr>
        <w:t>bending force and therefore normal stresses are eliminated. The joint strength</w:t>
      </w:r>
      <w:r w:rsidR="008C40E3">
        <w:rPr>
          <w:rFonts w:asciiTheme="majorBidi" w:hAnsiTheme="majorBidi" w:cstheme="majorBidi"/>
          <w:color w:val="000000"/>
          <w:sz w:val="28"/>
          <w:szCs w:val="28"/>
        </w:rPr>
        <w:t xml:space="preserve"> </w:t>
      </w:r>
      <w:r>
        <w:rPr>
          <w:rFonts w:asciiTheme="majorBidi" w:hAnsiTheme="majorBidi" w:cstheme="majorBidi"/>
          <w:color w:val="000000"/>
          <w:sz w:val="28"/>
          <w:szCs w:val="28"/>
        </w:rPr>
        <w:t>o</w:t>
      </w:r>
      <w:r w:rsidR="008C40E3" w:rsidRPr="008C40E3">
        <w:rPr>
          <w:rFonts w:asciiTheme="majorBidi" w:hAnsiTheme="majorBidi" w:cstheme="majorBidi"/>
          <w:color w:val="000000"/>
          <w:sz w:val="28"/>
          <w:szCs w:val="28"/>
        </w:rPr>
        <w:t xml:space="preserve">btained by double lap joint testing is greater because of </w:t>
      </w:r>
      <w:r w:rsidR="008C40E3" w:rsidRPr="008C40E3">
        <w:rPr>
          <w:rFonts w:asciiTheme="majorBidi" w:hAnsiTheme="majorBidi" w:cstheme="majorBidi"/>
          <w:color w:val="000000"/>
          <w:sz w:val="28"/>
          <w:szCs w:val="28"/>
        </w:rPr>
        <w:lastRenderedPageBreak/>
        <w:t>the absence of normal</w:t>
      </w:r>
      <w:r w:rsidR="008C40E3">
        <w:rPr>
          <w:rFonts w:asciiTheme="majorBidi" w:hAnsiTheme="majorBidi" w:cstheme="majorBidi"/>
          <w:color w:val="000000"/>
          <w:sz w:val="28"/>
          <w:szCs w:val="28"/>
        </w:rPr>
        <w:t xml:space="preserve"> </w:t>
      </w:r>
      <w:r w:rsidR="008C40E3" w:rsidRPr="008C40E3">
        <w:rPr>
          <w:rFonts w:asciiTheme="majorBidi" w:hAnsiTheme="majorBidi" w:cstheme="majorBidi"/>
          <w:color w:val="000000"/>
          <w:sz w:val="28"/>
          <w:szCs w:val="28"/>
        </w:rPr>
        <w:t>stresses. For adhesive selection and characterization purposes, single lap joint</w:t>
      </w:r>
      <w:r w:rsidR="008C40E3">
        <w:rPr>
          <w:rFonts w:asciiTheme="majorBidi" w:hAnsiTheme="majorBidi" w:cstheme="majorBidi"/>
          <w:color w:val="000000"/>
          <w:sz w:val="28"/>
          <w:szCs w:val="28"/>
        </w:rPr>
        <w:t xml:space="preserve"> </w:t>
      </w:r>
      <w:r w:rsidR="008C40E3" w:rsidRPr="008C40E3">
        <w:rPr>
          <w:rFonts w:asciiTheme="majorBidi" w:hAnsiTheme="majorBidi" w:cstheme="majorBidi"/>
          <w:color w:val="000000"/>
          <w:sz w:val="28"/>
          <w:szCs w:val="28"/>
        </w:rPr>
        <w:t xml:space="preserve">tests are conducted because single lap joints are very easy to </w:t>
      </w:r>
      <w:r w:rsidRPr="008C40E3">
        <w:rPr>
          <w:rFonts w:asciiTheme="majorBidi" w:hAnsiTheme="majorBidi" w:cstheme="majorBidi"/>
          <w:color w:val="000000"/>
          <w:sz w:val="28"/>
          <w:szCs w:val="28"/>
        </w:rPr>
        <w:t>manufacture.</w:t>
      </w:r>
    </w:p>
    <w:p w:rsidR="0014541B" w:rsidRPr="008C40E3" w:rsidRDefault="0014541B" w:rsidP="0014541B">
      <w:pPr>
        <w:autoSpaceDE w:val="0"/>
        <w:autoSpaceDN w:val="0"/>
        <w:bidi w:val="0"/>
        <w:adjustRightInd w:val="0"/>
        <w:spacing w:after="0" w:line="360" w:lineRule="auto"/>
        <w:rPr>
          <w:rFonts w:asciiTheme="majorBidi" w:hAnsiTheme="majorBidi" w:cstheme="majorBidi"/>
          <w:sz w:val="28"/>
          <w:szCs w:val="28"/>
          <w:rtl/>
          <w:lang w:bidi="ar-IQ"/>
        </w:rPr>
      </w:pPr>
    </w:p>
    <w:p w:rsidR="0014541B" w:rsidRPr="0014541B" w:rsidRDefault="0014541B" w:rsidP="0014541B">
      <w:pPr>
        <w:autoSpaceDE w:val="0"/>
        <w:autoSpaceDN w:val="0"/>
        <w:bidi w:val="0"/>
        <w:adjustRightInd w:val="0"/>
        <w:spacing w:after="0" w:line="360" w:lineRule="auto"/>
        <w:rPr>
          <w:rFonts w:asciiTheme="majorBidi" w:hAnsiTheme="majorBidi" w:cstheme="majorBidi"/>
          <w:b/>
          <w:bCs/>
          <w:color w:val="000000"/>
          <w:sz w:val="28"/>
          <w:szCs w:val="28"/>
        </w:rPr>
      </w:pPr>
      <w:r w:rsidRPr="0014541B">
        <w:rPr>
          <w:rFonts w:asciiTheme="majorBidi" w:hAnsiTheme="majorBidi" w:cstheme="majorBidi"/>
          <w:b/>
          <w:bCs/>
          <w:color w:val="000000"/>
          <w:sz w:val="28"/>
          <w:szCs w:val="28"/>
        </w:rPr>
        <w:t>Failure Modes in Adhesive Bonding</w:t>
      </w:r>
    </w:p>
    <w:p w:rsidR="0014541B" w:rsidRPr="0014541B" w:rsidRDefault="0014541B" w:rsidP="0014541B">
      <w:pPr>
        <w:autoSpaceDE w:val="0"/>
        <w:autoSpaceDN w:val="0"/>
        <w:bidi w:val="0"/>
        <w:adjustRightInd w:val="0"/>
        <w:spacing w:after="0" w:line="360" w:lineRule="auto"/>
        <w:rPr>
          <w:rFonts w:asciiTheme="majorBidi" w:hAnsiTheme="majorBidi" w:cstheme="majorBidi"/>
          <w:color w:val="000000"/>
          <w:sz w:val="28"/>
          <w:szCs w:val="28"/>
        </w:rPr>
      </w:pPr>
      <w:r w:rsidRPr="0014541B">
        <w:rPr>
          <w:rFonts w:asciiTheme="majorBidi" w:hAnsiTheme="majorBidi" w:cstheme="majorBidi"/>
          <w:color w:val="000000"/>
          <w:sz w:val="28"/>
          <w:szCs w:val="28"/>
        </w:rPr>
        <w:t>There are two major types of failure during testing of adhesively bonded</w:t>
      </w:r>
    </w:p>
    <w:p w:rsidR="0014541B" w:rsidRPr="0014541B" w:rsidRDefault="0014541B" w:rsidP="0014541B">
      <w:pPr>
        <w:autoSpaceDE w:val="0"/>
        <w:autoSpaceDN w:val="0"/>
        <w:bidi w:val="0"/>
        <w:adjustRightInd w:val="0"/>
        <w:spacing w:after="0" w:line="360" w:lineRule="auto"/>
        <w:rPr>
          <w:rFonts w:asciiTheme="majorBidi" w:hAnsiTheme="majorBidi" w:cstheme="majorBidi"/>
          <w:color w:val="000000"/>
          <w:sz w:val="28"/>
          <w:szCs w:val="28"/>
        </w:rPr>
      </w:pPr>
      <w:r w:rsidRPr="0014541B">
        <w:rPr>
          <w:rFonts w:asciiTheme="majorBidi" w:hAnsiTheme="majorBidi" w:cstheme="majorBidi"/>
          <w:color w:val="000000"/>
          <w:sz w:val="28"/>
          <w:szCs w:val="28"/>
        </w:rPr>
        <w:t xml:space="preserve">joints: adhesive failure and cohesive failure, as shown in </w:t>
      </w:r>
      <w:r w:rsidRPr="0014541B">
        <w:rPr>
          <w:rFonts w:asciiTheme="majorBidi" w:hAnsiTheme="majorBidi" w:cstheme="majorBidi"/>
          <w:color w:val="0000FF"/>
          <w:sz w:val="28"/>
          <w:szCs w:val="28"/>
        </w:rPr>
        <w:t xml:space="preserve">Figure </w:t>
      </w:r>
      <w:r>
        <w:rPr>
          <w:rFonts w:asciiTheme="majorBidi" w:hAnsiTheme="majorBidi" w:cstheme="majorBidi"/>
          <w:color w:val="000000"/>
          <w:sz w:val="28"/>
          <w:szCs w:val="28"/>
        </w:rPr>
        <w:t>(2)</w:t>
      </w:r>
      <w:r w:rsidRPr="0014541B">
        <w:rPr>
          <w:rFonts w:asciiTheme="majorBidi" w:hAnsiTheme="majorBidi" w:cstheme="majorBidi"/>
          <w:color w:val="000000"/>
          <w:sz w:val="28"/>
          <w:szCs w:val="28"/>
        </w:rPr>
        <w:t xml:space="preserve"> Adhesive</w:t>
      </w:r>
      <w:r>
        <w:rPr>
          <w:rFonts w:asciiTheme="majorBidi" w:hAnsiTheme="majorBidi" w:cstheme="majorBidi"/>
          <w:color w:val="000000"/>
          <w:sz w:val="28"/>
          <w:szCs w:val="28"/>
        </w:rPr>
        <w:t xml:space="preserve"> </w:t>
      </w:r>
      <w:r w:rsidRPr="0014541B">
        <w:rPr>
          <w:rFonts w:asciiTheme="majorBidi" w:hAnsiTheme="majorBidi" w:cstheme="majorBidi"/>
          <w:color w:val="000000"/>
          <w:sz w:val="28"/>
          <w:szCs w:val="28"/>
        </w:rPr>
        <w:t xml:space="preserve">failure is a failure at the interface between the </w:t>
      </w:r>
      <w:proofErr w:type="spellStart"/>
      <w:r w:rsidRPr="0014541B">
        <w:rPr>
          <w:rFonts w:asciiTheme="majorBidi" w:hAnsiTheme="majorBidi" w:cstheme="majorBidi"/>
          <w:color w:val="000000"/>
          <w:sz w:val="28"/>
          <w:szCs w:val="28"/>
        </w:rPr>
        <w:t>adherend</w:t>
      </w:r>
      <w:proofErr w:type="spellEnd"/>
      <w:r w:rsidRPr="0014541B">
        <w:rPr>
          <w:rFonts w:asciiTheme="majorBidi" w:hAnsiTheme="majorBidi" w:cstheme="majorBidi"/>
          <w:color w:val="000000"/>
          <w:sz w:val="28"/>
          <w:szCs w:val="28"/>
        </w:rPr>
        <w:t xml:space="preserve"> and the adhesive.</w:t>
      </w:r>
    </w:p>
    <w:p w:rsidR="0014541B" w:rsidRPr="0014541B" w:rsidRDefault="0014541B" w:rsidP="0014541B">
      <w:pPr>
        <w:autoSpaceDE w:val="0"/>
        <w:autoSpaceDN w:val="0"/>
        <w:bidi w:val="0"/>
        <w:adjustRightInd w:val="0"/>
        <w:spacing w:after="0" w:line="360" w:lineRule="auto"/>
        <w:rPr>
          <w:rFonts w:asciiTheme="majorBidi" w:hAnsiTheme="majorBidi" w:cstheme="majorBidi"/>
          <w:color w:val="000000"/>
          <w:sz w:val="28"/>
          <w:szCs w:val="28"/>
        </w:rPr>
      </w:pPr>
      <w:r w:rsidRPr="0014541B">
        <w:rPr>
          <w:rFonts w:asciiTheme="majorBidi" w:hAnsiTheme="majorBidi" w:cstheme="majorBidi"/>
          <w:color w:val="000000"/>
          <w:sz w:val="28"/>
          <w:szCs w:val="28"/>
        </w:rPr>
        <w:t>Cohesive failure can occur in the adhesive or in the substrate material.</w:t>
      </w:r>
    </w:p>
    <w:p w:rsidR="0014541B" w:rsidRPr="0014541B" w:rsidRDefault="0014541B" w:rsidP="0014541B">
      <w:pPr>
        <w:autoSpaceDE w:val="0"/>
        <w:autoSpaceDN w:val="0"/>
        <w:bidi w:val="0"/>
        <w:adjustRightInd w:val="0"/>
        <w:spacing w:after="0" w:line="360" w:lineRule="auto"/>
        <w:rPr>
          <w:rFonts w:asciiTheme="majorBidi" w:hAnsiTheme="majorBidi" w:cstheme="majorBidi"/>
          <w:color w:val="000000"/>
          <w:sz w:val="28"/>
          <w:szCs w:val="28"/>
        </w:rPr>
      </w:pPr>
      <w:r w:rsidRPr="0014541B">
        <w:rPr>
          <w:rFonts w:asciiTheme="majorBidi" w:hAnsiTheme="majorBidi" w:cstheme="majorBidi"/>
          <w:color w:val="000000"/>
          <w:sz w:val="28"/>
          <w:szCs w:val="28"/>
        </w:rPr>
        <w:t>Cohesive failure of the adhesive or substrate material occurs when the bond</w:t>
      </w:r>
      <w:r>
        <w:rPr>
          <w:rFonts w:asciiTheme="majorBidi" w:hAnsiTheme="majorBidi" w:cstheme="majorBidi"/>
          <w:color w:val="000000"/>
          <w:sz w:val="28"/>
          <w:szCs w:val="28"/>
        </w:rPr>
        <w:t xml:space="preserve"> </w:t>
      </w:r>
      <w:r w:rsidRPr="0014541B">
        <w:rPr>
          <w:rFonts w:asciiTheme="majorBidi" w:hAnsiTheme="majorBidi" w:cstheme="majorBidi"/>
          <w:color w:val="000000"/>
          <w:sz w:val="28"/>
          <w:szCs w:val="28"/>
        </w:rPr>
        <w:t>between the adhesive and the substrate material is stronger than the internal</w:t>
      </w:r>
      <w:r>
        <w:rPr>
          <w:rFonts w:asciiTheme="majorBidi" w:hAnsiTheme="majorBidi" w:cstheme="majorBidi"/>
          <w:color w:val="000000"/>
          <w:sz w:val="28"/>
          <w:szCs w:val="28"/>
        </w:rPr>
        <w:t xml:space="preserve"> </w:t>
      </w:r>
      <w:r w:rsidRPr="0014541B">
        <w:rPr>
          <w:rFonts w:asciiTheme="majorBidi" w:hAnsiTheme="majorBidi" w:cstheme="majorBidi"/>
          <w:color w:val="000000"/>
          <w:sz w:val="28"/>
          <w:szCs w:val="28"/>
        </w:rPr>
        <w:t>strength of the adhesive or substrate material.</w:t>
      </w:r>
    </w:p>
    <w:p w:rsidR="0014541B" w:rsidRPr="0014541B" w:rsidRDefault="0014541B" w:rsidP="0014541B">
      <w:pPr>
        <w:autoSpaceDE w:val="0"/>
        <w:autoSpaceDN w:val="0"/>
        <w:bidi w:val="0"/>
        <w:adjustRightInd w:val="0"/>
        <w:spacing w:after="0" w:line="360" w:lineRule="auto"/>
        <w:rPr>
          <w:rFonts w:asciiTheme="majorBidi" w:hAnsiTheme="majorBidi" w:cstheme="majorBidi"/>
          <w:color w:val="000000"/>
          <w:sz w:val="28"/>
          <w:szCs w:val="28"/>
        </w:rPr>
      </w:pPr>
      <w:r w:rsidRPr="0014541B">
        <w:rPr>
          <w:rFonts w:asciiTheme="majorBidi" w:hAnsiTheme="majorBidi" w:cstheme="majorBidi"/>
          <w:color w:val="000000"/>
          <w:sz w:val="28"/>
          <w:szCs w:val="28"/>
        </w:rPr>
        <w:t>The goal of any good bond design is substrate failure; that is, the bond is</w:t>
      </w:r>
    </w:p>
    <w:p w:rsidR="0014541B" w:rsidRPr="0014541B" w:rsidRDefault="0014541B" w:rsidP="0014541B">
      <w:pPr>
        <w:autoSpaceDE w:val="0"/>
        <w:autoSpaceDN w:val="0"/>
        <w:bidi w:val="0"/>
        <w:adjustRightInd w:val="0"/>
        <w:spacing w:after="0" w:line="360" w:lineRule="auto"/>
        <w:rPr>
          <w:rFonts w:asciiTheme="majorBidi" w:hAnsiTheme="majorBidi" w:cstheme="majorBidi"/>
          <w:color w:val="000000"/>
          <w:sz w:val="28"/>
          <w:szCs w:val="28"/>
        </w:rPr>
      </w:pPr>
      <w:r w:rsidRPr="0014541B">
        <w:rPr>
          <w:rFonts w:asciiTheme="majorBidi" w:hAnsiTheme="majorBidi" w:cstheme="majorBidi"/>
          <w:color w:val="000000"/>
          <w:sz w:val="28"/>
          <w:szCs w:val="28"/>
        </w:rPr>
        <w:t>stronger than the joining materials themselves. In substrate failure, the parent</w:t>
      </w:r>
      <w:r>
        <w:rPr>
          <w:rFonts w:asciiTheme="majorBidi" w:hAnsiTheme="majorBidi" w:cstheme="majorBidi"/>
          <w:color w:val="000000"/>
          <w:sz w:val="28"/>
          <w:szCs w:val="28"/>
        </w:rPr>
        <w:t xml:space="preserve"> </w:t>
      </w:r>
      <w:r w:rsidRPr="0014541B">
        <w:rPr>
          <w:rFonts w:asciiTheme="majorBidi" w:hAnsiTheme="majorBidi" w:cstheme="majorBidi"/>
          <w:color w:val="000000"/>
          <w:sz w:val="28"/>
          <w:szCs w:val="28"/>
        </w:rPr>
        <w:t>materials fail either away from the joint or near the bond area by tearing</w:t>
      </w:r>
      <w:r>
        <w:rPr>
          <w:rFonts w:asciiTheme="majorBidi" w:hAnsiTheme="majorBidi" w:cstheme="majorBidi"/>
          <w:color w:val="000000"/>
          <w:sz w:val="28"/>
          <w:szCs w:val="28"/>
        </w:rPr>
        <w:t xml:space="preserve"> </w:t>
      </w:r>
      <w:r w:rsidRPr="0014541B">
        <w:rPr>
          <w:rFonts w:asciiTheme="majorBidi" w:hAnsiTheme="majorBidi" w:cstheme="majorBidi"/>
          <w:color w:val="000000"/>
          <w:sz w:val="28"/>
          <w:szCs w:val="28"/>
        </w:rPr>
        <w:t>away the parent materials. Another expected failure mode might be the</w:t>
      </w:r>
      <w:r>
        <w:rPr>
          <w:rFonts w:asciiTheme="majorBidi" w:hAnsiTheme="majorBidi" w:cstheme="majorBidi"/>
          <w:color w:val="000000"/>
          <w:sz w:val="28"/>
          <w:szCs w:val="28"/>
        </w:rPr>
        <w:t xml:space="preserve"> </w:t>
      </w:r>
      <w:r w:rsidRPr="0014541B">
        <w:rPr>
          <w:rFonts w:asciiTheme="majorBidi" w:hAnsiTheme="majorBidi" w:cstheme="majorBidi"/>
          <w:color w:val="000000"/>
          <w:sz w:val="28"/>
          <w:szCs w:val="28"/>
        </w:rPr>
        <w:t>cohesive failure of the adhesive, wherein the adhesive splits in the bond area</w:t>
      </w:r>
      <w:r>
        <w:rPr>
          <w:rFonts w:asciiTheme="majorBidi" w:hAnsiTheme="majorBidi" w:cstheme="majorBidi"/>
          <w:color w:val="000000"/>
          <w:sz w:val="28"/>
          <w:szCs w:val="28"/>
        </w:rPr>
        <w:t xml:space="preserve"> </w:t>
      </w:r>
      <w:r w:rsidRPr="0014541B">
        <w:rPr>
          <w:rFonts w:asciiTheme="majorBidi" w:hAnsiTheme="majorBidi" w:cstheme="majorBidi"/>
          <w:color w:val="000000"/>
          <w:sz w:val="28"/>
          <w:szCs w:val="28"/>
        </w:rPr>
        <w:t>but remains firmly attached to both substrates. Adhesive failure, where</w:t>
      </w:r>
      <w:r>
        <w:rPr>
          <w:rFonts w:asciiTheme="majorBidi" w:hAnsiTheme="majorBidi" w:cstheme="majorBidi"/>
          <w:color w:val="000000"/>
          <w:sz w:val="28"/>
          <w:szCs w:val="28"/>
        </w:rPr>
        <w:t xml:space="preserve"> </w:t>
      </w:r>
      <w:r w:rsidRPr="0014541B">
        <w:rPr>
          <w:rFonts w:asciiTheme="majorBidi" w:hAnsiTheme="majorBidi" w:cstheme="majorBidi"/>
          <w:color w:val="000000"/>
          <w:sz w:val="28"/>
          <w:szCs w:val="28"/>
        </w:rPr>
        <w:t>adhesive releases from substrate materials, is considered a weak bond and</w:t>
      </w:r>
      <w:r>
        <w:rPr>
          <w:rFonts w:asciiTheme="majorBidi" w:hAnsiTheme="majorBidi" w:cstheme="majorBidi"/>
          <w:color w:val="000000"/>
          <w:sz w:val="28"/>
          <w:szCs w:val="28"/>
        </w:rPr>
        <w:t xml:space="preserve"> </w:t>
      </w:r>
      <w:r w:rsidRPr="0014541B">
        <w:rPr>
          <w:rFonts w:asciiTheme="majorBidi" w:hAnsiTheme="majorBidi" w:cstheme="majorBidi"/>
          <w:color w:val="000000"/>
          <w:sz w:val="28"/>
          <w:szCs w:val="28"/>
        </w:rPr>
        <w:t>is generally unacceptable.</w:t>
      </w: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r>
        <w:rPr>
          <w:rFonts w:ascii="Optima-Bold" w:hAnsi="Optima-Bold" w:cs="Optima-Bold"/>
          <w:b/>
          <w:bCs/>
          <w:noProof/>
          <w:sz w:val="20"/>
          <w:szCs w:val="20"/>
        </w:rPr>
        <w:lastRenderedPageBreak/>
        <w:drawing>
          <wp:inline distT="0" distB="0" distL="0" distR="0" wp14:anchorId="4E5EC014" wp14:editId="23FBAACA">
            <wp:extent cx="5274310" cy="3016851"/>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3016851"/>
                    </a:xfrm>
                    <a:prstGeom prst="rect">
                      <a:avLst/>
                    </a:prstGeom>
                    <a:noFill/>
                    <a:ln>
                      <a:noFill/>
                    </a:ln>
                  </pic:spPr>
                </pic:pic>
              </a:graphicData>
            </a:graphic>
          </wp:inline>
        </w:drawing>
      </w: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731AA0" w:rsidP="0014541B">
      <w:pPr>
        <w:autoSpaceDE w:val="0"/>
        <w:autoSpaceDN w:val="0"/>
        <w:bidi w:val="0"/>
        <w:adjustRightInd w:val="0"/>
        <w:spacing w:after="0" w:line="240" w:lineRule="auto"/>
        <w:rPr>
          <w:rFonts w:ascii="Optima-Bold" w:hAnsi="Optima-Bold" w:cs="Optima-Bold"/>
          <w:b/>
          <w:bCs/>
          <w:sz w:val="20"/>
          <w:szCs w:val="20"/>
        </w:rPr>
      </w:pPr>
      <w:r>
        <w:rPr>
          <w:rFonts w:ascii="Optima-Bold" w:hAnsi="Optima-Bold" w:cs="Optima-Bold"/>
          <w:b/>
          <w:bCs/>
          <w:sz w:val="20"/>
          <w:szCs w:val="20"/>
        </w:rPr>
        <w:t>Figure</w:t>
      </w:r>
      <w:r w:rsidR="0014541B">
        <w:rPr>
          <w:rFonts w:ascii="Optima-Bold" w:hAnsi="Optima-Bold" w:cs="Optima-Bold"/>
          <w:b/>
          <w:bCs/>
          <w:sz w:val="20"/>
          <w:szCs w:val="20"/>
        </w:rPr>
        <w:t xml:space="preserve"> </w:t>
      </w:r>
      <w:r>
        <w:rPr>
          <w:rFonts w:ascii="Optima-Bold" w:hAnsi="Optima-Bold" w:cs="Optima-Bold"/>
          <w:b/>
          <w:bCs/>
          <w:sz w:val="20"/>
          <w:szCs w:val="20"/>
        </w:rPr>
        <w:t>(2) types of failure in bonding</w:t>
      </w: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Default="0014541B" w:rsidP="0014541B">
      <w:pPr>
        <w:autoSpaceDE w:val="0"/>
        <w:autoSpaceDN w:val="0"/>
        <w:bidi w:val="0"/>
        <w:adjustRightInd w:val="0"/>
        <w:spacing w:after="0" w:line="240" w:lineRule="auto"/>
        <w:rPr>
          <w:rFonts w:ascii="Optima-Bold" w:hAnsi="Optima-Bold" w:cs="Optima-Bold"/>
          <w:b/>
          <w:bCs/>
          <w:sz w:val="20"/>
          <w:szCs w:val="20"/>
        </w:rPr>
      </w:pPr>
    </w:p>
    <w:p w:rsidR="0014541B" w:rsidRPr="00731AA0" w:rsidRDefault="0014541B" w:rsidP="00731AA0">
      <w:pPr>
        <w:autoSpaceDE w:val="0"/>
        <w:autoSpaceDN w:val="0"/>
        <w:bidi w:val="0"/>
        <w:adjustRightInd w:val="0"/>
        <w:spacing w:after="0" w:line="360" w:lineRule="auto"/>
        <w:rPr>
          <w:rFonts w:asciiTheme="majorBidi" w:hAnsiTheme="majorBidi" w:cstheme="majorBidi"/>
          <w:b/>
          <w:bCs/>
          <w:sz w:val="28"/>
          <w:szCs w:val="28"/>
        </w:rPr>
      </w:pPr>
      <w:r w:rsidRPr="00731AA0">
        <w:rPr>
          <w:rFonts w:asciiTheme="majorBidi" w:hAnsiTheme="majorBidi" w:cstheme="majorBidi"/>
          <w:b/>
          <w:bCs/>
          <w:sz w:val="28"/>
          <w:szCs w:val="28"/>
        </w:rPr>
        <w:t>Basic Science of Adhesive Bonding</w:t>
      </w:r>
    </w:p>
    <w:p w:rsidR="008C40E3" w:rsidRDefault="0014541B" w:rsidP="002E500F">
      <w:pPr>
        <w:autoSpaceDE w:val="0"/>
        <w:autoSpaceDN w:val="0"/>
        <w:bidi w:val="0"/>
        <w:adjustRightInd w:val="0"/>
        <w:spacing w:after="0" w:line="360" w:lineRule="auto"/>
        <w:rPr>
          <w:rFonts w:asciiTheme="majorBidi" w:hAnsiTheme="majorBidi" w:cstheme="majorBidi"/>
          <w:sz w:val="28"/>
          <w:szCs w:val="28"/>
        </w:rPr>
      </w:pPr>
      <w:r w:rsidRPr="00731AA0">
        <w:rPr>
          <w:rFonts w:asciiTheme="majorBidi" w:hAnsiTheme="majorBidi" w:cstheme="majorBidi"/>
          <w:sz w:val="28"/>
          <w:szCs w:val="28"/>
        </w:rPr>
        <w:t xml:space="preserve">There is no single theory that explains the complete phenomena of </w:t>
      </w:r>
      <w:r w:rsidR="002E500F" w:rsidRPr="00731AA0">
        <w:rPr>
          <w:rFonts w:asciiTheme="majorBidi" w:hAnsiTheme="majorBidi" w:cstheme="majorBidi"/>
          <w:sz w:val="28"/>
          <w:szCs w:val="28"/>
        </w:rPr>
        <w:t>adhesion. Some</w:t>
      </w:r>
      <w:r w:rsidRPr="00731AA0">
        <w:rPr>
          <w:rFonts w:asciiTheme="majorBidi" w:hAnsiTheme="majorBidi" w:cstheme="majorBidi"/>
          <w:sz w:val="28"/>
          <w:szCs w:val="28"/>
        </w:rPr>
        <w:t xml:space="preserve"> theories are more applicable for one type of application than </w:t>
      </w:r>
      <w:r w:rsidR="002E500F" w:rsidRPr="00731AA0">
        <w:rPr>
          <w:rFonts w:asciiTheme="majorBidi" w:hAnsiTheme="majorBidi" w:cstheme="majorBidi"/>
          <w:sz w:val="28"/>
          <w:szCs w:val="28"/>
        </w:rPr>
        <w:t>others. However</w:t>
      </w:r>
      <w:r w:rsidRPr="00731AA0">
        <w:rPr>
          <w:rFonts w:asciiTheme="majorBidi" w:hAnsiTheme="majorBidi" w:cstheme="majorBidi"/>
          <w:sz w:val="28"/>
          <w:szCs w:val="28"/>
        </w:rPr>
        <w:t>, the theories presented herein provide a general idea about the</w:t>
      </w:r>
      <w:r w:rsidR="002E500F">
        <w:rPr>
          <w:rFonts w:asciiTheme="majorBidi" w:hAnsiTheme="majorBidi" w:cstheme="majorBidi"/>
          <w:sz w:val="28"/>
          <w:szCs w:val="28"/>
        </w:rPr>
        <w:t xml:space="preserve"> </w:t>
      </w:r>
      <w:r w:rsidRPr="00731AA0">
        <w:rPr>
          <w:rFonts w:asciiTheme="majorBidi" w:hAnsiTheme="majorBidi" w:cstheme="majorBidi"/>
          <w:sz w:val="28"/>
          <w:szCs w:val="28"/>
        </w:rPr>
        <w:t>formation of good bond.</w:t>
      </w:r>
    </w:p>
    <w:p w:rsidR="00731AA0" w:rsidRDefault="00731AA0" w:rsidP="00731AA0">
      <w:pPr>
        <w:pStyle w:val="ListParagraph"/>
        <w:spacing w:line="360" w:lineRule="auto"/>
        <w:ind w:left="2040"/>
        <w:jc w:val="center"/>
        <w:rPr>
          <w:rFonts w:asciiTheme="majorBidi" w:hAnsiTheme="majorBidi" w:cstheme="majorBidi"/>
          <w:sz w:val="28"/>
          <w:szCs w:val="28"/>
          <w:lang w:bidi="ar-IQ"/>
        </w:rPr>
      </w:pPr>
      <w:r>
        <w:rPr>
          <w:rFonts w:asciiTheme="majorBidi" w:hAnsiTheme="majorBidi" w:cs="Times New Roman" w:hint="cs"/>
          <w:noProof/>
          <w:sz w:val="28"/>
          <w:szCs w:val="28"/>
          <w:rtl/>
        </w:rPr>
        <w:lastRenderedPageBreak/>
        <w:drawing>
          <wp:inline distT="0" distB="0" distL="0" distR="0" wp14:anchorId="08D3D3F7" wp14:editId="41775045">
            <wp:extent cx="4523740" cy="44100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3740" cy="4410075"/>
                    </a:xfrm>
                    <a:prstGeom prst="rect">
                      <a:avLst/>
                    </a:prstGeom>
                    <a:noFill/>
                    <a:ln>
                      <a:noFill/>
                    </a:ln>
                  </pic:spPr>
                </pic:pic>
              </a:graphicData>
            </a:graphic>
          </wp:inline>
        </w:drawing>
      </w:r>
      <w:r>
        <w:rPr>
          <w:rFonts w:asciiTheme="majorBidi" w:hAnsiTheme="majorBidi" w:cstheme="majorBidi"/>
          <w:sz w:val="28"/>
          <w:szCs w:val="28"/>
          <w:lang w:bidi="ar-IQ"/>
        </w:rPr>
        <w:t>figure (3) demonstration of a) poor wetting b) good wetting</w:t>
      </w:r>
    </w:p>
    <w:p w:rsidR="002E500F" w:rsidRPr="002E500F" w:rsidRDefault="002E500F" w:rsidP="002E500F">
      <w:pPr>
        <w:autoSpaceDE w:val="0"/>
        <w:autoSpaceDN w:val="0"/>
        <w:bidi w:val="0"/>
        <w:adjustRightInd w:val="0"/>
        <w:spacing w:after="0" w:line="360" w:lineRule="auto"/>
        <w:rPr>
          <w:rFonts w:asciiTheme="majorBidi" w:hAnsiTheme="majorBidi" w:cstheme="majorBidi"/>
          <w:b/>
          <w:bCs/>
          <w:i/>
          <w:iCs/>
          <w:color w:val="000000"/>
          <w:sz w:val="28"/>
          <w:szCs w:val="28"/>
        </w:rPr>
      </w:pPr>
      <w:r w:rsidRPr="002E500F">
        <w:rPr>
          <w:rFonts w:asciiTheme="majorBidi" w:hAnsiTheme="majorBidi" w:cstheme="majorBidi"/>
          <w:b/>
          <w:bCs/>
          <w:i/>
          <w:iCs/>
          <w:color w:val="000000"/>
          <w:sz w:val="28"/>
          <w:szCs w:val="28"/>
        </w:rPr>
        <w:t>9.2.2.1 Adsorption Theory</w:t>
      </w:r>
    </w:p>
    <w:p w:rsidR="002E500F" w:rsidRDefault="002E500F" w:rsidP="002E500F">
      <w:pPr>
        <w:autoSpaceDE w:val="0"/>
        <w:autoSpaceDN w:val="0"/>
        <w:bidi w:val="0"/>
        <w:adjustRightInd w:val="0"/>
        <w:spacing w:after="0" w:line="360" w:lineRule="auto"/>
        <w:rPr>
          <w:rFonts w:asciiTheme="majorBidi" w:hAnsiTheme="majorBidi" w:cstheme="majorBidi"/>
          <w:sz w:val="28"/>
          <w:szCs w:val="28"/>
          <w:lang w:bidi="ar-IQ"/>
        </w:rPr>
      </w:pPr>
      <w:r w:rsidRPr="002E500F">
        <w:rPr>
          <w:rFonts w:asciiTheme="majorBidi" w:hAnsiTheme="majorBidi" w:cstheme="majorBidi"/>
          <w:color w:val="000000"/>
          <w:sz w:val="28"/>
          <w:szCs w:val="28"/>
        </w:rPr>
        <w:t>According to this theory, adhesion results from molecular contact between</w:t>
      </w:r>
      <w:r>
        <w:rPr>
          <w:rFonts w:asciiTheme="majorBidi" w:hAnsiTheme="majorBidi" w:cstheme="majorBidi"/>
          <w:color w:val="000000"/>
          <w:sz w:val="28"/>
          <w:szCs w:val="28"/>
        </w:rPr>
        <w:t xml:space="preserve"> </w:t>
      </w:r>
      <w:r w:rsidRPr="002E500F">
        <w:rPr>
          <w:rFonts w:asciiTheme="majorBidi" w:hAnsiTheme="majorBidi" w:cstheme="majorBidi"/>
          <w:color w:val="000000"/>
          <w:sz w:val="28"/>
          <w:szCs w:val="28"/>
        </w:rPr>
        <w:t>two materials and the surface forces that develop between these materials. The surface forces are usually designated as secondary or Van der Waals</w:t>
      </w:r>
      <w:r>
        <w:rPr>
          <w:rFonts w:asciiTheme="majorBidi" w:hAnsiTheme="majorBidi" w:cstheme="majorBidi"/>
          <w:color w:val="000000"/>
          <w:sz w:val="28"/>
          <w:szCs w:val="28"/>
        </w:rPr>
        <w:t xml:space="preserve"> </w:t>
      </w:r>
      <w:r w:rsidRPr="002E500F">
        <w:rPr>
          <w:rFonts w:asciiTheme="majorBidi" w:hAnsiTheme="majorBidi" w:cstheme="majorBidi"/>
          <w:color w:val="000000"/>
          <w:sz w:val="28"/>
          <w:szCs w:val="28"/>
        </w:rPr>
        <w:t>forces. To develop forces of molecular attraction, there should be intimate</w:t>
      </w:r>
      <w:r>
        <w:rPr>
          <w:rFonts w:asciiTheme="majorBidi" w:hAnsiTheme="majorBidi" w:cstheme="majorBidi"/>
          <w:color w:val="000000"/>
          <w:sz w:val="28"/>
          <w:szCs w:val="28"/>
        </w:rPr>
        <w:t xml:space="preserve"> </w:t>
      </w:r>
      <w:r w:rsidRPr="002E500F">
        <w:rPr>
          <w:rFonts w:asciiTheme="majorBidi" w:hAnsiTheme="majorBidi" w:cstheme="majorBidi"/>
          <w:color w:val="000000"/>
          <w:sz w:val="28"/>
          <w:szCs w:val="28"/>
        </w:rPr>
        <w:t>contact between the adhesive and the substrate surfaces, and the surfaces</w:t>
      </w:r>
      <w:r>
        <w:rPr>
          <w:rFonts w:asciiTheme="majorBidi" w:hAnsiTheme="majorBidi" w:cstheme="majorBidi"/>
          <w:color w:val="000000"/>
          <w:sz w:val="28"/>
          <w:szCs w:val="28"/>
        </w:rPr>
        <w:t xml:space="preserve"> </w:t>
      </w:r>
      <w:r w:rsidRPr="002E500F">
        <w:rPr>
          <w:rFonts w:asciiTheme="majorBidi" w:hAnsiTheme="majorBidi" w:cstheme="majorBidi"/>
          <w:color w:val="000000"/>
          <w:sz w:val="28"/>
          <w:szCs w:val="28"/>
        </w:rPr>
        <w:t>must not be more than 5 Å apart. The process of developing intimate contact</w:t>
      </w:r>
      <w:r>
        <w:rPr>
          <w:rFonts w:asciiTheme="majorBidi" w:hAnsiTheme="majorBidi" w:cstheme="majorBidi"/>
          <w:color w:val="000000"/>
          <w:sz w:val="28"/>
          <w:szCs w:val="28"/>
        </w:rPr>
        <w:t xml:space="preserve"> </w:t>
      </w:r>
      <w:r w:rsidRPr="002E500F">
        <w:rPr>
          <w:rFonts w:asciiTheme="majorBidi" w:hAnsiTheme="majorBidi" w:cstheme="majorBidi"/>
          <w:color w:val="000000"/>
          <w:sz w:val="28"/>
          <w:szCs w:val="28"/>
        </w:rPr>
        <w:t xml:space="preserve">between the adhesive and substrate material is known as wetting. </w:t>
      </w:r>
      <w:r w:rsidRPr="002E500F">
        <w:rPr>
          <w:rFonts w:asciiTheme="majorBidi" w:hAnsiTheme="majorBidi" w:cstheme="majorBidi"/>
          <w:color w:val="0000FF"/>
          <w:sz w:val="28"/>
          <w:szCs w:val="28"/>
        </w:rPr>
        <w:t xml:space="preserve">Figure </w:t>
      </w:r>
      <w:r>
        <w:rPr>
          <w:rFonts w:asciiTheme="majorBidi" w:hAnsiTheme="majorBidi" w:cstheme="majorBidi"/>
          <w:color w:val="0000FF"/>
          <w:sz w:val="28"/>
          <w:szCs w:val="28"/>
        </w:rPr>
        <w:t>3</w:t>
      </w:r>
      <w:r>
        <w:rPr>
          <w:rFonts w:asciiTheme="majorBidi" w:hAnsiTheme="majorBidi" w:cstheme="majorBidi"/>
          <w:color w:val="000000"/>
          <w:sz w:val="28"/>
          <w:szCs w:val="28"/>
        </w:rPr>
        <w:t xml:space="preserve"> </w:t>
      </w:r>
      <w:r w:rsidRPr="002E500F">
        <w:rPr>
          <w:rFonts w:asciiTheme="majorBidi" w:hAnsiTheme="majorBidi" w:cstheme="majorBidi"/>
          <w:color w:val="000000"/>
          <w:sz w:val="28"/>
          <w:szCs w:val="28"/>
        </w:rPr>
        <w:t>illustrates good and poor wetting. For an adhesive to wet a solid surface, the adhesive should have a lower surface tension than the solid’s critical</w:t>
      </w:r>
      <w:r>
        <w:rPr>
          <w:rFonts w:asciiTheme="majorBidi" w:hAnsiTheme="majorBidi" w:cstheme="majorBidi"/>
          <w:color w:val="000000"/>
          <w:sz w:val="28"/>
          <w:szCs w:val="28"/>
        </w:rPr>
        <w:t xml:space="preserve"> </w:t>
      </w:r>
      <w:r w:rsidRPr="002E500F">
        <w:rPr>
          <w:rFonts w:asciiTheme="majorBidi" w:hAnsiTheme="majorBidi" w:cstheme="majorBidi"/>
          <w:color w:val="000000"/>
          <w:sz w:val="28"/>
          <w:szCs w:val="28"/>
        </w:rPr>
        <w:t>surface tension. Metals usually have high critical surface tension and organic</w:t>
      </w:r>
      <w:r>
        <w:rPr>
          <w:rFonts w:asciiTheme="majorBidi" w:hAnsiTheme="majorBidi" w:cstheme="majorBidi"/>
          <w:color w:val="000000"/>
          <w:sz w:val="28"/>
          <w:szCs w:val="28"/>
        </w:rPr>
        <w:t xml:space="preserve"> </w:t>
      </w:r>
      <w:r w:rsidRPr="002E500F">
        <w:rPr>
          <w:rFonts w:asciiTheme="majorBidi" w:hAnsiTheme="majorBidi" w:cstheme="majorBidi"/>
          <w:color w:val="000000"/>
          <w:sz w:val="28"/>
          <w:szCs w:val="28"/>
        </w:rPr>
        <w:t xml:space="preserve">surfaces usually have a lower critical surface tension. For </w:t>
      </w:r>
      <w:r w:rsidRPr="002E500F">
        <w:rPr>
          <w:rFonts w:asciiTheme="majorBidi" w:hAnsiTheme="majorBidi" w:cstheme="majorBidi"/>
          <w:color w:val="000000"/>
          <w:sz w:val="28"/>
          <w:szCs w:val="28"/>
        </w:rPr>
        <w:lastRenderedPageBreak/>
        <w:t>example, epoxy</w:t>
      </w:r>
      <w:r>
        <w:rPr>
          <w:rFonts w:asciiTheme="majorBidi" w:hAnsiTheme="majorBidi" w:cstheme="majorBidi"/>
          <w:color w:val="000000"/>
          <w:sz w:val="28"/>
          <w:szCs w:val="28"/>
        </w:rPr>
        <w:t xml:space="preserve"> </w:t>
      </w:r>
      <w:r w:rsidRPr="002E500F">
        <w:rPr>
          <w:rFonts w:asciiTheme="majorBidi" w:hAnsiTheme="majorBidi" w:cstheme="majorBidi"/>
          <w:color w:val="000000"/>
          <w:sz w:val="28"/>
          <w:szCs w:val="28"/>
        </w:rPr>
        <w:t xml:space="preserve">has a critical surface tension of 47 </w:t>
      </w:r>
      <w:proofErr w:type="spellStart"/>
      <w:r w:rsidRPr="002E500F">
        <w:rPr>
          <w:rFonts w:asciiTheme="majorBidi" w:hAnsiTheme="majorBidi" w:cstheme="majorBidi"/>
          <w:color w:val="000000"/>
          <w:sz w:val="28"/>
          <w:szCs w:val="28"/>
        </w:rPr>
        <w:t>dyn</w:t>
      </w:r>
      <w:proofErr w:type="spellEnd"/>
      <w:r w:rsidRPr="002E500F">
        <w:rPr>
          <w:rFonts w:asciiTheme="majorBidi" w:hAnsiTheme="majorBidi" w:cstheme="majorBidi"/>
          <w:color w:val="000000"/>
          <w:sz w:val="28"/>
          <w:szCs w:val="28"/>
        </w:rPr>
        <w:t>/cm and aluminum has a critical</w:t>
      </w:r>
      <w:r>
        <w:rPr>
          <w:rFonts w:asciiTheme="majorBidi" w:hAnsiTheme="majorBidi" w:cstheme="majorBidi"/>
          <w:color w:val="000000"/>
          <w:sz w:val="28"/>
          <w:szCs w:val="28"/>
        </w:rPr>
        <w:t xml:space="preserve"> </w:t>
      </w:r>
      <w:r w:rsidRPr="002E500F">
        <w:rPr>
          <w:rFonts w:asciiTheme="majorBidi" w:hAnsiTheme="majorBidi" w:cstheme="majorBidi"/>
          <w:color w:val="000000"/>
          <w:sz w:val="28"/>
          <w:szCs w:val="28"/>
        </w:rPr>
        <w:t xml:space="preserve">surface tension of about 500 </w:t>
      </w:r>
      <w:proofErr w:type="spellStart"/>
      <w:r w:rsidRPr="002E500F">
        <w:rPr>
          <w:rFonts w:asciiTheme="majorBidi" w:hAnsiTheme="majorBidi" w:cstheme="majorBidi"/>
          <w:color w:val="000000"/>
          <w:sz w:val="28"/>
          <w:szCs w:val="28"/>
        </w:rPr>
        <w:t>dyn</w:t>
      </w:r>
      <w:proofErr w:type="spellEnd"/>
      <w:r w:rsidRPr="002E500F">
        <w:rPr>
          <w:rFonts w:asciiTheme="majorBidi" w:hAnsiTheme="majorBidi" w:cstheme="majorBidi"/>
          <w:color w:val="000000"/>
          <w:sz w:val="28"/>
          <w:szCs w:val="28"/>
        </w:rPr>
        <w:t>/cm. For this reason, epoxy wets a clean</w:t>
      </w:r>
      <w:r>
        <w:rPr>
          <w:rFonts w:asciiTheme="majorBidi" w:hAnsiTheme="majorBidi" w:cstheme="majorBidi"/>
          <w:color w:val="000000"/>
          <w:sz w:val="28"/>
          <w:szCs w:val="28"/>
        </w:rPr>
        <w:t xml:space="preserve"> </w:t>
      </w:r>
      <w:r w:rsidRPr="002E500F">
        <w:rPr>
          <w:rFonts w:asciiTheme="majorBidi" w:hAnsiTheme="majorBidi" w:cstheme="majorBidi"/>
          <w:color w:val="000000"/>
          <w:sz w:val="28"/>
          <w:szCs w:val="28"/>
        </w:rPr>
        <w:t>aluminum surface very well. Epoxy has poor wetting with polycarbonate,</w:t>
      </w:r>
      <w:r>
        <w:rPr>
          <w:rFonts w:asciiTheme="majorBidi" w:hAnsiTheme="majorBidi" w:cstheme="majorBidi"/>
          <w:color w:val="000000"/>
          <w:sz w:val="28"/>
          <w:szCs w:val="28"/>
        </w:rPr>
        <w:t xml:space="preserve"> </w:t>
      </w:r>
      <w:r w:rsidRPr="002E500F">
        <w:rPr>
          <w:rFonts w:asciiTheme="majorBidi" w:hAnsiTheme="majorBidi" w:cstheme="majorBidi"/>
          <w:color w:val="000000"/>
          <w:sz w:val="28"/>
          <w:szCs w:val="28"/>
        </w:rPr>
        <w:t>polystyrene, polyimide, polyethylene, and silicone surfaces because these</w:t>
      </w:r>
      <w:r>
        <w:rPr>
          <w:rFonts w:asciiTheme="majorBidi" w:hAnsiTheme="majorBidi" w:cstheme="majorBidi"/>
          <w:color w:val="000000"/>
          <w:sz w:val="28"/>
          <w:szCs w:val="28"/>
        </w:rPr>
        <w:t xml:space="preserve"> </w:t>
      </w:r>
      <w:r w:rsidRPr="002E500F">
        <w:rPr>
          <w:rFonts w:asciiTheme="majorBidi" w:hAnsiTheme="majorBidi" w:cstheme="majorBidi"/>
          <w:color w:val="000000"/>
          <w:sz w:val="28"/>
          <w:szCs w:val="28"/>
        </w:rPr>
        <w:t xml:space="preserve">substrates have critical surface tensions of 46, 33, 40, 31, and 24 </w:t>
      </w:r>
      <w:proofErr w:type="spellStart"/>
      <w:r w:rsidRPr="002E500F">
        <w:rPr>
          <w:rFonts w:asciiTheme="majorBidi" w:hAnsiTheme="majorBidi" w:cstheme="majorBidi"/>
          <w:color w:val="000000"/>
          <w:sz w:val="28"/>
          <w:szCs w:val="28"/>
        </w:rPr>
        <w:t>dyn</w:t>
      </w:r>
      <w:proofErr w:type="spellEnd"/>
      <w:r w:rsidRPr="002E500F">
        <w:rPr>
          <w:rFonts w:asciiTheme="majorBidi" w:hAnsiTheme="majorBidi" w:cstheme="majorBidi"/>
          <w:color w:val="000000"/>
          <w:sz w:val="28"/>
          <w:szCs w:val="28"/>
        </w:rPr>
        <w:t>/cm</w:t>
      </w:r>
      <w:r>
        <w:rPr>
          <w:rFonts w:asciiTheme="majorBidi" w:hAnsiTheme="majorBidi" w:cstheme="majorBidi"/>
          <w:color w:val="000000"/>
          <w:sz w:val="28"/>
          <w:szCs w:val="28"/>
        </w:rPr>
        <w:t xml:space="preserve"> </w:t>
      </w:r>
      <w:r w:rsidRPr="002E500F">
        <w:rPr>
          <w:rFonts w:asciiTheme="majorBidi" w:hAnsiTheme="majorBidi" w:cstheme="majorBidi"/>
          <w:color w:val="000000"/>
          <w:sz w:val="28"/>
          <w:szCs w:val="28"/>
        </w:rPr>
        <w:t>,</w:t>
      </w:r>
      <w:r>
        <w:rPr>
          <w:rFonts w:asciiTheme="majorBidi" w:hAnsiTheme="majorBidi" w:cstheme="majorBidi"/>
          <w:color w:val="000000"/>
          <w:sz w:val="28"/>
          <w:szCs w:val="28"/>
        </w:rPr>
        <w:t xml:space="preserve"> </w:t>
      </w:r>
      <w:r w:rsidRPr="002E500F">
        <w:rPr>
          <w:rFonts w:asciiTheme="majorBidi" w:hAnsiTheme="majorBidi" w:cstheme="majorBidi"/>
          <w:color w:val="000000"/>
          <w:sz w:val="28"/>
          <w:szCs w:val="28"/>
        </w:rPr>
        <w:t>respectively, which are lower than epoxy’s critical surface tension.</w:t>
      </w:r>
    </w:p>
    <w:p w:rsidR="00842000" w:rsidRPr="002F157A" w:rsidRDefault="00842000" w:rsidP="002F157A">
      <w:pPr>
        <w:autoSpaceDE w:val="0"/>
        <w:autoSpaceDN w:val="0"/>
        <w:bidi w:val="0"/>
        <w:adjustRightInd w:val="0"/>
        <w:spacing w:after="0" w:line="360" w:lineRule="auto"/>
        <w:rPr>
          <w:rFonts w:asciiTheme="majorBidi" w:hAnsiTheme="majorBidi" w:cstheme="majorBidi"/>
          <w:b/>
          <w:bCs/>
          <w:i/>
          <w:iCs/>
          <w:sz w:val="28"/>
          <w:szCs w:val="28"/>
        </w:rPr>
      </w:pPr>
      <w:r w:rsidRPr="002F157A">
        <w:rPr>
          <w:rFonts w:asciiTheme="majorBidi" w:hAnsiTheme="majorBidi" w:cstheme="majorBidi"/>
          <w:b/>
          <w:bCs/>
          <w:i/>
          <w:iCs/>
          <w:sz w:val="28"/>
          <w:szCs w:val="28"/>
        </w:rPr>
        <w:t>9.2.2.2 Mechanical Theory</w:t>
      </w:r>
    </w:p>
    <w:p w:rsidR="00842000" w:rsidRPr="002F157A" w:rsidRDefault="00842000" w:rsidP="002F157A">
      <w:pPr>
        <w:autoSpaceDE w:val="0"/>
        <w:autoSpaceDN w:val="0"/>
        <w:bidi w:val="0"/>
        <w:adjustRightInd w:val="0"/>
        <w:spacing w:after="0" w:line="360" w:lineRule="auto"/>
        <w:rPr>
          <w:rFonts w:asciiTheme="majorBidi" w:hAnsiTheme="majorBidi" w:cstheme="majorBidi"/>
          <w:sz w:val="28"/>
          <w:szCs w:val="28"/>
        </w:rPr>
      </w:pPr>
      <w:r w:rsidRPr="002F157A">
        <w:rPr>
          <w:rFonts w:asciiTheme="majorBidi" w:hAnsiTheme="majorBidi" w:cstheme="majorBidi"/>
          <w:sz w:val="28"/>
          <w:szCs w:val="28"/>
        </w:rPr>
        <w:t>According to this theory, bond formation is primarily due to the interlocking</w:t>
      </w:r>
      <w:r w:rsidR="002F157A">
        <w:rPr>
          <w:rFonts w:asciiTheme="majorBidi" w:hAnsiTheme="majorBidi" w:cstheme="majorBidi"/>
          <w:sz w:val="28"/>
          <w:szCs w:val="28"/>
        </w:rPr>
        <w:t xml:space="preserve"> </w:t>
      </w:r>
      <w:r w:rsidRPr="002F157A">
        <w:rPr>
          <w:rFonts w:asciiTheme="majorBidi" w:hAnsiTheme="majorBidi" w:cstheme="majorBidi"/>
          <w:sz w:val="28"/>
          <w:szCs w:val="28"/>
        </w:rPr>
        <w:t>of adhesive and substrate surfaces. The true surface of the substrate material</w:t>
      </w:r>
      <w:r w:rsidR="002F157A">
        <w:rPr>
          <w:rFonts w:asciiTheme="majorBidi" w:hAnsiTheme="majorBidi" w:cstheme="majorBidi"/>
          <w:b/>
          <w:bCs/>
          <w:sz w:val="28"/>
          <w:szCs w:val="28"/>
        </w:rPr>
        <w:t xml:space="preserve"> </w:t>
      </w:r>
      <w:r w:rsidRPr="002F157A">
        <w:rPr>
          <w:rFonts w:asciiTheme="majorBidi" w:hAnsiTheme="majorBidi" w:cstheme="majorBidi"/>
          <w:b/>
          <w:bCs/>
          <w:sz w:val="28"/>
          <w:szCs w:val="28"/>
        </w:rPr>
        <w:t xml:space="preserve">FIGURE </w:t>
      </w:r>
      <w:r w:rsidR="002F157A">
        <w:rPr>
          <w:rFonts w:asciiTheme="majorBidi" w:hAnsiTheme="majorBidi" w:cstheme="majorBidi"/>
          <w:sz w:val="28"/>
          <w:szCs w:val="28"/>
        </w:rPr>
        <w:t xml:space="preserve">(3) </w:t>
      </w:r>
      <w:r w:rsidRPr="002F157A">
        <w:rPr>
          <w:rFonts w:asciiTheme="majorBidi" w:hAnsiTheme="majorBidi" w:cstheme="majorBidi"/>
          <w:sz w:val="28"/>
          <w:szCs w:val="28"/>
        </w:rPr>
        <w:t xml:space="preserve">Demonstration of (a) poor wetting and (b) good </w:t>
      </w:r>
      <w:proofErr w:type="spellStart"/>
      <w:r w:rsidRPr="002F157A">
        <w:rPr>
          <w:rFonts w:asciiTheme="majorBidi" w:hAnsiTheme="majorBidi" w:cstheme="majorBidi"/>
          <w:sz w:val="28"/>
          <w:szCs w:val="28"/>
        </w:rPr>
        <w:t>wetting.Good</w:t>
      </w:r>
      <w:proofErr w:type="spellEnd"/>
      <w:r w:rsidRPr="002F157A">
        <w:rPr>
          <w:rFonts w:asciiTheme="majorBidi" w:hAnsiTheme="majorBidi" w:cstheme="majorBidi"/>
          <w:sz w:val="28"/>
          <w:szCs w:val="28"/>
        </w:rPr>
        <w:t xml:space="preserve"> </w:t>
      </w:r>
      <w:proofErr w:type="spellStart"/>
      <w:r w:rsidRPr="002F157A">
        <w:rPr>
          <w:rFonts w:asciiTheme="majorBidi" w:hAnsiTheme="majorBidi" w:cstheme="majorBidi"/>
          <w:sz w:val="28"/>
          <w:szCs w:val="28"/>
        </w:rPr>
        <w:t>wettingTrapped</w:t>
      </w:r>
      <w:proofErr w:type="spellEnd"/>
      <w:r w:rsidRPr="002F157A">
        <w:rPr>
          <w:rFonts w:asciiTheme="majorBidi" w:hAnsiTheme="majorBidi" w:cstheme="majorBidi"/>
          <w:sz w:val="28"/>
          <w:szCs w:val="28"/>
        </w:rPr>
        <w:t xml:space="preserve"> air Poor wetting(a) Adhesive</w:t>
      </w:r>
    </w:p>
    <w:p w:rsidR="00842000" w:rsidRPr="002F157A" w:rsidRDefault="00842000" w:rsidP="002F157A">
      <w:pPr>
        <w:autoSpaceDE w:val="0"/>
        <w:autoSpaceDN w:val="0"/>
        <w:bidi w:val="0"/>
        <w:adjustRightInd w:val="0"/>
        <w:spacing w:after="0" w:line="360" w:lineRule="auto"/>
        <w:rPr>
          <w:rFonts w:asciiTheme="majorBidi" w:hAnsiTheme="majorBidi" w:cstheme="majorBidi"/>
          <w:sz w:val="28"/>
          <w:szCs w:val="28"/>
        </w:rPr>
      </w:pPr>
      <w:r w:rsidRPr="002F157A">
        <w:rPr>
          <w:rFonts w:asciiTheme="majorBidi" w:hAnsiTheme="majorBidi" w:cstheme="majorBidi"/>
          <w:sz w:val="28"/>
          <w:szCs w:val="28"/>
        </w:rPr>
        <w:t xml:space="preserve">is never a flat, smooth surface; instead, it contains a maze of peaks and </w:t>
      </w:r>
      <w:proofErr w:type="spellStart"/>
      <w:r w:rsidRPr="002F157A">
        <w:rPr>
          <w:rFonts w:asciiTheme="majorBidi" w:hAnsiTheme="majorBidi" w:cstheme="majorBidi"/>
          <w:sz w:val="28"/>
          <w:szCs w:val="28"/>
        </w:rPr>
        <w:t>valleys.During</w:t>
      </w:r>
      <w:proofErr w:type="spellEnd"/>
      <w:r w:rsidRPr="002F157A">
        <w:rPr>
          <w:rFonts w:asciiTheme="majorBidi" w:hAnsiTheme="majorBidi" w:cstheme="majorBidi"/>
          <w:sz w:val="28"/>
          <w:szCs w:val="28"/>
        </w:rPr>
        <w:t xml:space="preserve"> the wetting process, adhesive flows into </w:t>
      </w:r>
      <w:proofErr w:type="spellStart"/>
      <w:r w:rsidRPr="002F157A">
        <w:rPr>
          <w:rFonts w:asciiTheme="majorBidi" w:hAnsiTheme="majorBidi" w:cstheme="majorBidi"/>
          <w:sz w:val="28"/>
          <w:szCs w:val="28"/>
        </w:rPr>
        <w:t>microcavities</w:t>
      </w:r>
      <w:proofErr w:type="spellEnd"/>
      <w:r w:rsidRPr="002F157A">
        <w:rPr>
          <w:rFonts w:asciiTheme="majorBidi" w:hAnsiTheme="majorBidi" w:cstheme="majorBidi"/>
          <w:sz w:val="28"/>
          <w:szCs w:val="28"/>
        </w:rPr>
        <w:t xml:space="preserve"> of substrate</w:t>
      </w:r>
      <w:r w:rsidR="002F157A">
        <w:rPr>
          <w:rFonts w:asciiTheme="majorBidi" w:hAnsiTheme="majorBidi" w:cstheme="majorBidi"/>
          <w:sz w:val="28"/>
          <w:szCs w:val="28"/>
        </w:rPr>
        <w:t xml:space="preserve"> </w:t>
      </w:r>
      <w:r w:rsidRPr="002F157A">
        <w:rPr>
          <w:rFonts w:asciiTheme="majorBidi" w:hAnsiTheme="majorBidi" w:cstheme="majorBidi"/>
          <w:sz w:val="28"/>
          <w:szCs w:val="28"/>
        </w:rPr>
        <w:t>surfaces and fills them. When the adhesive hardens, the two substrates are held</w:t>
      </w:r>
      <w:r w:rsidR="002F157A">
        <w:rPr>
          <w:rFonts w:asciiTheme="majorBidi" w:hAnsiTheme="majorBidi" w:cstheme="majorBidi"/>
          <w:sz w:val="28"/>
          <w:szCs w:val="28"/>
        </w:rPr>
        <w:t xml:space="preserve"> </w:t>
      </w:r>
      <w:r w:rsidRPr="002F157A">
        <w:rPr>
          <w:rFonts w:asciiTheme="majorBidi" w:hAnsiTheme="majorBidi" w:cstheme="majorBidi"/>
          <w:sz w:val="28"/>
          <w:szCs w:val="28"/>
        </w:rPr>
        <w:t>together mechanically. Application of pressure during the bonding process aids</w:t>
      </w:r>
      <w:r w:rsidR="002F157A">
        <w:rPr>
          <w:rFonts w:asciiTheme="majorBidi" w:hAnsiTheme="majorBidi" w:cstheme="majorBidi"/>
          <w:sz w:val="28"/>
          <w:szCs w:val="28"/>
        </w:rPr>
        <w:t xml:space="preserve"> </w:t>
      </w:r>
      <w:r w:rsidRPr="002F157A">
        <w:rPr>
          <w:rFonts w:asciiTheme="majorBidi" w:hAnsiTheme="majorBidi" w:cstheme="majorBidi"/>
          <w:sz w:val="28"/>
          <w:szCs w:val="28"/>
        </w:rPr>
        <w:t>in penetrating the cavities and displacing the entrapped air from the interfaces.</w:t>
      </w:r>
    </w:p>
    <w:p w:rsidR="00842000" w:rsidRPr="002F157A" w:rsidRDefault="00842000" w:rsidP="002F157A">
      <w:pPr>
        <w:autoSpaceDE w:val="0"/>
        <w:autoSpaceDN w:val="0"/>
        <w:bidi w:val="0"/>
        <w:adjustRightInd w:val="0"/>
        <w:spacing w:after="0" w:line="360" w:lineRule="auto"/>
        <w:rPr>
          <w:rFonts w:asciiTheme="majorBidi" w:hAnsiTheme="majorBidi" w:cstheme="majorBidi"/>
          <w:sz w:val="28"/>
          <w:szCs w:val="28"/>
        </w:rPr>
      </w:pPr>
      <w:r w:rsidRPr="002F157A">
        <w:rPr>
          <w:rFonts w:asciiTheme="majorBidi" w:hAnsiTheme="majorBidi" w:cstheme="majorBidi"/>
          <w:sz w:val="28"/>
          <w:szCs w:val="28"/>
        </w:rPr>
        <w:t>During the bonding of composites or metals, sandblasting or surface</w:t>
      </w:r>
    </w:p>
    <w:p w:rsidR="00842000" w:rsidRPr="002F157A" w:rsidRDefault="00842000" w:rsidP="002F157A">
      <w:pPr>
        <w:autoSpaceDE w:val="0"/>
        <w:autoSpaceDN w:val="0"/>
        <w:bidi w:val="0"/>
        <w:adjustRightInd w:val="0"/>
        <w:spacing w:after="0" w:line="360" w:lineRule="auto"/>
        <w:rPr>
          <w:rFonts w:asciiTheme="majorBidi" w:hAnsiTheme="majorBidi" w:cstheme="majorBidi"/>
          <w:sz w:val="28"/>
          <w:szCs w:val="28"/>
        </w:rPr>
      </w:pPr>
      <w:r w:rsidRPr="002F157A">
        <w:rPr>
          <w:rFonts w:asciiTheme="majorBidi" w:hAnsiTheme="majorBidi" w:cstheme="majorBidi"/>
          <w:sz w:val="28"/>
          <w:szCs w:val="28"/>
        </w:rPr>
        <w:t>roughening is performed on joining surfaces to increase joint strength. Surface</w:t>
      </w:r>
      <w:r w:rsidR="002F157A">
        <w:rPr>
          <w:rFonts w:asciiTheme="majorBidi" w:hAnsiTheme="majorBidi" w:cstheme="majorBidi"/>
          <w:sz w:val="28"/>
          <w:szCs w:val="28"/>
        </w:rPr>
        <w:t xml:space="preserve"> </w:t>
      </w:r>
      <w:r w:rsidRPr="002F157A">
        <w:rPr>
          <w:rFonts w:asciiTheme="majorBidi" w:hAnsiTheme="majorBidi" w:cstheme="majorBidi"/>
          <w:sz w:val="28"/>
          <w:szCs w:val="28"/>
        </w:rPr>
        <w:t>roughening provides benefits such as removal of oily surface, formation</w:t>
      </w:r>
      <w:r w:rsidR="002F157A">
        <w:rPr>
          <w:rFonts w:asciiTheme="majorBidi" w:hAnsiTheme="majorBidi" w:cstheme="majorBidi"/>
          <w:sz w:val="28"/>
          <w:szCs w:val="28"/>
        </w:rPr>
        <w:t xml:space="preserve"> </w:t>
      </w:r>
      <w:r w:rsidRPr="002F157A">
        <w:rPr>
          <w:rFonts w:asciiTheme="majorBidi" w:hAnsiTheme="majorBidi" w:cstheme="majorBidi"/>
          <w:sz w:val="28"/>
          <w:szCs w:val="28"/>
        </w:rPr>
        <w:t>of a more reactive surface, increased mechanical locking, and formation of</w:t>
      </w:r>
      <w:r w:rsidR="002F157A">
        <w:rPr>
          <w:rFonts w:asciiTheme="majorBidi" w:hAnsiTheme="majorBidi" w:cstheme="majorBidi"/>
          <w:sz w:val="28"/>
          <w:szCs w:val="28"/>
        </w:rPr>
        <w:t xml:space="preserve"> </w:t>
      </w:r>
      <w:r w:rsidRPr="002F157A">
        <w:rPr>
          <w:rFonts w:asciiTheme="majorBidi" w:hAnsiTheme="majorBidi" w:cstheme="majorBidi"/>
          <w:sz w:val="28"/>
          <w:szCs w:val="28"/>
        </w:rPr>
        <w:t>larger surface area. The larger surface area increases the bond strength by</w:t>
      </w:r>
      <w:r w:rsidR="002F157A">
        <w:rPr>
          <w:rFonts w:asciiTheme="majorBidi" w:hAnsiTheme="majorBidi" w:cstheme="majorBidi"/>
          <w:sz w:val="28"/>
          <w:szCs w:val="28"/>
        </w:rPr>
        <w:t xml:space="preserve"> </w:t>
      </w:r>
      <w:r w:rsidRPr="002F157A">
        <w:rPr>
          <w:rFonts w:asciiTheme="majorBidi" w:hAnsiTheme="majorBidi" w:cstheme="majorBidi"/>
          <w:sz w:val="28"/>
          <w:szCs w:val="28"/>
        </w:rPr>
        <w:t>increasing intermolecular forces (adsorption theory).</w:t>
      </w:r>
    </w:p>
    <w:p w:rsidR="00842000" w:rsidRPr="002F157A" w:rsidRDefault="00842000" w:rsidP="002F157A">
      <w:pPr>
        <w:autoSpaceDE w:val="0"/>
        <w:autoSpaceDN w:val="0"/>
        <w:bidi w:val="0"/>
        <w:adjustRightInd w:val="0"/>
        <w:spacing w:after="0" w:line="360" w:lineRule="auto"/>
        <w:rPr>
          <w:rFonts w:asciiTheme="majorBidi" w:hAnsiTheme="majorBidi" w:cstheme="majorBidi"/>
          <w:b/>
          <w:bCs/>
          <w:i/>
          <w:iCs/>
          <w:sz w:val="28"/>
          <w:szCs w:val="28"/>
        </w:rPr>
      </w:pPr>
      <w:r w:rsidRPr="002F157A">
        <w:rPr>
          <w:rFonts w:asciiTheme="majorBidi" w:hAnsiTheme="majorBidi" w:cstheme="majorBidi"/>
          <w:b/>
          <w:bCs/>
          <w:i/>
          <w:iCs/>
          <w:sz w:val="28"/>
          <w:szCs w:val="28"/>
        </w:rPr>
        <w:t>9.2.2.3 Electrostatic and Diffusion Theories</w:t>
      </w:r>
    </w:p>
    <w:p w:rsidR="00842000" w:rsidRPr="002F157A" w:rsidRDefault="00842000" w:rsidP="002F157A">
      <w:pPr>
        <w:autoSpaceDE w:val="0"/>
        <w:autoSpaceDN w:val="0"/>
        <w:bidi w:val="0"/>
        <w:adjustRightInd w:val="0"/>
        <w:spacing w:after="0" w:line="360" w:lineRule="auto"/>
        <w:rPr>
          <w:rFonts w:asciiTheme="majorBidi" w:hAnsiTheme="majorBidi" w:cstheme="majorBidi"/>
          <w:sz w:val="28"/>
          <w:szCs w:val="28"/>
        </w:rPr>
      </w:pPr>
      <w:r w:rsidRPr="002F157A">
        <w:rPr>
          <w:rFonts w:asciiTheme="majorBidi" w:hAnsiTheme="majorBidi" w:cstheme="majorBidi"/>
          <w:sz w:val="28"/>
          <w:szCs w:val="28"/>
        </w:rPr>
        <w:t>This theory is not as well regarded as the above two theories (adsorption and</w:t>
      </w:r>
      <w:r w:rsidR="002F157A">
        <w:rPr>
          <w:rFonts w:asciiTheme="majorBidi" w:hAnsiTheme="majorBidi" w:cstheme="majorBidi"/>
          <w:sz w:val="28"/>
          <w:szCs w:val="28"/>
        </w:rPr>
        <w:t xml:space="preserve"> </w:t>
      </w:r>
      <w:r w:rsidRPr="002F157A">
        <w:rPr>
          <w:rFonts w:asciiTheme="majorBidi" w:hAnsiTheme="majorBidi" w:cstheme="majorBidi"/>
          <w:sz w:val="28"/>
          <w:szCs w:val="28"/>
        </w:rPr>
        <w:t>mechanical) on adhesion. According to this theory, electrostatic forces in the</w:t>
      </w:r>
      <w:r w:rsidR="002F157A">
        <w:rPr>
          <w:rFonts w:asciiTheme="majorBidi" w:hAnsiTheme="majorBidi" w:cstheme="majorBidi"/>
          <w:sz w:val="28"/>
          <w:szCs w:val="28"/>
        </w:rPr>
        <w:t xml:space="preserve"> </w:t>
      </w:r>
      <w:r w:rsidRPr="002F157A">
        <w:rPr>
          <w:rFonts w:asciiTheme="majorBidi" w:hAnsiTheme="majorBidi" w:cstheme="majorBidi"/>
          <w:sz w:val="28"/>
          <w:szCs w:val="28"/>
        </w:rPr>
        <w:t>form of an electrical double layer are formed at the dhesive/substrate interface.</w:t>
      </w:r>
    </w:p>
    <w:p w:rsidR="00842000" w:rsidRPr="002F157A" w:rsidRDefault="00842000" w:rsidP="002F157A">
      <w:pPr>
        <w:autoSpaceDE w:val="0"/>
        <w:autoSpaceDN w:val="0"/>
        <w:bidi w:val="0"/>
        <w:adjustRightInd w:val="0"/>
        <w:spacing w:after="0" w:line="360" w:lineRule="auto"/>
        <w:rPr>
          <w:rFonts w:asciiTheme="majorBidi" w:hAnsiTheme="majorBidi" w:cstheme="majorBidi"/>
          <w:sz w:val="28"/>
          <w:szCs w:val="28"/>
          <w:rtl/>
          <w:lang w:bidi="ar-IQ"/>
        </w:rPr>
      </w:pPr>
      <w:r w:rsidRPr="002F157A">
        <w:rPr>
          <w:rFonts w:asciiTheme="majorBidi" w:hAnsiTheme="majorBidi" w:cstheme="majorBidi"/>
          <w:sz w:val="28"/>
          <w:szCs w:val="28"/>
        </w:rPr>
        <w:lastRenderedPageBreak/>
        <w:t>These forces create resistance against separation. According to the diffusion</w:t>
      </w:r>
      <w:r w:rsidR="002F157A">
        <w:rPr>
          <w:rFonts w:asciiTheme="majorBidi" w:hAnsiTheme="majorBidi" w:cstheme="majorBidi"/>
          <w:sz w:val="28"/>
          <w:szCs w:val="28"/>
        </w:rPr>
        <w:t xml:space="preserve"> </w:t>
      </w:r>
      <w:r w:rsidRPr="002F157A">
        <w:rPr>
          <w:rFonts w:asciiTheme="majorBidi" w:hAnsiTheme="majorBidi" w:cstheme="majorBidi"/>
          <w:sz w:val="28"/>
          <w:szCs w:val="28"/>
        </w:rPr>
        <w:t>theory, adhesion occurs due to the inter-diffusion of molecules on the</w:t>
      </w:r>
      <w:r w:rsidR="002F157A">
        <w:rPr>
          <w:rFonts w:asciiTheme="majorBidi" w:hAnsiTheme="majorBidi" w:cstheme="majorBidi"/>
          <w:sz w:val="28"/>
          <w:szCs w:val="28"/>
        </w:rPr>
        <w:t xml:space="preserve"> </w:t>
      </w:r>
      <w:r w:rsidRPr="002F157A">
        <w:rPr>
          <w:rFonts w:asciiTheme="majorBidi" w:hAnsiTheme="majorBidi" w:cstheme="majorBidi"/>
          <w:sz w:val="28"/>
          <w:szCs w:val="28"/>
        </w:rPr>
        <w:t>adhesive and substrate surfaces. This theory is more applicable for the cases</w:t>
      </w:r>
      <w:r w:rsidR="002F157A">
        <w:rPr>
          <w:rFonts w:asciiTheme="majorBidi" w:hAnsiTheme="majorBidi" w:cstheme="majorBidi"/>
          <w:sz w:val="28"/>
          <w:szCs w:val="28"/>
        </w:rPr>
        <w:t xml:space="preserve"> </w:t>
      </w:r>
      <w:r w:rsidRPr="002F157A">
        <w:rPr>
          <w:rFonts w:asciiTheme="majorBidi" w:hAnsiTheme="majorBidi" w:cstheme="majorBidi"/>
          <w:sz w:val="28"/>
          <w:szCs w:val="28"/>
        </w:rPr>
        <w:t xml:space="preserve">in which both the substrate and the adhesive material are polymer </w:t>
      </w:r>
      <w:r w:rsidR="002F157A" w:rsidRPr="002F157A">
        <w:rPr>
          <w:rFonts w:asciiTheme="majorBidi" w:hAnsiTheme="majorBidi" w:cstheme="majorBidi"/>
          <w:sz w:val="28"/>
          <w:szCs w:val="28"/>
        </w:rPr>
        <w:t>base The</w:t>
      </w:r>
      <w:r w:rsidRPr="002F157A">
        <w:rPr>
          <w:rFonts w:asciiTheme="majorBidi" w:hAnsiTheme="majorBidi" w:cstheme="majorBidi"/>
          <w:sz w:val="28"/>
          <w:szCs w:val="28"/>
        </w:rPr>
        <w:t xml:space="preserve"> key to diffusion processes is that the substrate and adhesive materials</w:t>
      </w:r>
      <w:r w:rsidR="002F157A">
        <w:rPr>
          <w:rFonts w:asciiTheme="majorBidi" w:hAnsiTheme="majorBidi" w:cstheme="majorBidi"/>
          <w:sz w:val="28"/>
          <w:szCs w:val="28"/>
        </w:rPr>
        <w:t xml:space="preserve"> </w:t>
      </w:r>
      <w:r w:rsidRPr="002F157A">
        <w:rPr>
          <w:rFonts w:asciiTheme="majorBidi" w:hAnsiTheme="majorBidi" w:cstheme="majorBidi"/>
          <w:sz w:val="28"/>
          <w:szCs w:val="28"/>
        </w:rPr>
        <w:t>should be chemically compatible. Solvent or fusion welding of thermoplastic</w:t>
      </w:r>
      <w:r w:rsidR="002F157A">
        <w:rPr>
          <w:rFonts w:asciiTheme="majorBidi" w:hAnsiTheme="majorBidi" w:cstheme="majorBidi"/>
          <w:sz w:val="28"/>
          <w:szCs w:val="28"/>
        </w:rPr>
        <w:t xml:space="preserve"> </w:t>
      </w:r>
      <w:r w:rsidRPr="002F157A">
        <w:rPr>
          <w:rFonts w:asciiTheme="majorBidi" w:hAnsiTheme="majorBidi" w:cstheme="majorBidi"/>
          <w:sz w:val="28"/>
          <w:szCs w:val="28"/>
        </w:rPr>
        <w:t>substrates is considered as bonding due to diffusion of molecules.</w:t>
      </w:r>
    </w:p>
    <w:sectPr w:rsidR="00842000" w:rsidRPr="002F157A" w:rsidSect="00CD1E15">
      <w:footerReference w:type="default" r:id="rId12"/>
      <w:pgSz w:w="11906" w:h="16838"/>
      <w:pgMar w:top="1440" w:right="1700" w:bottom="1440" w:left="1800" w:header="708" w:footer="708"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A76" w:rsidRDefault="00035A76" w:rsidP="00A3647F">
      <w:pPr>
        <w:spacing w:after="0" w:line="240" w:lineRule="auto"/>
      </w:pPr>
      <w:r>
        <w:separator/>
      </w:r>
    </w:p>
  </w:endnote>
  <w:endnote w:type="continuationSeparator" w:id="0">
    <w:p w:rsidR="00035A76" w:rsidRDefault="00035A76" w:rsidP="00A36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Palatino-Roman">
    <w:altName w:val="Times New Roman"/>
    <w:panose1 w:val="00000000000000000000"/>
    <w:charset w:val="00"/>
    <w:family w:val="roman"/>
    <w:notTrueType/>
    <w:pitch w:val="default"/>
    <w:sig w:usb0="00000003" w:usb1="00000000" w:usb2="00000000" w:usb3="00000000" w:csb0="00000001" w:csb1="00000000"/>
  </w:font>
  <w:font w:name="Optima-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533697224"/>
      <w:docPartObj>
        <w:docPartGallery w:val="Page Numbers (Bottom of Page)"/>
        <w:docPartUnique/>
      </w:docPartObj>
    </w:sdtPr>
    <w:sdtEndPr>
      <w:rPr>
        <w:noProof/>
      </w:rPr>
    </w:sdtEndPr>
    <w:sdtContent>
      <w:p w:rsidR="00A3647F" w:rsidRDefault="00A3647F">
        <w:pPr>
          <w:pStyle w:val="Footer"/>
          <w:jc w:val="center"/>
          <w:rPr>
            <w:rFonts w:hint="cs"/>
            <w:rtl/>
          </w:rPr>
        </w:pPr>
      </w:p>
      <w:p w:rsidR="00A3647F" w:rsidRDefault="00A3647F">
        <w:pPr>
          <w:pStyle w:val="Footer"/>
          <w:jc w:val="center"/>
        </w:pPr>
        <w:r>
          <w:fldChar w:fldCharType="begin"/>
        </w:r>
        <w:r>
          <w:instrText xml:space="preserve"> PAGE   \* MERGEFORMAT </w:instrText>
        </w:r>
        <w:r>
          <w:fldChar w:fldCharType="separate"/>
        </w:r>
        <w:r>
          <w:rPr>
            <w:noProof/>
            <w:rtl/>
          </w:rPr>
          <w:t>4</w:t>
        </w:r>
        <w:r>
          <w:rPr>
            <w:noProof/>
          </w:rPr>
          <w:fldChar w:fldCharType="end"/>
        </w:r>
      </w:p>
    </w:sdtContent>
  </w:sdt>
  <w:p w:rsidR="00A3647F" w:rsidRDefault="00A364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A76" w:rsidRDefault="00035A76" w:rsidP="00A3647F">
      <w:pPr>
        <w:spacing w:after="0" w:line="240" w:lineRule="auto"/>
      </w:pPr>
      <w:r>
        <w:separator/>
      </w:r>
    </w:p>
  </w:footnote>
  <w:footnote w:type="continuationSeparator" w:id="0">
    <w:p w:rsidR="00035A76" w:rsidRDefault="00035A76" w:rsidP="00A364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72C16"/>
    <w:multiLevelType w:val="hybridMultilevel"/>
    <w:tmpl w:val="23549B72"/>
    <w:lvl w:ilvl="0" w:tplc="D0AAB7D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6E7A53"/>
    <w:multiLevelType w:val="hybridMultilevel"/>
    <w:tmpl w:val="125485B8"/>
    <w:lvl w:ilvl="0" w:tplc="D0AAB7D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9C003E5"/>
    <w:multiLevelType w:val="hybridMultilevel"/>
    <w:tmpl w:val="2DBCFB66"/>
    <w:lvl w:ilvl="0" w:tplc="22383A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66106A"/>
    <w:multiLevelType w:val="hybridMultilevel"/>
    <w:tmpl w:val="2084BA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9706193"/>
    <w:multiLevelType w:val="hybridMultilevel"/>
    <w:tmpl w:val="908E37DC"/>
    <w:lvl w:ilvl="0" w:tplc="D0AAB7D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0AF26DA"/>
    <w:multiLevelType w:val="hybridMultilevel"/>
    <w:tmpl w:val="2EEECA52"/>
    <w:lvl w:ilvl="0" w:tplc="7180B452">
      <w:start w:val="1"/>
      <w:numFmt w:val="lowerLetter"/>
      <w:lvlText w:val="%1."/>
      <w:lvlJc w:val="left"/>
      <w:pPr>
        <w:ind w:left="2040" w:hanging="16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5E01"/>
    <w:rsid w:val="00035A76"/>
    <w:rsid w:val="00042F89"/>
    <w:rsid w:val="000A0F4C"/>
    <w:rsid w:val="0014541B"/>
    <w:rsid w:val="002E500F"/>
    <w:rsid w:val="002F157A"/>
    <w:rsid w:val="003B45B2"/>
    <w:rsid w:val="003D3F55"/>
    <w:rsid w:val="00494CCA"/>
    <w:rsid w:val="00557BF2"/>
    <w:rsid w:val="00572C25"/>
    <w:rsid w:val="005842DA"/>
    <w:rsid w:val="00703075"/>
    <w:rsid w:val="00731AA0"/>
    <w:rsid w:val="00754432"/>
    <w:rsid w:val="00783CD3"/>
    <w:rsid w:val="007D0099"/>
    <w:rsid w:val="00842000"/>
    <w:rsid w:val="008C40E3"/>
    <w:rsid w:val="009F43F3"/>
    <w:rsid w:val="00A12D15"/>
    <w:rsid w:val="00A32F00"/>
    <w:rsid w:val="00A33931"/>
    <w:rsid w:val="00A3647F"/>
    <w:rsid w:val="00AE1081"/>
    <w:rsid w:val="00B05E01"/>
    <w:rsid w:val="00C50A8B"/>
    <w:rsid w:val="00CD1E15"/>
    <w:rsid w:val="00CF5713"/>
    <w:rsid w:val="00F571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3F55"/>
    <w:pPr>
      <w:ind w:left="720"/>
      <w:contextualSpacing/>
    </w:pPr>
  </w:style>
  <w:style w:type="paragraph" w:styleId="BalloonText">
    <w:name w:val="Balloon Text"/>
    <w:basedOn w:val="Normal"/>
    <w:link w:val="BalloonTextChar"/>
    <w:uiPriority w:val="99"/>
    <w:semiHidden/>
    <w:unhideWhenUsed/>
    <w:rsid w:val="000A0F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F4C"/>
    <w:rPr>
      <w:rFonts w:ascii="Tahoma" w:hAnsi="Tahoma" w:cs="Tahoma"/>
      <w:sz w:val="16"/>
      <w:szCs w:val="16"/>
    </w:rPr>
  </w:style>
  <w:style w:type="character" w:styleId="PlaceholderText">
    <w:name w:val="Placeholder Text"/>
    <w:basedOn w:val="DefaultParagraphFont"/>
    <w:uiPriority w:val="99"/>
    <w:semiHidden/>
    <w:rsid w:val="007D0099"/>
    <w:rPr>
      <w:color w:val="808080"/>
    </w:rPr>
  </w:style>
  <w:style w:type="paragraph" w:styleId="Header">
    <w:name w:val="header"/>
    <w:basedOn w:val="Normal"/>
    <w:link w:val="HeaderChar"/>
    <w:uiPriority w:val="99"/>
    <w:unhideWhenUsed/>
    <w:rsid w:val="00A3647F"/>
    <w:pPr>
      <w:tabs>
        <w:tab w:val="center" w:pos="4320"/>
        <w:tab w:val="right" w:pos="8640"/>
      </w:tabs>
      <w:spacing w:after="0" w:line="240" w:lineRule="auto"/>
    </w:pPr>
  </w:style>
  <w:style w:type="character" w:customStyle="1" w:styleId="HeaderChar">
    <w:name w:val="Header Char"/>
    <w:basedOn w:val="DefaultParagraphFont"/>
    <w:link w:val="Header"/>
    <w:uiPriority w:val="99"/>
    <w:rsid w:val="00A3647F"/>
  </w:style>
  <w:style w:type="paragraph" w:styleId="Footer">
    <w:name w:val="footer"/>
    <w:basedOn w:val="Normal"/>
    <w:link w:val="FooterChar"/>
    <w:uiPriority w:val="99"/>
    <w:unhideWhenUsed/>
    <w:rsid w:val="00A3647F"/>
    <w:pPr>
      <w:tabs>
        <w:tab w:val="center" w:pos="4320"/>
        <w:tab w:val="right" w:pos="8640"/>
      </w:tabs>
      <w:spacing w:after="0" w:line="240" w:lineRule="auto"/>
    </w:pPr>
  </w:style>
  <w:style w:type="character" w:customStyle="1" w:styleId="FooterChar">
    <w:name w:val="Footer Char"/>
    <w:basedOn w:val="DefaultParagraphFont"/>
    <w:link w:val="Footer"/>
    <w:uiPriority w:val="99"/>
    <w:rsid w:val="00A364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3F55"/>
    <w:pPr>
      <w:ind w:left="720"/>
      <w:contextualSpacing/>
    </w:pPr>
  </w:style>
  <w:style w:type="paragraph" w:styleId="BalloonText">
    <w:name w:val="Balloon Text"/>
    <w:basedOn w:val="Normal"/>
    <w:link w:val="BalloonTextChar"/>
    <w:uiPriority w:val="99"/>
    <w:semiHidden/>
    <w:unhideWhenUsed/>
    <w:rsid w:val="000A0F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F4C"/>
    <w:rPr>
      <w:rFonts w:ascii="Tahoma" w:hAnsi="Tahoma" w:cs="Tahoma"/>
      <w:sz w:val="16"/>
      <w:szCs w:val="16"/>
    </w:rPr>
  </w:style>
  <w:style w:type="character" w:styleId="PlaceholderText">
    <w:name w:val="Placeholder Text"/>
    <w:basedOn w:val="DefaultParagraphFont"/>
    <w:uiPriority w:val="99"/>
    <w:semiHidden/>
    <w:rsid w:val="007D0099"/>
    <w:rPr>
      <w:color w:val="808080"/>
    </w:rPr>
  </w:style>
  <w:style w:type="paragraph" w:styleId="Header">
    <w:name w:val="header"/>
    <w:basedOn w:val="Normal"/>
    <w:link w:val="HeaderChar"/>
    <w:uiPriority w:val="99"/>
    <w:unhideWhenUsed/>
    <w:rsid w:val="00A3647F"/>
    <w:pPr>
      <w:tabs>
        <w:tab w:val="center" w:pos="4320"/>
        <w:tab w:val="right" w:pos="8640"/>
      </w:tabs>
      <w:spacing w:after="0" w:line="240" w:lineRule="auto"/>
    </w:pPr>
  </w:style>
  <w:style w:type="character" w:customStyle="1" w:styleId="HeaderChar">
    <w:name w:val="Header Char"/>
    <w:basedOn w:val="DefaultParagraphFont"/>
    <w:link w:val="Header"/>
    <w:uiPriority w:val="99"/>
    <w:rsid w:val="00A3647F"/>
  </w:style>
  <w:style w:type="paragraph" w:styleId="Footer">
    <w:name w:val="footer"/>
    <w:basedOn w:val="Normal"/>
    <w:link w:val="FooterChar"/>
    <w:uiPriority w:val="99"/>
    <w:unhideWhenUsed/>
    <w:rsid w:val="00A3647F"/>
    <w:pPr>
      <w:tabs>
        <w:tab w:val="center" w:pos="4320"/>
        <w:tab w:val="right" w:pos="8640"/>
      </w:tabs>
      <w:spacing w:after="0" w:line="240" w:lineRule="auto"/>
    </w:pPr>
  </w:style>
  <w:style w:type="character" w:customStyle="1" w:styleId="FooterChar">
    <w:name w:val="Footer Char"/>
    <w:basedOn w:val="DefaultParagraphFont"/>
    <w:link w:val="Footer"/>
    <w:uiPriority w:val="99"/>
    <w:rsid w:val="00A364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1</Pages>
  <Words>1319</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8826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pc</cp:lastModifiedBy>
  <cp:revision>12</cp:revision>
  <cp:lastPrinted>2011-10-26T07:15:00Z</cp:lastPrinted>
  <dcterms:created xsi:type="dcterms:W3CDTF">2011-09-23T03:46:00Z</dcterms:created>
  <dcterms:modified xsi:type="dcterms:W3CDTF">2014-02-11T03:53:00Z</dcterms:modified>
</cp:coreProperties>
</file>