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D5" w:rsidRPr="00737CDC" w:rsidRDefault="00897CD5" w:rsidP="00897CD5">
      <w:pPr>
        <w:jc w:val="lowKashida"/>
        <w:rPr>
          <w:rFonts w:cs="Simplified Arabic" w:hint="cs"/>
          <w:b/>
          <w:bCs/>
          <w:sz w:val="40"/>
          <w:szCs w:val="40"/>
          <w:rtl/>
          <w:lang w:bidi="ar-IQ"/>
        </w:rPr>
      </w:pPr>
      <w:r w:rsidRPr="00737CDC">
        <w:rPr>
          <w:rFonts w:cs="Simplified Arabic" w:hint="cs"/>
          <w:b/>
          <w:bCs/>
          <w:sz w:val="40"/>
          <w:szCs w:val="40"/>
          <w:rtl/>
          <w:lang w:bidi="ar-IQ"/>
        </w:rPr>
        <w:t>ثامنا: المحاضرة الثامنة</w:t>
      </w:r>
    </w:p>
    <w:p w:rsidR="00897CD5" w:rsidRPr="00E76EAF" w:rsidRDefault="00897CD5" w:rsidP="00897CD5">
      <w:pPr>
        <w:jc w:val="lowKashida"/>
        <w:rPr>
          <w:rFonts w:cs="Simplified Arabic" w:hint="cs"/>
          <w:b/>
          <w:bCs/>
          <w:sz w:val="28"/>
          <w:szCs w:val="28"/>
          <w:rtl/>
        </w:rPr>
      </w:pPr>
      <w:r w:rsidRPr="00E76EAF">
        <w:rPr>
          <w:rFonts w:cs="Simplified Arabic" w:hint="cs"/>
          <w:b/>
          <w:bCs/>
          <w:sz w:val="28"/>
          <w:szCs w:val="28"/>
          <w:rtl/>
        </w:rPr>
        <w:t>ب- الأخطاء الفنية:</w:t>
      </w:r>
    </w:p>
    <w:p w:rsidR="00897CD5" w:rsidRPr="00E76EAF" w:rsidRDefault="00897CD5" w:rsidP="00897CD5">
      <w:pPr>
        <w:ind w:left="815"/>
        <w:jc w:val="lowKashida"/>
        <w:rPr>
          <w:rFonts w:cs="Simplified Arabic" w:hint="cs"/>
          <w:sz w:val="28"/>
          <w:szCs w:val="28"/>
          <w:rtl/>
        </w:rPr>
      </w:pPr>
      <w:r w:rsidRPr="00E76EAF">
        <w:rPr>
          <w:rFonts w:cs="Simplified Arabic" w:hint="cs"/>
          <w:sz w:val="28"/>
          <w:szCs w:val="28"/>
          <w:rtl/>
        </w:rPr>
        <w:t>نجد أن الأخطاء الفنية أقل تأثيراً من الأخطاء الإدارية على تطبيق إدارة الجودة الشاملة. وهناك ثلاثة أنواع منها هي:</w:t>
      </w:r>
    </w:p>
    <w:p w:rsidR="00897CD5" w:rsidRPr="00E76EAF" w:rsidRDefault="00897CD5" w:rsidP="00897CD5">
      <w:pPr>
        <w:numPr>
          <w:ilvl w:val="0"/>
          <w:numId w:val="1"/>
        </w:numPr>
        <w:spacing w:after="0" w:line="240" w:lineRule="auto"/>
        <w:jc w:val="lowKashida"/>
        <w:rPr>
          <w:rFonts w:cs="Simplified Arabic" w:hint="cs"/>
          <w:sz w:val="28"/>
          <w:szCs w:val="28"/>
        </w:rPr>
      </w:pPr>
      <w:r w:rsidRPr="00E76EAF">
        <w:rPr>
          <w:rFonts w:cs="Simplified Arabic" w:hint="cs"/>
          <w:sz w:val="28"/>
          <w:szCs w:val="28"/>
          <w:rtl/>
        </w:rPr>
        <w:t>جميع خرائط الرقابة تفترض أو تبني على التوزيع المعتدل. وبالتالي الخرائط الفردية عن طريق رسم المقاييس الفردية وعن طريق الفشل في تجميع البيانات تفشل في تأكيد أن هذا الفرض صحيح.</w:t>
      </w:r>
    </w:p>
    <w:p w:rsidR="00897CD5" w:rsidRPr="00E76EAF" w:rsidRDefault="00897CD5" w:rsidP="00897CD5">
      <w:pPr>
        <w:numPr>
          <w:ilvl w:val="0"/>
          <w:numId w:val="1"/>
        </w:numPr>
        <w:spacing w:after="0" w:line="240" w:lineRule="auto"/>
        <w:jc w:val="lowKashida"/>
        <w:rPr>
          <w:rFonts w:cs="Simplified Arabic" w:hint="cs"/>
          <w:sz w:val="28"/>
          <w:szCs w:val="28"/>
        </w:rPr>
      </w:pPr>
      <w:r w:rsidRPr="00E76EAF">
        <w:rPr>
          <w:rFonts w:cs="Simplified Arabic" w:hint="cs"/>
          <w:sz w:val="28"/>
          <w:szCs w:val="28"/>
          <w:rtl/>
        </w:rPr>
        <w:t>نقص الفهم عن ما يتم فعلاً رسمه وكيف توجد له علاقة مع العمليات التي يتم رقابتها.</w:t>
      </w:r>
    </w:p>
    <w:p w:rsidR="00897CD5" w:rsidRPr="00E76EAF" w:rsidRDefault="00897CD5" w:rsidP="00897CD5">
      <w:pPr>
        <w:numPr>
          <w:ilvl w:val="0"/>
          <w:numId w:val="1"/>
        </w:numPr>
        <w:spacing w:after="0" w:line="240" w:lineRule="auto"/>
        <w:jc w:val="lowKashida"/>
        <w:rPr>
          <w:rFonts w:cs="Simplified Arabic" w:hint="cs"/>
          <w:sz w:val="28"/>
          <w:szCs w:val="28"/>
        </w:rPr>
      </w:pPr>
      <w:r w:rsidRPr="00E76EAF">
        <w:rPr>
          <w:rFonts w:cs="Simplified Arabic" w:hint="cs"/>
          <w:sz w:val="28"/>
          <w:szCs w:val="28"/>
          <w:rtl/>
        </w:rPr>
        <w:t xml:space="preserve">إعادة حساب حدود الرقابة، عادة يتم رسم حدود جديدة للرقابة يوميا أو أسبوعيا حسب ما تتوافر البيانات الكافية للقيام بالحسابات وعندما يتم ذلك نفقد الهدف طويل الأجل كما أن الرقابة قد تشير إلى تغير في العمليات، مع </w:t>
      </w:r>
      <w:proofErr w:type="spellStart"/>
      <w:r w:rsidRPr="00E76EAF">
        <w:rPr>
          <w:rFonts w:cs="Simplified Arabic" w:hint="cs"/>
          <w:sz w:val="28"/>
          <w:szCs w:val="28"/>
          <w:rtl/>
        </w:rPr>
        <w:t>ان</w:t>
      </w:r>
      <w:proofErr w:type="spellEnd"/>
      <w:r w:rsidRPr="00E76EAF">
        <w:rPr>
          <w:rFonts w:cs="Simplified Arabic" w:hint="cs"/>
          <w:sz w:val="28"/>
          <w:szCs w:val="28"/>
          <w:rtl/>
        </w:rPr>
        <w:t xml:space="preserve"> نفس حدود الرقابة يجب </w:t>
      </w:r>
      <w:proofErr w:type="spellStart"/>
      <w:r w:rsidRPr="00E76EAF">
        <w:rPr>
          <w:rFonts w:cs="Simplified Arabic" w:hint="cs"/>
          <w:sz w:val="28"/>
          <w:szCs w:val="28"/>
          <w:rtl/>
        </w:rPr>
        <w:t>ان</w:t>
      </w:r>
      <w:proofErr w:type="spellEnd"/>
      <w:r w:rsidRPr="00E76EAF">
        <w:rPr>
          <w:rFonts w:cs="Simplified Arabic" w:hint="cs"/>
          <w:sz w:val="28"/>
          <w:szCs w:val="28"/>
          <w:rtl/>
        </w:rPr>
        <w:t xml:space="preserve"> يتم صيانتها وتستمر بالنسبة للعملية الواحدة حتى بعد تحسين العمليات فالحدود يجب فقط تعديلها بعد وجود:</w:t>
      </w:r>
    </w:p>
    <w:p w:rsidR="00897CD5" w:rsidRPr="00E76EAF" w:rsidRDefault="00897CD5" w:rsidP="00897CD5">
      <w:pPr>
        <w:numPr>
          <w:ilvl w:val="1"/>
          <w:numId w:val="1"/>
        </w:numPr>
        <w:spacing w:after="0" w:line="240" w:lineRule="auto"/>
        <w:jc w:val="lowKashida"/>
        <w:rPr>
          <w:rFonts w:cs="Simplified Arabic" w:hint="cs"/>
          <w:sz w:val="28"/>
          <w:szCs w:val="28"/>
          <w:rtl/>
        </w:rPr>
      </w:pPr>
      <w:r w:rsidRPr="00E76EAF">
        <w:rPr>
          <w:rFonts w:cs="Simplified Arabic" w:hint="cs"/>
          <w:sz w:val="28"/>
          <w:szCs w:val="28"/>
          <w:rtl/>
        </w:rPr>
        <w:t>دليل إحصائي عن التغير.</w:t>
      </w:r>
    </w:p>
    <w:p w:rsidR="00897CD5" w:rsidRPr="00E76EAF" w:rsidRDefault="00897CD5" w:rsidP="00897CD5">
      <w:pPr>
        <w:numPr>
          <w:ilvl w:val="1"/>
          <w:numId w:val="1"/>
        </w:numPr>
        <w:spacing w:after="0" w:line="240" w:lineRule="auto"/>
        <w:jc w:val="lowKashida"/>
        <w:rPr>
          <w:rFonts w:cs="Simplified Arabic" w:hint="cs"/>
          <w:sz w:val="28"/>
          <w:szCs w:val="28"/>
        </w:rPr>
      </w:pPr>
      <w:r w:rsidRPr="00E76EAF">
        <w:rPr>
          <w:rFonts w:cs="Simplified Arabic" w:hint="cs"/>
          <w:sz w:val="28"/>
          <w:szCs w:val="28"/>
          <w:rtl/>
        </w:rPr>
        <w:t>سبب التغير يتم تعريفه وفهمه</w:t>
      </w:r>
    </w:p>
    <w:p w:rsidR="00897CD5" w:rsidRPr="00E76EAF" w:rsidRDefault="00897CD5" w:rsidP="00897CD5">
      <w:pPr>
        <w:ind w:left="1189" w:hanging="561"/>
        <w:jc w:val="lowKashida"/>
        <w:rPr>
          <w:rFonts w:cs="Simplified Arabic" w:hint="cs"/>
          <w:sz w:val="28"/>
          <w:szCs w:val="28"/>
          <w:rtl/>
        </w:rPr>
      </w:pPr>
      <w:r w:rsidRPr="00E76EAF">
        <w:rPr>
          <w:rFonts w:cs="Simplified Arabic" w:hint="cs"/>
          <w:sz w:val="28"/>
          <w:szCs w:val="28"/>
          <w:rtl/>
        </w:rPr>
        <w:t>أن أهم خطوات تطبيق إدارة الجودة الشاملة ترتكز ع</w:t>
      </w:r>
      <w:r>
        <w:rPr>
          <w:rFonts w:cs="Simplified Arabic" w:hint="cs"/>
          <w:sz w:val="28"/>
          <w:szCs w:val="28"/>
          <w:rtl/>
        </w:rPr>
        <w:t>لى التزام الإدارة العليا وسعيها</w:t>
      </w:r>
      <w:r>
        <w:rPr>
          <w:rFonts w:cs="Simplified Arabic" w:hint="cs"/>
          <w:sz w:val="28"/>
          <w:szCs w:val="28"/>
          <w:rtl/>
          <w:lang w:bidi="ar-IQ"/>
        </w:rPr>
        <w:t xml:space="preserve"> </w:t>
      </w:r>
      <w:r w:rsidRPr="00E76EAF">
        <w:rPr>
          <w:rFonts w:cs="Simplified Arabic" w:hint="cs"/>
          <w:sz w:val="28"/>
          <w:szCs w:val="28"/>
          <w:rtl/>
        </w:rPr>
        <w:t>الجاد  في تطبيق إدارة الجودة الشاملة في المنظمة، ونجد انه عند وجود أخطاء ترجع مسؤولي</w:t>
      </w:r>
      <w:r w:rsidRPr="00E76EAF">
        <w:rPr>
          <w:rFonts w:cs="Simplified Arabic" w:hint="eastAsia"/>
          <w:sz w:val="28"/>
          <w:szCs w:val="28"/>
          <w:rtl/>
        </w:rPr>
        <w:t>ة</w:t>
      </w:r>
      <w:r w:rsidRPr="00E76EAF">
        <w:rPr>
          <w:rFonts w:cs="Simplified Arabic" w:hint="cs"/>
          <w:sz w:val="28"/>
          <w:szCs w:val="28"/>
          <w:rtl/>
        </w:rPr>
        <w:t xml:space="preserve"> هذه الأخطاء </w:t>
      </w:r>
      <w:proofErr w:type="spellStart"/>
      <w:r w:rsidRPr="00E76EAF">
        <w:rPr>
          <w:rFonts w:cs="Simplified Arabic" w:hint="cs"/>
          <w:sz w:val="28"/>
          <w:szCs w:val="28"/>
          <w:rtl/>
        </w:rPr>
        <w:t>الى</w:t>
      </w:r>
      <w:proofErr w:type="spellEnd"/>
      <w:r w:rsidRPr="00E76EAF">
        <w:rPr>
          <w:rFonts w:cs="Simplified Arabic" w:hint="cs"/>
          <w:sz w:val="28"/>
          <w:szCs w:val="28"/>
          <w:rtl/>
        </w:rPr>
        <w:t xml:space="preserve"> الإدارة العليا سواء كانت أخطاء إدارية أو أخطاء فنية كان يجب الرقابة عليها وتصحيح الانحرافات في الأوقات المناسبة.</w:t>
      </w:r>
    </w:p>
    <w:p w:rsidR="00897CD5" w:rsidRPr="005B69D2" w:rsidRDefault="00897CD5" w:rsidP="00897CD5">
      <w:pPr>
        <w:jc w:val="lowKashida"/>
        <w:rPr>
          <w:rFonts w:cs="Simplified Arabic" w:hint="cs"/>
          <w:sz w:val="28"/>
          <w:szCs w:val="28"/>
          <w:rtl/>
          <w:lang w:bidi="ar-IQ"/>
        </w:rPr>
      </w:pPr>
      <w:r w:rsidRPr="005B69D2">
        <w:rPr>
          <w:rFonts w:cs="Simplified Arabic" w:hint="cs"/>
          <w:b/>
          <w:bCs/>
          <w:sz w:val="28"/>
          <w:szCs w:val="28"/>
          <w:rtl/>
          <w:lang w:bidi="ar-IQ"/>
        </w:rPr>
        <w:t>العوامل المؤثرة في الجودة</w:t>
      </w:r>
    </w:p>
    <w:p w:rsidR="00897CD5" w:rsidRPr="005B69D2" w:rsidRDefault="00897CD5" w:rsidP="00897CD5">
      <w:pPr>
        <w:jc w:val="lowKashida"/>
        <w:rPr>
          <w:rFonts w:cs="Simplified Arabic" w:hint="cs"/>
          <w:sz w:val="28"/>
          <w:szCs w:val="28"/>
          <w:rtl/>
          <w:lang w:bidi="ar-IQ"/>
        </w:rPr>
      </w:pPr>
      <w:r w:rsidRPr="005B69D2">
        <w:rPr>
          <w:rFonts w:cs="Simplified Arabic" w:hint="cs"/>
          <w:sz w:val="28"/>
          <w:szCs w:val="28"/>
          <w:rtl/>
          <w:lang w:bidi="ar-IQ"/>
        </w:rPr>
        <w:t xml:space="preserve">    </w:t>
      </w:r>
      <w:proofErr w:type="spellStart"/>
      <w:r w:rsidRPr="005B69D2">
        <w:rPr>
          <w:rFonts w:cs="Simplified Arabic" w:hint="cs"/>
          <w:sz w:val="28"/>
          <w:szCs w:val="28"/>
          <w:rtl/>
          <w:lang w:bidi="ar-IQ"/>
        </w:rPr>
        <w:t>ان</w:t>
      </w:r>
      <w:proofErr w:type="spellEnd"/>
      <w:r w:rsidRPr="005B69D2">
        <w:rPr>
          <w:rFonts w:cs="Simplified Arabic" w:hint="cs"/>
          <w:sz w:val="28"/>
          <w:szCs w:val="28"/>
          <w:rtl/>
          <w:lang w:bidi="ar-IQ"/>
        </w:rPr>
        <w:t xml:space="preserve"> تطور مراحل إدارة الجودة من الفحص </w:t>
      </w:r>
      <w:proofErr w:type="spellStart"/>
      <w:r w:rsidRPr="005B69D2">
        <w:rPr>
          <w:rFonts w:cs="Simplified Arabic" w:hint="cs"/>
          <w:sz w:val="28"/>
          <w:szCs w:val="28"/>
          <w:rtl/>
          <w:lang w:bidi="ar-IQ"/>
        </w:rPr>
        <w:t>الى</w:t>
      </w:r>
      <w:proofErr w:type="spellEnd"/>
      <w:r w:rsidRPr="005B69D2">
        <w:rPr>
          <w:rFonts w:cs="Simplified Arabic" w:hint="cs"/>
          <w:sz w:val="28"/>
          <w:szCs w:val="28"/>
          <w:rtl/>
          <w:lang w:bidi="ar-IQ"/>
        </w:rPr>
        <w:t xml:space="preserve"> إدارة الجودة الشاملة </w:t>
      </w:r>
      <w:r w:rsidRPr="005B69D2">
        <w:rPr>
          <w:rFonts w:cs="Simplified Arabic"/>
          <w:sz w:val="28"/>
          <w:szCs w:val="28"/>
          <w:lang w:bidi="ar-IQ"/>
        </w:rPr>
        <w:t>T.Q.M</w:t>
      </w:r>
      <w:r w:rsidRPr="005B69D2">
        <w:rPr>
          <w:rFonts w:cs="Simplified Arabic" w:hint="cs"/>
          <w:sz w:val="28"/>
          <w:szCs w:val="28"/>
          <w:rtl/>
          <w:lang w:bidi="ar-IQ"/>
        </w:rPr>
        <w:t xml:space="preserve"> يوضح لنا مدخلين في </w:t>
      </w:r>
      <w:proofErr w:type="spellStart"/>
      <w:r w:rsidRPr="005B69D2">
        <w:rPr>
          <w:rFonts w:cs="Simplified Arabic" w:hint="cs"/>
          <w:sz w:val="28"/>
          <w:szCs w:val="28"/>
          <w:rtl/>
          <w:lang w:bidi="ar-IQ"/>
        </w:rPr>
        <w:t>ادارة</w:t>
      </w:r>
      <w:proofErr w:type="spellEnd"/>
      <w:r w:rsidRPr="005B69D2">
        <w:rPr>
          <w:rFonts w:cs="Simplified Arabic" w:hint="cs"/>
          <w:sz w:val="28"/>
          <w:szCs w:val="28"/>
          <w:rtl/>
          <w:lang w:bidi="ar-IQ"/>
        </w:rPr>
        <w:t xml:space="preserve"> الجودة الأول هو ما يطلق عليه بالتحري والاكتشاف ويشمل مرحلة الفحص وضبط الجودة وفيه يكون التأكيد على </w:t>
      </w:r>
      <w:proofErr w:type="spellStart"/>
      <w:r w:rsidRPr="005B69D2">
        <w:rPr>
          <w:rFonts w:cs="Simplified Arabic" w:hint="cs"/>
          <w:sz w:val="28"/>
          <w:szCs w:val="28"/>
          <w:rtl/>
          <w:lang w:bidi="ar-IQ"/>
        </w:rPr>
        <w:t>المنتوج</w:t>
      </w:r>
      <w:proofErr w:type="spellEnd"/>
      <w:r w:rsidRPr="005B69D2">
        <w:rPr>
          <w:rFonts w:cs="Simplified Arabic" w:hint="cs"/>
          <w:sz w:val="28"/>
          <w:szCs w:val="28"/>
          <w:rtl/>
          <w:lang w:bidi="ar-IQ"/>
        </w:rPr>
        <w:t xml:space="preserve"> النهائي بعد </w:t>
      </w:r>
      <w:proofErr w:type="spellStart"/>
      <w:r w:rsidRPr="005B69D2">
        <w:rPr>
          <w:rFonts w:cs="Simplified Arabic" w:hint="cs"/>
          <w:sz w:val="28"/>
          <w:szCs w:val="28"/>
          <w:rtl/>
          <w:lang w:bidi="ar-IQ"/>
        </w:rPr>
        <w:t>ان</w:t>
      </w:r>
      <w:proofErr w:type="spellEnd"/>
      <w:r w:rsidRPr="005B69D2">
        <w:rPr>
          <w:rFonts w:cs="Simplified Arabic" w:hint="cs"/>
          <w:sz w:val="28"/>
          <w:szCs w:val="28"/>
          <w:rtl/>
          <w:lang w:bidi="ar-IQ"/>
        </w:rPr>
        <w:t xml:space="preserve"> تم صنعه ، فيما يؤكد المدخل الثاني في إدارة الجودة على الوقاية (</w:t>
      </w:r>
      <w:r w:rsidRPr="005B69D2">
        <w:rPr>
          <w:rFonts w:cs="Simplified Arabic"/>
          <w:sz w:val="28"/>
          <w:szCs w:val="28"/>
          <w:lang w:bidi="ar-IQ"/>
        </w:rPr>
        <w:t>prevention</w:t>
      </w:r>
      <w:r w:rsidRPr="005B69D2">
        <w:rPr>
          <w:rFonts w:cs="Simplified Arabic" w:hint="cs"/>
          <w:sz w:val="28"/>
          <w:szCs w:val="28"/>
          <w:rtl/>
          <w:lang w:bidi="ar-IQ"/>
        </w:rPr>
        <w:t xml:space="preserve">) وهو يستند </w:t>
      </w:r>
      <w:proofErr w:type="spellStart"/>
      <w:r w:rsidRPr="005B69D2">
        <w:rPr>
          <w:rFonts w:cs="Simplified Arabic" w:hint="cs"/>
          <w:sz w:val="28"/>
          <w:szCs w:val="28"/>
          <w:rtl/>
          <w:lang w:bidi="ar-IQ"/>
        </w:rPr>
        <w:t>الى</w:t>
      </w:r>
      <w:proofErr w:type="spellEnd"/>
      <w:r w:rsidRPr="005B69D2">
        <w:rPr>
          <w:rFonts w:cs="Simplified Arabic" w:hint="cs"/>
          <w:sz w:val="28"/>
          <w:szCs w:val="28"/>
          <w:rtl/>
          <w:lang w:bidi="ar-IQ"/>
        </w:rPr>
        <w:t xml:space="preserve"> نشاطات ضمان الجودة </w:t>
      </w:r>
      <w:r w:rsidRPr="005B69D2">
        <w:rPr>
          <w:rFonts w:cs="Simplified Arabic" w:hint="cs"/>
          <w:sz w:val="28"/>
          <w:szCs w:val="28"/>
          <w:rtl/>
          <w:lang w:bidi="ar-IQ"/>
        </w:rPr>
        <w:lastRenderedPageBreak/>
        <w:t xml:space="preserve">وإدارة الجودة الشاملة ويركز على العملية بدلا من التركيز على </w:t>
      </w:r>
      <w:proofErr w:type="spellStart"/>
      <w:r w:rsidRPr="005B69D2">
        <w:rPr>
          <w:rFonts w:cs="Simplified Arabic" w:hint="cs"/>
          <w:sz w:val="28"/>
          <w:szCs w:val="28"/>
          <w:rtl/>
          <w:lang w:bidi="ar-IQ"/>
        </w:rPr>
        <w:t>المنتوج</w:t>
      </w:r>
      <w:proofErr w:type="spellEnd"/>
      <w:r w:rsidRPr="005B69D2">
        <w:rPr>
          <w:rFonts w:cs="Simplified Arabic" w:hint="cs"/>
          <w:sz w:val="28"/>
          <w:szCs w:val="28"/>
          <w:rtl/>
          <w:lang w:bidi="ar-IQ"/>
        </w:rPr>
        <w:t xml:space="preserve"> وان تنفيذ العمل يتطلب مشاركة الأقسام ووظائف مختلفة لاكتشاف جذور أسباب المشاكل وملاحقتها.</w:t>
      </w:r>
    </w:p>
    <w:p w:rsidR="00897CD5" w:rsidRPr="005B69D2" w:rsidRDefault="00897CD5" w:rsidP="00897CD5">
      <w:pPr>
        <w:jc w:val="lowKashida"/>
        <w:rPr>
          <w:rFonts w:cs="Simplified Arabic" w:hint="cs"/>
          <w:sz w:val="28"/>
          <w:szCs w:val="28"/>
          <w:rtl/>
          <w:lang w:bidi="ar-IQ"/>
        </w:rPr>
      </w:pPr>
      <w:r w:rsidRPr="005B69D2">
        <w:rPr>
          <w:rFonts w:cs="Simplified Arabic" w:hint="cs"/>
          <w:sz w:val="28"/>
          <w:szCs w:val="28"/>
          <w:rtl/>
          <w:lang w:bidi="ar-IQ"/>
        </w:rPr>
        <w:t xml:space="preserve">ومن خلال البحث في العوامل المؤثرة في الجودة توفرت تصنيفات متعددة لها (أنظر الجدول 1) فعلى الرغم من أن هناك عوامل عديدة متفق عليها </w:t>
      </w:r>
      <w:proofErr w:type="spellStart"/>
      <w:r w:rsidRPr="005B69D2">
        <w:rPr>
          <w:rFonts w:cs="Simplified Arabic" w:hint="cs"/>
          <w:sz w:val="28"/>
          <w:szCs w:val="28"/>
          <w:rtl/>
          <w:lang w:bidi="ar-IQ"/>
        </w:rPr>
        <w:t>الا</w:t>
      </w:r>
      <w:proofErr w:type="spellEnd"/>
      <w:r w:rsidRPr="005B69D2">
        <w:rPr>
          <w:rFonts w:cs="Simplified Arabic" w:hint="cs"/>
          <w:sz w:val="28"/>
          <w:szCs w:val="28"/>
          <w:rtl/>
          <w:lang w:bidi="ar-IQ"/>
        </w:rPr>
        <w:t xml:space="preserve"> أن هذا الاتفاق ليس تماماُ على تحديد ونوع العوامل .</w:t>
      </w:r>
    </w:p>
    <w:p w:rsidR="00897CD5" w:rsidRDefault="00897CD5" w:rsidP="00897CD5">
      <w:pPr>
        <w:jc w:val="lowKashida"/>
        <w:rPr>
          <w:rFonts w:cs="Simplified Arabic" w:hint="cs"/>
          <w:b/>
          <w:bCs/>
          <w:sz w:val="28"/>
          <w:szCs w:val="28"/>
          <w:rtl/>
          <w:lang w:bidi="ar-IQ"/>
        </w:rPr>
      </w:pPr>
    </w:p>
    <w:p w:rsidR="00897CD5" w:rsidRPr="005B69D2" w:rsidRDefault="00897CD5" w:rsidP="00897CD5">
      <w:pPr>
        <w:jc w:val="lowKashida"/>
        <w:rPr>
          <w:rFonts w:cs="Simplified Arabic" w:hint="cs"/>
          <w:sz w:val="28"/>
          <w:szCs w:val="28"/>
          <w:rtl/>
          <w:lang w:bidi="ar-IQ"/>
        </w:rPr>
      </w:pPr>
      <w:r w:rsidRPr="005B69D2">
        <w:rPr>
          <w:rFonts w:cs="Simplified Arabic" w:hint="cs"/>
          <w:b/>
          <w:bCs/>
          <w:sz w:val="28"/>
          <w:szCs w:val="28"/>
          <w:rtl/>
          <w:lang w:bidi="ar-IQ"/>
        </w:rPr>
        <w:t xml:space="preserve"> عناصر إدارة الجودة الشاملة</w:t>
      </w:r>
      <w:r w:rsidRPr="005B69D2">
        <w:rPr>
          <w:rFonts w:cs="Simplified Arabic" w:hint="cs"/>
          <w:sz w:val="28"/>
          <w:szCs w:val="28"/>
          <w:rtl/>
          <w:lang w:bidi="ar-IQ"/>
        </w:rPr>
        <w:t xml:space="preserve"> </w:t>
      </w:r>
      <w:r w:rsidRPr="005B69D2">
        <w:rPr>
          <w:rFonts w:cs="Simplified Arabic" w:hint="cs"/>
          <w:b/>
          <w:bCs/>
          <w:sz w:val="28"/>
          <w:szCs w:val="28"/>
          <w:rtl/>
          <w:lang w:bidi="ar-IQ"/>
        </w:rPr>
        <w:t>:-</w:t>
      </w:r>
      <w:r w:rsidRPr="005B69D2">
        <w:rPr>
          <w:rFonts w:cs="Simplified Arabic" w:hint="cs"/>
          <w:sz w:val="28"/>
          <w:szCs w:val="28"/>
          <w:rtl/>
          <w:lang w:bidi="ar-IQ"/>
        </w:rPr>
        <w:t xml:space="preserve"> </w:t>
      </w:r>
    </w:p>
    <w:p w:rsidR="00897CD5" w:rsidRPr="005B69D2" w:rsidRDefault="00897CD5" w:rsidP="00897CD5">
      <w:pPr>
        <w:jc w:val="lowKashida"/>
        <w:rPr>
          <w:rFonts w:cs="Simplified Arabic" w:hint="cs"/>
          <w:sz w:val="28"/>
          <w:szCs w:val="28"/>
          <w:lang w:bidi="ar-IQ"/>
        </w:rPr>
      </w:pPr>
      <w:r w:rsidRPr="005B69D2">
        <w:rPr>
          <w:rFonts w:cs="Simplified Arabic" w:hint="cs"/>
          <w:sz w:val="28"/>
          <w:szCs w:val="28"/>
          <w:rtl/>
          <w:lang w:bidi="ar-IQ"/>
        </w:rPr>
        <w:t xml:space="preserve">     تعد العناصر الأساسية لإدارة الجودة الشاملة ذات أهمية كبيرة في التطبيق العملي لها في مختلف المنظمات ، </w:t>
      </w:r>
      <w:proofErr w:type="spellStart"/>
      <w:r w:rsidRPr="005B69D2">
        <w:rPr>
          <w:rFonts w:cs="Simplified Arabic" w:hint="cs"/>
          <w:sz w:val="28"/>
          <w:szCs w:val="28"/>
          <w:rtl/>
          <w:lang w:bidi="ar-IQ"/>
        </w:rPr>
        <w:t>اذ</w:t>
      </w:r>
      <w:proofErr w:type="spellEnd"/>
      <w:r w:rsidRPr="005B69D2">
        <w:rPr>
          <w:rFonts w:cs="Simplified Arabic" w:hint="cs"/>
          <w:sz w:val="28"/>
          <w:szCs w:val="28"/>
          <w:rtl/>
          <w:lang w:bidi="ar-IQ"/>
        </w:rPr>
        <w:t xml:space="preserve"> </w:t>
      </w:r>
      <w:proofErr w:type="spellStart"/>
      <w:r w:rsidRPr="005B69D2">
        <w:rPr>
          <w:rFonts w:cs="Simplified Arabic" w:hint="cs"/>
          <w:sz w:val="28"/>
          <w:szCs w:val="28"/>
          <w:rtl/>
          <w:lang w:bidi="ar-IQ"/>
        </w:rPr>
        <w:t>ان</w:t>
      </w:r>
      <w:proofErr w:type="spellEnd"/>
      <w:r w:rsidRPr="005B69D2">
        <w:rPr>
          <w:rFonts w:cs="Simplified Arabic" w:hint="cs"/>
          <w:sz w:val="28"/>
          <w:szCs w:val="28"/>
          <w:rtl/>
          <w:lang w:bidi="ar-IQ"/>
        </w:rPr>
        <w:t xml:space="preserve"> هذه العناصر من شأنها </w:t>
      </w:r>
      <w:proofErr w:type="spellStart"/>
      <w:r w:rsidRPr="005B69D2">
        <w:rPr>
          <w:rFonts w:cs="Simplified Arabic" w:hint="cs"/>
          <w:sz w:val="28"/>
          <w:szCs w:val="28"/>
          <w:rtl/>
          <w:lang w:bidi="ar-IQ"/>
        </w:rPr>
        <w:t>ان</w:t>
      </w:r>
      <w:proofErr w:type="spellEnd"/>
      <w:r w:rsidRPr="005B69D2">
        <w:rPr>
          <w:rFonts w:cs="Simplified Arabic" w:hint="cs"/>
          <w:sz w:val="28"/>
          <w:szCs w:val="28"/>
          <w:rtl/>
          <w:lang w:bidi="ar-IQ"/>
        </w:rPr>
        <w:t xml:space="preserve"> تشير </w:t>
      </w:r>
      <w:proofErr w:type="spellStart"/>
      <w:r w:rsidRPr="005B69D2">
        <w:rPr>
          <w:rFonts w:cs="Simplified Arabic" w:hint="cs"/>
          <w:sz w:val="28"/>
          <w:szCs w:val="28"/>
          <w:rtl/>
          <w:lang w:bidi="ar-IQ"/>
        </w:rPr>
        <w:t>الى</w:t>
      </w:r>
      <w:proofErr w:type="spellEnd"/>
      <w:r w:rsidRPr="005B69D2">
        <w:rPr>
          <w:rFonts w:cs="Simplified Arabic" w:hint="cs"/>
          <w:sz w:val="28"/>
          <w:szCs w:val="28"/>
          <w:rtl/>
          <w:lang w:bidi="ar-IQ"/>
        </w:rPr>
        <w:t xml:space="preserve"> الحقائق الأساسية التي ينبغي </w:t>
      </w:r>
      <w:proofErr w:type="spellStart"/>
      <w:r w:rsidRPr="005B69D2">
        <w:rPr>
          <w:rFonts w:cs="Simplified Arabic" w:hint="cs"/>
          <w:sz w:val="28"/>
          <w:szCs w:val="28"/>
          <w:rtl/>
          <w:lang w:bidi="ar-IQ"/>
        </w:rPr>
        <w:t>ان</w:t>
      </w:r>
      <w:proofErr w:type="spellEnd"/>
      <w:r w:rsidRPr="005B69D2">
        <w:rPr>
          <w:rFonts w:cs="Simplified Arabic" w:hint="cs"/>
          <w:sz w:val="28"/>
          <w:szCs w:val="28"/>
          <w:rtl/>
          <w:lang w:bidi="ar-IQ"/>
        </w:rPr>
        <w:t xml:space="preserve"> يرتكن </w:t>
      </w:r>
      <w:proofErr w:type="spellStart"/>
      <w:r w:rsidRPr="005B69D2">
        <w:rPr>
          <w:rFonts w:cs="Simplified Arabic" w:hint="cs"/>
          <w:sz w:val="28"/>
          <w:szCs w:val="28"/>
          <w:rtl/>
          <w:lang w:bidi="ar-IQ"/>
        </w:rPr>
        <w:t>اليها</w:t>
      </w:r>
      <w:proofErr w:type="spellEnd"/>
      <w:r w:rsidRPr="005B69D2">
        <w:rPr>
          <w:rFonts w:cs="Simplified Arabic" w:hint="cs"/>
          <w:sz w:val="28"/>
          <w:szCs w:val="28"/>
          <w:rtl/>
          <w:lang w:bidi="ar-IQ"/>
        </w:rPr>
        <w:t xml:space="preserve"> عند الشروع باستخدام هذا الأسلوب تطبيقا في مختلف المنظمات ، لقد تباينت آراء الرو</w:t>
      </w:r>
      <w:r>
        <w:rPr>
          <w:rFonts w:cs="Simplified Arabic" w:hint="cs"/>
          <w:sz w:val="28"/>
          <w:szCs w:val="28"/>
          <w:rtl/>
          <w:lang w:bidi="ar-IQ"/>
        </w:rPr>
        <w:t>اد والباحثين في شأن تحديد عدد وأ</w:t>
      </w:r>
      <w:r w:rsidRPr="005B69D2">
        <w:rPr>
          <w:rFonts w:cs="Simplified Arabic" w:hint="cs"/>
          <w:sz w:val="28"/>
          <w:szCs w:val="28"/>
          <w:rtl/>
          <w:lang w:bidi="ar-IQ"/>
        </w:rPr>
        <w:t>ول</w:t>
      </w:r>
      <w:r>
        <w:rPr>
          <w:rFonts w:cs="Simplified Arabic" w:hint="cs"/>
          <w:sz w:val="28"/>
          <w:szCs w:val="28"/>
          <w:rtl/>
          <w:lang w:bidi="ar-IQ"/>
        </w:rPr>
        <w:t>و</w:t>
      </w:r>
      <w:r w:rsidRPr="005B69D2">
        <w:rPr>
          <w:rFonts w:cs="Simplified Arabic" w:hint="cs"/>
          <w:sz w:val="28"/>
          <w:szCs w:val="28"/>
          <w:rtl/>
          <w:lang w:bidi="ar-IQ"/>
        </w:rPr>
        <w:t>يات وأهمية هذه العناصر تبعا لتفاوت</w:t>
      </w:r>
      <w:r w:rsidRPr="005B69D2">
        <w:rPr>
          <w:rFonts w:cs="Simplified Arabic"/>
          <w:sz w:val="28"/>
          <w:szCs w:val="28"/>
          <w:lang w:bidi="ar-IQ"/>
        </w:rPr>
        <w:t xml:space="preserve"> </w:t>
      </w:r>
    </w:p>
    <w:p w:rsidR="00897CD5" w:rsidRDefault="00897CD5" w:rsidP="00897CD5">
      <w:pPr>
        <w:jc w:val="lowKashida"/>
        <w:rPr>
          <w:rFonts w:cs="Simplified Arabic" w:hint="cs"/>
          <w:sz w:val="28"/>
          <w:szCs w:val="28"/>
          <w:rtl/>
          <w:lang w:bidi="ar-IQ"/>
        </w:rPr>
      </w:pPr>
      <w:r w:rsidRPr="005B69D2">
        <w:rPr>
          <w:rFonts w:cs="Simplified Arabic" w:hint="cs"/>
          <w:sz w:val="28"/>
          <w:szCs w:val="28"/>
          <w:rtl/>
          <w:lang w:bidi="ar-IQ"/>
        </w:rPr>
        <w:t xml:space="preserve">وجهات نظرهم من ناحية والزوايا التي ينظرون بها </w:t>
      </w:r>
      <w:proofErr w:type="spellStart"/>
      <w:r w:rsidRPr="005B69D2">
        <w:rPr>
          <w:rFonts w:cs="Simplified Arabic" w:hint="cs"/>
          <w:sz w:val="28"/>
          <w:szCs w:val="28"/>
          <w:rtl/>
          <w:lang w:bidi="ar-IQ"/>
        </w:rPr>
        <w:t>الى</w:t>
      </w:r>
      <w:proofErr w:type="spellEnd"/>
      <w:r w:rsidRPr="005B69D2">
        <w:rPr>
          <w:rFonts w:cs="Simplified Arabic" w:hint="cs"/>
          <w:sz w:val="28"/>
          <w:szCs w:val="28"/>
          <w:rtl/>
          <w:lang w:bidi="ar-IQ"/>
        </w:rPr>
        <w:t xml:space="preserve"> هذا الموضوع من ناحية أخرى واهم هذه العناصر هي :-</w:t>
      </w:r>
    </w:p>
    <w:p w:rsidR="00A7489B" w:rsidRDefault="00A7489B">
      <w:pPr>
        <w:rPr>
          <w:lang w:bidi="ar-IQ"/>
        </w:rPr>
      </w:pPr>
    </w:p>
    <w:sectPr w:rsidR="00A748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26FA9"/>
    <w:multiLevelType w:val="hybridMultilevel"/>
    <w:tmpl w:val="759684BC"/>
    <w:lvl w:ilvl="0" w:tplc="04090001">
      <w:start w:val="1"/>
      <w:numFmt w:val="bullet"/>
      <w:lvlText w:val=""/>
      <w:lvlJc w:val="left"/>
      <w:pPr>
        <w:tabs>
          <w:tab w:val="num" w:pos="1535"/>
        </w:tabs>
        <w:ind w:left="1535" w:hanging="360"/>
      </w:pPr>
      <w:rPr>
        <w:rFonts w:ascii="Symbol" w:hAnsi="Symbol" w:hint="default"/>
      </w:rPr>
    </w:lvl>
    <w:lvl w:ilvl="1" w:tplc="A20A025A">
      <w:start w:val="2"/>
      <w:numFmt w:val="bullet"/>
      <w:lvlText w:val="-"/>
      <w:lvlJc w:val="left"/>
      <w:pPr>
        <w:tabs>
          <w:tab w:val="num" w:pos="2255"/>
        </w:tabs>
        <w:ind w:left="2255" w:hanging="360"/>
      </w:pPr>
      <w:rPr>
        <w:rFonts w:ascii="Times New Roman" w:eastAsia="Times New Roman" w:hAnsi="Times New Roman" w:cs="Arabic Transparent" w:hint="default"/>
      </w:rPr>
    </w:lvl>
    <w:lvl w:ilvl="2" w:tplc="04090005" w:tentative="1">
      <w:start w:val="1"/>
      <w:numFmt w:val="bullet"/>
      <w:lvlText w:val=""/>
      <w:lvlJc w:val="left"/>
      <w:pPr>
        <w:tabs>
          <w:tab w:val="num" w:pos="2975"/>
        </w:tabs>
        <w:ind w:left="2975" w:hanging="360"/>
      </w:pPr>
      <w:rPr>
        <w:rFonts w:ascii="Wingdings" w:hAnsi="Wingdings" w:hint="default"/>
      </w:rPr>
    </w:lvl>
    <w:lvl w:ilvl="3" w:tplc="04090001" w:tentative="1">
      <w:start w:val="1"/>
      <w:numFmt w:val="bullet"/>
      <w:lvlText w:val=""/>
      <w:lvlJc w:val="left"/>
      <w:pPr>
        <w:tabs>
          <w:tab w:val="num" w:pos="3695"/>
        </w:tabs>
        <w:ind w:left="3695" w:hanging="360"/>
      </w:pPr>
      <w:rPr>
        <w:rFonts w:ascii="Symbol" w:hAnsi="Symbol" w:hint="default"/>
      </w:rPr>
    </w:lvl>
    <w:lvl w:ilvl="4" w:tplc="04090003" w:tentative="1">
      <w:start w:val="1"/>
      <w:numFmt w:val="bullet"/>
      <w:lvlText w:val="o"/>
      <w:lvlJc w:val="left"/>
      <w:pPr>
        <w:tabs>
          <w:tab w:val="num" w:pos="4415"/>
        </w:tabs>
        <w:ind w:left="4415" w:hanging="360"/>
      </w:pPr>
      <w:rPr>
        <w:rFonts w:ascii="Courier New" w:hAnsi="Courier New" w:cs="Courier New" w:hint="default"/>
      </w:rPr>
    </w:lvl>
    <w:lvl w:ilvl="5" w:tplc="04090005" w:tentative="1">
      <w:start w:val="1"/>
      <w:numFmt w:val="bullet"/>
      <w:lvlText w:val=""/>
      <w:lvlJc w:val="left"/>
      <w:pPr>
        <w:tabs>
          <w:tab w:val="num" w:pos="5135"/>
        </w:tabs>
        <w:ind w:left="5135" w:hanging="360"/>
      </w:pPr>
      <w:rPr>
        <w:rFonts w:ascii="Wingdings" w:hAnsi="Wingdings" w:hint="default"/>
      </w:rPr>
    </w:lvl>
    <w:lvl w:ilvl="6" w:tplc="04090001" w:tentative="1">
      <w:start w:val="1"/>
      <w:numFmt w:val="bullet"/>
      <w:lvlText w:val=""/>
      <w:lvlJc w:val="left"/>
      <w:pPr>
        <w:tabs>
          <w:tab w:val="num" w:pos="5855"/>
        </w:tabs>
        <w:ind w:left="5855" w:hanging="360"/>
      </w:pPr>
      <w:rPr>
        <w:rFonts w:ascii="Symbol" w:hAnsi="Symbol" w:hint="default"/>
      </w:rPr>
    </w:lvl>
    <w:lvl w:ilvl="7" w:tplc="04090003" w:tentative="1">
      <w:start w:val="1"/>
      <w:numFmt w:val="bullet"/>
      <w:lvlText w:val="o"/>
      <w:lvlJc w:val="left"/>
      <w:pPr>
        <w:tabs>
          <w:tab w:val="num" w:pos="6575"/>
        </w:tabs>
        <w:ind w:left="6575" w:hanging="360"/>
      </w:pPr>
      <w:rPr>
        <w:rFonts w:ascii="Courier New" w:hAnsi="Courier New" w:cs="Courier New" w:hint="default"/>
      </w:rPr>
    </w:lvl>
    <w:lvl w:ilvl="8" w:tplc="04090005" w:tentative="1">
      <w:start w:val="1"/>
      <w:numFmt w:val="bullet"/>
      <w:lvlText w:val=""/>
      <w:lvlJc w:val="left"/>
      <w:pPr>
        <w:tabs>
          <w:tab w:val="num" w:pos="7295"/>
        </w:tabs>
        <w:ind w:left="72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useFELayout/>
  </w:compat>
  <w:rsids>
    <w:rsidRoot w:val="00897CD5"/>
    <w:rsid w:val="00897CD5"/>
    <w:rsid w:val="00A748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2012-02-01T18:01:00Z</dcterms:created>
  <dcterms:modified xsi:type="dcterms:W3CDTF">2012-02-01T18:01:00Z</dcterms:modified>
</cp:coreProperties>
</file>