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693067" w:rsidRDefault="00693067" w:rsidP="00693067">
            <w:pPr>
              <w:bidi w:val="0"/>
              <w:spacing w:after="0" w:line="240" w:lineRule="auto"/>
              <w:jc w:val="center"/>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Ninth Lecture</w:t>
            </w:r>
          </w:p>
          <w:p w:rsidR="00693067" w:rsidRDefault="00693067" w:rsidP="00693067">
            <w:pPr>
              <w:bidi w:val="0"/>
              <w:spacing w:after="0" w:line="240" w:lineRule="auto"/>
              <w:jc w:val="center"/>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Membrane proteins</w:t>
            </w:r>
          </w:p>
          <w:p w:rsidR="00693067" w:rsidRDefault="00693067" w:rsidP="00693067">
            <w:pPr>
              <w:bidi w:val="0"/>
              <w:spacing w:after="0" w:line="240" w:lineRule="auto"/>
              <w:jc w:val="center"/>
              <w:rPr>
                <w:rFonts w:asciiTheme="majorBidi" w:eastAsia="Times New Roman" w:hAnsiTheme="majorBidi" w:cstheme="majorBidi"/>
                <w:b/>
                <w:bCs/>
                <w:sz w:val="28"/>
                <w:szCs w:val="28"/>
              </w:rPr>
            </w:pPr>
          </w:p>
          <w:p w:rsidR="00301DC2" w:rsidRDefault="00693067" w:rsidP="00693067">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sidR="00301DC2" w:rsidRPr="00FD06E9">
              <w:rPr>
                <w:rFonts w:asciiTheme="majorBidi" w:eastAsia="Times New Roman" w:hAnsiTheme="majorBidi" w:cstheme="majorBidi"/>
                <w:b/>
                <w:bCs/>
                <w:sz w:val="28"/>
                <w:szCs w:val="28"/>
              </w:rPr>
              <w:t>A large fraction of the energy that is consumed by organs such as our brains is used to create ion gradients across membranes. Several large families of integral membrane proteins control the movement of ions and other solutes across membranes. Chapter 8 introduces</w:t>
            </w:r>
            <w:r w:rsidR="00301DC2">
              <w:rPr>
                <w:rFonts w:asciiTheme="majorBidi" w:eastAsia="Times New Roman" w:hAnsiTheme="majorBidi" w:cstheme="majorBidi"/>
                <w:b/>
                <w:bCs/>
                <w:sz w:val="28"/>
                <w:szCs w:val="28"/>
              </w:rPr>
              <w:t xml:space="preserve"> </w:t>
            </w:r>
            <w:r w:rsidR="00301DC2" w:rsidRPr="00FD06E9">
              <w:rPr>
                <w:rFonts w:asciiTheme="majorBidi" w:eastAsia="Times New Roman" w:hAnsiTheme="majorBidi" w:cstheme="majorBidi"/>
                <w:b/>
                <w:bCs/>
                <w:sz w:val="28"/>
                <w:szCs w:val="28"/>
              </w:rPr>
              <w:t>three families of pumps that use adenosine</w:t>
            </w:r>
            <w:r w:rsidR="00E14A7C" w:rsidRPr="00E14A7C">
              <w:rPr>
                <w:rFonts w:asciiTheme="majorBidi" w:eastAsia="Times New Roman" w:hAnsiTheme="majorBidi" w:cstheme="majorBidi"/>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ew drug information" style="width:6.75pt;height:9pt"/>
              </w:pict>
            </w:r>
            <w:r w:rsidR="00301DC2" w:rsidRPr="00FD06E9">
              <w:rPr>
                <w:rFonts w:asciiTheme="majorBidi" w:eastAsia="Times New Roman" w:hAnsiTheme="majorBidi" w:cstheme="majorBidi"/>
                <w:b/>
                <w:bCs/>
                <w:sz w:val="28"/>
                <w:szCs w:val="28"/>
              </w:rPr>
              <w:t xml:space="preserve"> </w:t>
            </w:r>
            <w:proofErr w:type="spellStart"/>
            <w:r w:rsidR="00301DC2" w:rsidRPr="00FD06E9">
              <w:rPr>
                <w:rFonts w:asciiTheme="majorBidi" w:eastAsia="Times New Roman" w:hAnsiTheme="majorBidi" w:cstheme="majorBidi"/>
                <w:b/>
                <w:bCs/>
                <w:sz w:val="28"/>
                <w:szCs w:val="28"/>
              </w:rPr>
              <w:t>triphosphate</w:t>
            </w:r>
            <w:proofErr w:type="spellEnd"/>
            <w:r w:rsidR="00301DC2" w:rsidRPr="00FD06E9">
              <w:rPr>
                <w:rFonts w:asciiTheme="majorBidi" w:eastAsia="Times New Roman" w:hAnsiTheme="majorBidi" w:cstheme="majorBidi"/>
                <w:b/>
                <w:bCs/>
                <w:sz w:val="28"/>
                <w:szCs w:val="28"/>
              </w:rPr>
              <w:t xml:space="preserve"> (ATP) hydrolysis as the source of energy to transport ions or solutes up concentration gradients across membranes. For example, pumps in the plasma membranes of animal cells use ATP hydrolysis to expel Na</w:t>
            </w:r>
            <w:r w:rsidR="00301DC2" w:rsidRPr="00FD06E9">
              <w:rPr>
                <w:rFonts w:asciiTheme="majorBidi" w:eastAsia="Times New Roman" w:hAnsiTheme="majorBidi" w:cstheme="majorBidi"/>
                <w:b/>
                <w:bCs/>
                <w:sz w:val="28"/>
                <w:szCs w:val="28"/>
                <w:vertAlign w:val="superscript"/>
              </w:rPr>
              <w:t>+</w:t>
            </w:r>
            <w:r w:rsidR="00301DC2" w:rsidRPr="00FD06E9">
              <w:rPr>
                <w:rFonts w:asciiTheme="majorBidi" w:eastAsia="Times New Roman" w:hAnsiTheme="majorBidi" w:cstheme="majorBidi"/>
                <w:b/>
                <w:bCs/>
                <w:sz w:val="28"/>
                <w:szCs w:val="28"/>
              </w:rPr>
              <w:t xml:space="preserve"> and concentrate K</w:t>
            </w:r>
            <w:r w:rsidR="00301DC2" w:rsidRPr="00FD06E9">
              <w:rPr>
                <w:rFonts w:asciiTheme="majorBidi" w:eastAsia="Times New Roman" w:hAnsiTheme="majorBidi" w:cstheme="majorBidi"/>
                <w:b/>
                <w:bCs/>
                <w:sz w:val="28"/>
                <w:szCs w:val="28"/>
                <w:vertAlign w:val="superscript"/>
              </w:rPr>
              <w:t>+</w:t>
            </w:r>
            <w:r w:rsidR="00301DC2" w:rsidRPr="00FD06E9">
              <w:rPr>
                <w:rFonts w:asciiTheme="majorBidi" w:eastAsia="Times New Roman" w:hAnsiTheme="majorBidi" w:cstheme="majorBidi"/>
                <w:b/>
                <w:bCs/>
                <w:sz w:val="28"/>
                <w:szCs w:val="28"/>
              </w:rPr>
              <w:t xml:space="preserve"> in the cytoplasm. Another type of pump creates the acid environment inside </w:t>
            </w:r>
            <w:proofErr w:type="spellStart"/>
            <w:r w:rsidR="00301DC2" w:rsidRPr="00FD06E9">
              <w:rPr>
                <w:rFonts w:asciiTheme="majorBidi" w:eastAsia="Times New Roman" w:hAnsiTheme="majorBidi" w:cstheme="majorBidi"/>
                <w:b/>
                <w:bCs/>
                <w:sz w:val="28"/>
                <w:szCs w:val="28"/>
              </w:rPr>
              <w:t>lysosomes</w:t>
            </w:r>
            <w:proofErr w:type="spellEnd"/>
            <w:r w:rsidR="00301DC2" w:rsidRPr="00FD06E9">
              <w:rPr>
                <w:rFonts w:asciiTheme="majorBidi" w:eastAsia="Times New Roman" w:hAnsiTheme="majorBidi" w:cstheme="majorBidi"/>
                <w:b/>
                <w:bCs/>
                <w:sz w:val="28"/>
                <w:szCs w:val="28"/>
              </w:rPr>
              <w:t>. A related pump in mitochondria runs backward, taking advantage of a proton gradient across the membrane to synthesize ATP. A third family, called ABC transporters, use ATP hydrolysis to move a wide variety of solutes across plasma membranes.</w:t>
            </w:r>
          </w:p>
          <w:p w:rsidR="00301DC2" w:rsidRDefault="00301DC2" w:rsidP="00693067">
            <w:pPr>
              <w:bidi w:val="0"/>
              <w:spacing w:after="0" w:line="240" w:lineRule="auto"/>
              <w:jc w:val="both"/>
              <w:rPr>
                <w:rFonts w:asciiTheme="majorBidi" w:eastAsia="Times New Roman" w:hAnsiTheme="majorBidi" w:cstheme="majorBidi"/>
                <w:b/>
                <w:bCs/>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r w:rsidRPr="00FD06E9">
                    <w:rPr>
                      <w:rFonts w:asciiTheme="majorBidi" w:eastAsia="Times New Roman" w:hAnsiTheme="majorBidi" w:cstheme="majorBidi"/>
                      <w:b/>
                      <w:bCs/>
                      <w:sz w:val="28"/>
                      <w:szCs w:val="28"/>
                    </w:rPr>
                    <w:t xml:space="preserve">Carrier proteins (Chapter 9) facilitate the movement of ions and nutrients across membranes, allowing them to move down concentration gradients much faster than they can penetrate the lipid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Some carriers couple movement of an ion such as Na</w:t>
                  </w:r>
                  <w:r w:rsidRPr="00FD06E9">
                    <w:rPr>
                      <w:rFonts w:asciiTheme="majorBidi" w:eastAsia="Times New Roman" w:hAnsiTheme="majorBidi" w:cstheme="majorBidi"/>
                      <w:b/>
                      <w:bCs/>
                      <w:sz w:val="28"/>
                      <w:szCs w:val="28"/>
                      <w:vertAlign w:val="superscript"/>
                    </w:rPr>
                    <w:t>+</w:t>
                  </w:r>
                  <w:r w:rsidRPr="00FD06E9">
                    <w:rPr>
                      <w:rFonts w:asciiTheme="majorBidi" w:eastAsia="Times New Roman" w:hAnsiTheme="majorBidi" w:cstheme="majorBidi"/>
                      <w:b/>
                      <w:bCs/>
                      <w:sz w:val="28"/>
                      <w:szCs w:val="28"/>
                    </w:rPr>
                    <w:t xml:space="preserve"> down its concentration gradient to the movement of a solute such as glucose</w:t>
                  </w:r>
                  <w:r w:rsidR="00E14A7C" w:rsidRPr="00E14A7C">
                    <w:rPr>
                      <w:rFonts w:asciiTheme="majorBidi" w:eastAsia="Times New Roman" w:hAnsiTheme="majorBidi" w:cstheme="majorBidi"/>
                      <w:b/>
                      <w:bCs/>
                      <w:sz w:val="28"/>
                      <w:szCs w:val="28"/>
                    </w:rPr>
                    <w:pict>
                      <v:shape id="_x0000_i1026" type="#_x0000_t75" alt="View drug information" style="width:6.75pt;height:9pt"/>
                    </w:pict>
                  </w:r>
                  <w:r w:rsidRPr="00FD06E9">
                    <w:rPr>
                      <w:rFonts w:asciiTheme="majorBidi" w:eastAsia="Times New Roman" w:hAnsiTheme="majorBidi" w:cstheme="majorBidi"/>
                      <w:b/>
                      <w:bCs/>
                      <w:sz w:val="28"/>
                      <w:szCs w:val="28"/>
                    </w:rPr>
                    <w:t xml:space="preserve"> up a concentration gradient into the cell. Carriers generally change their shape reversibly to transport their cargo across the membrane one molecule at a time.</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0" w:name="P007007"/>
                  <w:bookmarkEnd w:id="0"/>
                  <w:r w:rsidRPr="00FD06E9">
                    <w:rPr>
                      <w:rFonts w:asciiTheme="majorBidi" w:eastAsia="Times New Roman" w:hAnsiTheme="majorBidi" w:cstheme="majorBidi"/>
                      <w:b/>
                      <w:bCs/>
                      <w:sz w:val="28"/>
                      <w:szCs w:val="28"/>
                    </w:rPr>
                    <w:t xml:space="preserve">Channels are </w:t>
                  </w:r>
                  <w:proofErr w:type="spellStart"/>
                  <w:r w:rsidRPr="00FD06E9">
                    <w:rPr>
                      <w:rFonts w:asciiTheme="majorBidi" w:eastAsia="Times New Roman" w:hAnsiTheme="majorBidi" w:cstheme="majorBidi"/>
                      <w:b/>
                      <w:bCs/>
                      <w:sz w:val="28"/>
                      <w:szCs w:val="28"/>
                    </w:rPr>
                    <w:t>transmembrane</w:t>
                  </w:r>
                  <w:proofErr w:type="spellEnd"/>
                  <w:r w:rsidRPr="00FD06E9">
                    <w:rPr>
                      <w:rFonts w:asciiTheme="majorBidi" w:eastAsia="Times New Roman" w:hAnsiTheme="majorBidi" w:cstheme="majorBidi"/>
                      <w:b/>
                      <w:bCs/>
                      <w:sz w:val="28"/>
                      <w:szCs w:val="28"/>
                    </w:rPr>
                    <w:t xml:space="preserve"> proteins with selective pores that allow ions, water, glycerol, or ammonia to move very rapidly down concentration gradients across membranes (Chapter 10). Taking advantage of ion gradients created by pumps and carriers, cells selectively open ion channels to create electrical potentials across the plasma membrane and some organelle membranes. Many channels open and close their pores in response to local conditions. The electrical potential across the membrane regulates voltage-gated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channels. Binding of a chemical </w:t>
                  </w:r>
                  <w:proofErr w:type="spellStart"/>
                  <w:r w:rsidRPr="00FD06E9">
                    <w:rPr>
                      <w:rFonts w:asciiTheme="majorBidi" w:eastAsia="Times New Roman" w:hAnsiTheme="majorBidi" w:cstheme="majorBidi"/>
                      <w:b/>
                      <w:bCs/>
                      <w:sz w:val="28"/>
                      <w:szCs w:val="28"/>
                    </w:rPr>
                    <w:t>ligand</w:t>
                  </w:r>
                  <w:proofErr w:type="spellEnd"/>
                  <w:r w:rsidRPr="00FD06E9">
                    <w:rPr>
                      <w:rFonts w:asciiTheme="majorBidi" w:eastAsia="Times New Roman" w:hAnsiTheme="majorBidi" w:cstheme="majorBidi"/>
                      <w:b/>
                      <w:bCs/>
                      <w:sz w:val="28"/>
                      <w:szCs w:val="28"/>
                    </w:rPr>
                    <w:t xml:space="preserve"> opens other channels. For instance, nerve cells secrete small organic ions (called neurotransmitters) to stimulate other nerve cells and muscles by binding to an extracellular domain of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channels. The bound neurotransmitter opens the pore in the channel. In the cytoplasm, other organic ions and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can also regulate channels. Cyclic </w:t>
                  </w:r>
                  <w:r w:rsidRPr="00FD06E9">
                    <w:rPr>
                      <w:rFonts w:asciiTheme="majorBidi" w:eastAsia="Times New Roman" w:hAnsiTheme="majorBidi" w:cstheme="majorBidi"/>
                      <w:b/>
                      <w:bCs/>
                      <w:sz w:val="28"/>
                      <w:szCs w:val="28"/>
                    </w:rPr>
                    <w:lastRenderedPageBreak/>
                    <w:t xml:space="preserve">nucleotides open plasma membrane channels in cells that respond to light and aromas. </w:t>
                  </w:r>
                  <w:proofErr w:type="spellStart"/>
                  <w:r w:rsidRPr="00FD06E9">
                    <w:rPr>
                      <w:rFonts w:asciiTheme="majorBidi" w:eastAsia="Times New Roman" w:hAnsiTheme="majorBidi" w:cstheme="majorBidi"/>
                      <w:b/>
                      <w:bCs/>
                      <w:sz w:val="28"/>
                      <w:szCs w:val="28"/>
                    </w:rPr>
                    <w:t>Inositol</w:t>
                  </w:r>
                  <w:proofErr w:type="spellEnd"/>
                  <w:r w:rsidRPr="00FD06E9">
                    <w:rPr>
                      <w:rFonts w:asciiTheme="majorBidi" w:eastAsia="Times New Roman" w:hAnsiTheme="majorBidi" w:cstheme="majorBidi"/>
                      <w:b/>
                      <w:bCs/>
                      <w:sz w:val="28"/>
                      <w:szCs w:val="28"/>
                    </w:rPr>
                    <w:t xml:space="preserve"> </w:t>
                  </w:r>
                  <w:proofErr w:type="spellStart"/>
                  <w:r w:rsidRPr="00FD06E9">
                    <w:rPr>
                      <w:rFonts w:asciiTheme="majorBidi" w:eastAsia="Times New Roman" w:hAnsiTheme="majorBidi" w:cstheme="majorBidi"/>
                      <w:b/>
                      <w:bCs/>
                      <w:sz w:val="28"/>
                      <w:szCs w:val="28"/>
                    </w:rPr>
                    <w:t>triphosphate</w:t>
                  </w:r>
                  <w:proofErr w:type="spellEnd"/>
                  <w:r w:rsidRPr="00FD06E9">
                    <w:rPr>
                      <w:rFonts w:asciiTheme="majorBidi" w:eastAsia="Times New Roman" w:hAnsiTheme="majorBidi" w:cstheme="majorBidi"/>
                      <w:b/>
                      <w:bCs/>
                      <w:sz w:val="28"/>
                      <w:szCs w:val="28"/>
                    </w:rPr>
                    <w:t xml:space="preserve"> and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control channels that release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from the endoplasmic reticulum.</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1" w:name="P007008"/>
                  <w:bookmarkEnd w:id="1"/>
                  <w:r w:rsidRPr="00FD06E9">
                    <w:rPr>
                      <w:rFonts w:asciiTheme="majorBidi" w:eastAsia="Times New Roman" w:hAnsiTheme="majorBidi" w:cstheme="majorBidi"/>
                      <w:b/>
                      <w:bCs/>
                      <w:sz w:val="28"/>
                      <w:szCs w:val="28"/>
                    </w:rPr>
                    <w:t>All living organisms depend on combinations of pumps, carriers, and channels for many physiological functions (Chapter 11). Cells use ion concentration gradients produced by pumps as a source of potential energy to drive the uptake of nutrients through plasma membrane carriers. Epithelial cells lining our intestines combine different carriers and channels in their plasma membranes to transport sugars, amino acids</w:t>
                  </w:r>
                  <w:r w:rsidR="00E14A7C" w:rsidRPr="00E14A7C">
                    <w:rPr>
                      <w:rFonts w:asciiTheme="majorBidi" w:eastAsia="Times New Roman" w:hAnsiTheme="majorBidi" w:cstheme="majorBidi"/>
                      <w:b/>
                      <w:bCs/>
                      <w:sz w:val="28"/>
                      <w:szCs w:val="28"/>
                    </w:rPr>
                    <w:pict>
                      <v:shape id="_x0000_i1027" type="#_x0000_t75" alt="View drug information" style="width:6.75pt;height:9pt"/>
                    </w:pict>
                  </w:r>
                  <w:r w:rsidRPr="00FD06E9">
                    <w:rPr>
                      <w:rFonts w:asciiTheme="majorBidi" w:eastAsia="Times New Roman" w:hAnsiTheme="majorBidi" w:cstheme="majorBidi"/>
                      <w:b/>
                      <w:bCs/>
                      <w:sz w:val="28"/>
                      <w:szCs w:val="28"/>
                    </w:rPr>
                    <w:t xml:space="preserve">, and other nutrients from the lumen of the gut into the blood. Many organelles use carriers driven by ion gradients for transport. Most cells use ion channels and </w:t>
                  </w:r>
                  <w:proofErr w:type="spellStart"/>
                  <w:r w:rsidRPr="00FD06E9">
                    <w:rPr>
                      <w:rFonts w:asciiTheme="majorBidi" w:eastAsia="Times New Roman" w:hAnsiTheme="majorBidi" w:cstheme="majorBidi"/>
                      <w:b/>
                      <w:bCs/>
                      <w:sz w:val="28"/>
                      <w:szCs w:val="28"/>
                    </w:rPr>
                    <w:t>transmembrane</w:t>
                  </w:r>
                  <w:proofErr w:type="spellEnd"/>
                  <w:r w:rsidRPr="00FD06E9">
                    <w:rPr>
                      <w:rFonts w:asciiTheme="majorBidi" w:eastAsia="Times New Roman" w:hAnsiTheme="majorBidi" w:cstheme="majorBidi"/>
                      <w:b/>
                      <w:bCs/>
                      <w:sz w:val="28"/>
                      <w:szCs w:val="28"/>
                    </w:rPr>
                    <w:t xml:space="preserve"> ion gradients to create an electrical potential across their plasma membranes. Nerve and muscle cells create fast-moving fluctuations in the plasma membrane potential for high-speed communication; operating on a millisecond time scale, voltage-gated ion channels produce waves of membrane depolarization and </w:t>
                  </w:r>
                  <w:proofErr w:type="spellStart"/>
                  <w:r w:rsidRPr="00FD06E9">
                    <w:rPr>
                      <w:rFonts w:asciiTheme="majorBidi" w:eastAsia="Times New Roman" w:hAnsiTheme="majorBidi" w:cstheme="majorBidi"/>
                      <w:b/>
                      <w:bCs/>
                      <w:sz w:val="28"/>
                      <w:szCs w:val="28"/>
                    </w:rPr>
                    <w:t>repolarization</w:t>
                  </w:r>
                  <w:proofErr w:type="spellEnd"/>
                  <w:r w:rsidRPr="00FD06E9">
                    <w:rPr>
                      <w:rFonts w:asciiTheme="majorBidi" w:eastAsia="Times New Roman" w:hAnsiTheme="majorBidi" w:cstheme="majorBidi"/>
                      <w:b/>
                      <w:bCs/>
                      <w:sz w:val="28"/>
                      <w:szCs w:val="28"/>
                    </w:rPr>
                    <w:t xml:space="preserve"> called action potentials.</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2" w:name="P007009"/>
                  <w:bookmarkEnd w:id="2"/>
                  <w:r w:rsidRPr="00FD06E9">
                    <w:rPr>
                      <w:rFonts w:asciiTheme="majorBidi" w:eastAsia="Times New Roman" w:hAnsiTheme="majorBidi" w:cstheme="majorBidi"/>
                      <w:b/>
                      <w:bCs/>
                      <w:sz w:val="28"/>
                      <w:szCs w:val="28"/>
                    </w:rPr>
                    <w:t>Our abilities to perceive our environment, think, and move depend on transmission of electrical impulses between nerve cells and between nerves and muscles at specialized structures called synapses. When an action potential arrives at a synapse, voltage-gated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channels trigger the secretion of neurotransmitters. In less than a millisecond, the neurotransmitter stimulates </w:t>
                  </w:r>
                  <w:proofErr w:type="spellStart"/>
                  <w:r w:rsidRPr="00FD06E9">
                    <w:rPr>
                      <w:rFonts w:asciiTheme="majorBidi" w:eastAsia="Times New Roman" w:hAnsiTheme="majorBidi" w:cstheme="majorBidi"/>
                      <w:b/>
                      <w:bCs/>
                      <w:sz w:val="28"/>
                      <w:szCs w:val="28"/>
                    </w:rPr>
                    <w:t>ligand</w:t>
                  </w:r>
                  <w:proofErr w:type="spellEnd"/>
                  <w:r w:rsidRPr="00FD06E9">
                    <w:rPr>
                      <w:rFonts w:asciiTheme="majorBidi" w:eastAsia="Times New Roman" w:hAnsiTheme="majorBidi" w:cstheme="majorBidi"/>
                      <w:b/>
                      <w:bCs/>
                      <w:sz w:val="28"/>
                      <w:szCs w:val="28"/>
                    </w:rPr>
                    <w:t xml:space="preserve">-gated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channels to depolarize the plasma membrane of the receiving cell. Muscle cells respond with an action potential that sets off contraction. Nerve cells in the central nervous system integrate inputs from many synapses before producing an action potential. Pumps and carriers cooperate to reset conditions after each round of synaptic transmission.</w:t>
                  </w:r>
                </w:p>
              </w:tc>
            </w:tr>
          </w:tbl>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Ninth  Lecture</w:t>
            </w:r>
          </w:p>
        </w:tc>
      </w:tr>
    </w:tbl>
    <w:p w:rsidR="00301DC2" w:rsidRDefault="00301DC2" w:rsidP="00693067">
      <w:pPr>
        <w:tabs>
          <w:tab w:val="left" w:pos="270"/>
        </w:tabs>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eastAsia="Times New Roman" w:hAnsiTheme="majorBidi" w:cstheme="majorBidi"/>
          <w:b/>
          <w:bCs/>
          <w:sz w:val="28"/>
          <w:szCs w:val="28"/>
        </w:rPr>
        <w:lastRenderedPageBreak/>
        <w:t>Cellular Organelles and Membrane Trafficking</w:t>
      </w:r>
    </w:p>
    <w:p w:rsidR="00301DC2" w:rsidRDefault="00301DC2" w:rsidP="00693067">
      <w:pPr>
        <w:tabs>
          <w:tab w:val="left" w:pos="270"/>
        </w:tabs>
        <w:autoSpaceDE w:val="0"/>
        <w:autoSpaceDN w:val="0"/>
        <w:bidi w:val="0"/>
        <w:adjustRightInd w:val="0"/>
        <w:spacing w:after="0" w:line="240" w:lineRule="auto"/>
        <w:jc w:val="both"/>
        <w:rPr>
          <w:rFonts w:asciiTheme="majorBidi" w:hAnsiTheme="majorBidi" w:cstheme="majorBidi"/>
          <w:b/>
          <w:bCs/>
          <w:color w:val="000000"/>
          <w:sz w:val="28"/>
          <w:szCs w:val="28"/>
        </w:rPr>
      </w:pPr>
    </w:p>
    <w:p w:rsidR="00301DC2" w:rsidRDefault="00301DC2" w:rsidP="00693067">
      <w:pPr>
        <w:autoSpaceDE w:val="0"/>
        <w:autoSpaceDN w:val="0"/>
        <w:bidi w:val="0"/>
        <w:adjustRightInd w:val="0"/>
        <w:spacing w:after="0" w:line="240" w:lineRule="auto"/>
        <w:jc w:val="both"/>
        <w:rPr>
          <w:rFonts w:asciiTheme="majorBidi" w:hAnsiTheme="majorBidi" w:cstheme="majorBidi"/>
          <w:b/>
          <w:bCs/>
          <w:color w:val="000000"/>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Eukaryotic cells evolved membrane-bounded compartments specialized to provide energy; to synthesize lipids, carbohydrates, proteins, and nucleic acids; and to degrade cellular constituents. These </w:t>
            </w:r>
            <w:proofErr w:type="spellStart"/>
            <w:r w:rsidRPr="00FD06E9">
              <w:rPr>
                <w:rFonts w:asciiTheme="majorBidi" w:eastAsia="Times New Roman" w:hAnsiTheme="majorBidi" w:cstheme="majorBidi"/>
                <w:b/>
                <w:bCs/>
                <w:sz w:val="28"/>
                <w:szCs w:val="28"/>
              </w:rPr>
              <w:t>subcellular</w:t>
            </w:r>
            <w:proofErr w:type="spellEnd"/>
            <w:r w:rsidRPr="00FD06E9">
              <w:rPr>
                <w:rFonts w:asciiTheme="majorBidi" w:eastAsia="Times New Roman" w:hAnsiTheme="majorBidi" w:cstheme="majorBidi"/>
                <w:b/>
                <w:bCs/>
                <w:sz w:val="28"/>
                <w:szCs w:val="28"/>
              </w:rPr>
              <w:t xml:space="preserve"> compartments, called organelles, have distinctive chemical compositions. Organelles vary in abundance and size in different cell types, even within </w:t>
            </w:r>
            <w:proofErr w:type="spellStart"/>
            <w:r w:rsidRPr="00FD06E9">
              <w:rPr>
                <w:rFonts w:asciiTheme="majorBidi" w:eastAsia="Times New Roman" w:hAnsiTheme="majorBidi" w:cstheme="majorBidi"/>
                <w:b/>
                <w:bCs/>
                <w:sz w:val="28"/>
                <w:szCs w:val="28"/>
              </w:rPr>
              <w:t>multicellular</w:t>
            </w:r>
            <w:proofErr w:type="spellEnd"/>
            <w:r w:rsidRPr="00FD06E9">
              <w:rPr>
                <w:rFonts w:asciiTheme="majorBidi" w:eastAsia="Times New Roman" w:hAnsiTheme="majorBidi" w:cstheme="majorBidi"/>
                <w:b/>
                <w:bCs/>
                <w:sz w:val="28"/>
                <w:szCs w:val="28"/>
              </w:rPr>
              <w:t xml:space="preserve"> organisms, in which each tissue and organ has specialized functions. An organelle often holds a monopoly on performing a given task; for example, endoplasmic reticulum (ER) synthesizes membrane proteins and certain membrane lipids,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contain enzymes to degrade many macromolecules, and mitochondria convert energy derived from the covalent bonds of nutrients into ATP to provide energy for diverse cellular functions.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3" w:name="P018002"/>
            <w:bookmarkEnd w:id="3"/>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A </w:t>
            </w:r>
            <w:proofErr w:type="spellStart"/>
            <w:r w:rsidRPr="00FD06E9">
              <w:rPr>
                <w:rFonts w:asciiTheme="majorBidi" w:eastAsia="Times New Roman" w:hAnsiTheme="majorBidi" w:cstheme="majorBidi"/>
                <w:b/>
                <w:bCs/>
                <w:sz w:val="28"/>
                <w:szCs w:val="28"/>
              </w:rPr>
              <w:t>semipermeable</w:t>
            </w:r>
            <w:proofErr w:type="spellEnd"/>
            <w:r w:rsidRPr="00FD06E9">
              <w:rPr>
                <w:rFonts w:asciiTheme="majorBidi" w:eastAsia="Times New Roman" w:hAnsiTheme="majorBidi" w:cstheme="majorBidi"/>
                <w:b/>
                <w:bCs/>
                <w:sz w:val="28"/>
                <w:szCs w:val="28"/>
              </w:rPr>
              <w:t xml:space="preserve"> membrane surrounds each organelle and establishes an internal microenvironment with concentrated enzymes, cofactors, and substrates to favor particular macromolecula</w:t>
            </w:r>
            <w:r>
              <w:rPr>
                <w:rFonts w:asciiTheme="majorBidi" w:eastAsia="Times New Roman" w:hAnsiTheme="majorBidi" w:cstheme="majorBidi"/>
                <w:b/>
                <w:bCs/>
                <w:sz w:val="28"/>
                <w:szCs w:val="28"/>
              </w:rPr>
              <w:t>r interactions. Pumps carriers ,</w:t>
            </w:r>
            <w:r w:rsidRPr="00FD06E9">
              <w:rPr>
                <w:rFonts w:asciiTheme="majorBidi" w:eastAsia="Times New Roman" w:hAnsiTheme="majorBidi" w:cstheme="majorBidi"/>
                <w:b/>
                <w:bCs/>
                <w:sz w:val="28"/>
                <w:szCs w:val="28"/>
              </w:rPr>
              <w:t xml:space="preserve">and channels  in each organelle membrane establish an internal chemical environment (pH, divalent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concentration, </w:t>
            </w:r>
            <w:proofErr w:type="spellStart"/>
            <w:r w:rsidRPr="00FD06E9">
              <w:rPr>
                <w:rFonts w:asciiTheme="majorBidi" w:eastAsia="Times New Roman" w:hAnsiTheme="majorBidi" w:cstheme="majorBidi"/>
                <w:b/>
                <w:bCs/>
                <w:sz w:val="28"/>
                <w:szCs w:val="28"/>
              </w:rPr>
              <w:t>redox</w:t>
            </w:r>
            <w:proofErr w:type="spellEnd"/>
            <w:r w:rsidRPr="00FD06E9">
              <w:rPr>
                <w:rFonts w:asciiTheme="majorBidi" w:eastAsia="Times New Roman" w:hAnsiTheme="majorBidi" w:cstheme="majorBidi"/>
                <w:b/>
                <w:bCs/>
                <w:sz w:val="28"/>
                <w:szCs w:val="28"/>
              </w:rPr>
              <w:t xml:space="preserve"> potential) that is appropriate for particular biochemical functions. Mitochondria and chloroplasts </w:t>
            </w:r>
            <w:r w:rsidRPr="00FD06E9">
              <w:rPr>
                <w:rFonts w:asciiTheme="majorBidi" w:eastAsia="Times New Roman" w:hAnsiTheme="majorBidi" w:cstheme="majorBidi"/>
                <w:b/>
                <w:bCs/>
                <w:sz w:val="28"/>
                <w:szCs w:val="28"/>
              </w:rPr>
              <w:lastRenderedPageBreak/>
              <w:t xml:space="preserve">utilize many enzymes embedded in their membranes to catalyze reactions that depend on the separation of reactants across the membrane or involve hydrophobic substrates and products soluble in the lipid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 Compartments also protect the rest of the cell from potentially dangerous activities, such as </w:t>
            </w:r>
            <w:proofErr w:type="spellStart"/>
            <w:r w:rsidRPr="00FD06E9">
              <w:rPr>
                <w:rFonts w:asciiTheme="majorBidi" w:eastAsia="Times New Roman" w:hAnsiTheme="majorBidi" w:cstheme="majorBidi"/>
                <w:b/>
                <w:bCs/>
                <w:sz w:val="28"/>
                <w:szCs w:val="28"/>
              </w:rPr>
              <w:t>degradative</w:t>
            </w:r>
            <w:proofErr w:type="spellEnd"/>
            <w:r w:rsidRPr="00FD06E9">
              <w:rPr>
                <w:rFonts w:asciiTheme="majorBidi" w:eastAsia="Times New Roman" w:hAnsiTheme="majorBidi" w:cstheme="majorBidi"/>
                <w:b/>
                <w:bCs/>
                <w:sz w:val="28"/>
                <w:szCs w:val="28"/>
              </w:rPr>
              <w:t xml:space="preserve"> enzymes in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and oxidative enzymes in </w:t>
            </w:r>
            <w:proofErr w:type="spellStart"/>
            <w:r w:rsidRPr="00FD06E9">
              <w:rPr>
                <w:rFonts w:asciiTheme="majorBidi" w:eastAsia="Times New Roman" w:hAnsiTheme="majorBidi" w:cstheme="majorBidi"/>
                <w:b/>
                <w:bCs/>
                <w:sz w:val="28"/>
                <w:szCs w:val="28"/>
              </w:rPr>
              <w:t>peroxisomes</w:t>
            </w:r>
            <w:proofErr w:type="spellEnd"/>
            <w:r w:rsidRPr="00FD06E9">
              <w:rPr>
                <w:rFonts w:asciiTheme="majorBidi" w:eastAsia="Times New Roman" w:hAnsiTheme="majorBidi" w:cstheme="majorBidi"/>
                <w:b/>
                <w:bCs/>
                <w:sz w:val="28"/>
                <w:szCs w:val="28"/>
              </w:rPr>
              <w:t xml:space="preserve">.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4" w:name="P018003"/>
            <w:bookmarkEnd w:id="4"/>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This division of labor among organelles has many advantages but also presents cells with challenges in terms of coordination of cellular activities, organelle biosynthesis, and cell division. Organelles are not autonomous, so their activities must be integrated to benefit the whole cell. Therefore, mechanisms are required to transport material between compartments and across the membranes that surround them. Many functional pathways require macromolecules and lipids to move from one organelle to another in a </w:t>
            </w:r>
            <w:proofErr w:type="spellStart"/>
            <w:r w:rsidRPr="00FD06E9">
              <w:rPr>
                <w:rFonts w:asciiTheme="majorBidi" w:eastAsia="Times New Roman" w:hAnsiTheme="majorBidi" w:cstheme="majorBidi"/>
                <w:b/>
                <w:bCs/>
                <w:sz w:val="28"/>
                <w:szCs w:val="28"/>
              </w:rPr>
              <w:t>vectorial</w:t>
            </w:r>
            <w:proofErr w:type="spellEnd"/>
            <w:r w:rsidRPr="00FD06E9">
              <w:rPr>
                <w:rFonts w:asciiTheme="majorBidi" w:eastAsia="Times New Roman" w:hAnsiTheme="majorBidi" w:cstheme="majorBidi"/>
                <w:b/>
                <w:bCs/>
                <w:sz w:val="28"/>
                <w:szCs w:val="28"/>
              </w:rPr>
              <w:t xml:space="preserve"> manner.</w:t>
            </w:r>
            <w:r w:rsidRPr="00FD06E9">
              <w:rPr>
                <w:rFonts w:asciiTheme="majorBidi" w:eastAsia="Times New Roman" w:hAnsiTheme="majorBidi" w:cstheme="majorBidi"/>
                <w:b/>
                <w:bCs/>
                <w:sz w:val="28"/>
                <w:szCs w:val="28"/>
              </w:rPr>
              <w:br/>
            </w:r>
            <w:r w:rsidRPr="00FD06E9">
              <w:rPr>
                <w:rFonts w:asciiTheme="majorBidi" w:eastAsia="Times New Roman" w:hAnsiTheme="majorBidi" w:cstheme="majorBidi"/>
                <w:b/>
                <w:bCs/>
                <w:sz w:val="28"/>
                <w:szCs w:val="28"/>
              </w:rPr>
              <w:br/>
            </w:r>
            <w:r w:rsidR="00E14A7C" w:rsidRPr="00E14A7C">
              <w:rPr>
                <w:rFonts w:asciiTheme="majorBidi" w:eastAsia="Times New Roman" w:hAnsiTheme="majorBidi" w:cstheme="majorBidi"/>
                <w:b/>
                <w:bCs/>
                <w:sz w:val="28"/>
                <w:szCs w:val="28"/>
              </w:rPr>
              <w:pict>
                <v:shape id="_x0000_i1028" type="#_x0000_t75" alt="" style="width:24pt;height:24pt"/>
              </w:pict>
            </w:r>
            <w:r w:rsidRPr="00FD06E9">
              <w:rPr>
                <w:rFonts w:asciiTheme="majorBidi" w:eastAsia="Times New Roman" w:hAnsiTheme="majorBidi" w:cstheme="majorBidi"/>
                <w:b/>
                <w:bCs/>
                <w:sz w:val="28"/>
                <w:szCs w:val="28"/>
              </w:rPr>
              <w:t xml:space="preserve">This transport between organelles generally involves budding of vesicles from one membrane-bounded compartment followed by fusion with another, in a process collectively termed vesicular trafficking.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Default="00301DC2" w:rsidP="00693067">
            <w:pPr>
              <w:bidi w:val="0"/>
              <w:spacing w:after="0" w:line="240" w:lineRule="auto"/>
              <w:jc w:val="both"/>
              <w:rPr>
                <w:rFonts w:asciiTheme="majorBidi" w:eastAsia="Times New Roman" w:hAnsiTheme="majorBidi" w:cstheme="majorBidi"/>
                <w:b/>
                <w:bCs/>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T</w:t>
                  </w:r>
                  <w:r w:rsidRPr="00FD06E9">
                    <w:rPr>
                      <w:rFonts w:asciiTheme="majorBidi" w:eastAsia="Times New Roman" w:hAnsiTheme="majorBidi" w:cstheme="majorBidi"/>
                      <w:b/>
                      <w:bCs/>
                      <w:sz w:val="28"/>
                      <w:szCs w:val="28"/>
                    </w:rPr>
                    <w:t xml:space="preserve">he mechanisms that are used for membrane trafficking. Under the direction of membrane-associated </w:t>
                  </w:r>
                  <w:proofErr w:type="spellStart"/>
                  <w:r w:rsidRPr="00FD06E9">
                    <w:rPr>
                      <w:rFonts w:asciiTheme="majorBidi" w:eastAsia="Times New Roman" w:hAnsiTheme="majorBidi" w:cstheme="majorBidi"/>
                      <w:b/>
                      <w:bCs/>
                      <w:sz w:val="28"/>
                      <w:szCs w:val="28"/>
                    </w:rPr>
                    <w:t>GTPases</w:t>
                  </w:r>
                  <w:proofErr w:type="spellEnd"/>
                  <w:r w:rsidRPr="00FD06E9">
                    <w:rPr>
                      <w:rFonts w:asciiTheme="majorBidi" w:eastAsia="Times New Roman" w:hAnsiTheme="majorBidi" w:cstheme="majorBidi"/>
                      <w:b/>
                      <w:bCs/>
                      <w:sz w:val="28"/>
                      <w:szCs w:val="28"/>
                    </w:rPr>
                    <w:t xml:space="preserve">, a coat of proteins from the cytoplasm forms on a donor membrane and distorts the membrane into a vesicle that buds from the surface, carrying the proteins and lipids in the membrane and any material in the lumen. Sorting signals direct some proteins into these transport vesicles. Cells use three different types of coat proteins for budding from different organelles. After the vesicle moves by diffusion or by active transport along the cytoskeleton to a target membrane, different </w:t>
                  </w:r>
                  <w:proofErr w:type="spellStart"/>
                  <w:r w:rsidRPr="00FD06E9">
                    <w:rPr>
                      <w:rFonts w:asciiTheme="majorBidi" w:eastAsia="Times New Roman" w:hAnsiTheme="majorBidi" w:cstheme="majorBidi"/>
                      <w:b/>
                      <w:bCs/>
                      <w:sz w:val="28"/>
                      <w:szCs w:val="28"/>
                    </w:rPr>
                    <w:t>GTPases</w:t>
                  </w:r>
                  <w:proofErr w:type="spellEnd"/>
                  <w:r w:rsidRPr="00FD06E9">
                    <w:rPr>
                      <w:rFonts w:asciiTheme="majorBidi" w:eastAsia="Times New Roman" w:hAnsiTheme="majorBidi" w:cstheme="majorBidi"/>
                      <w:b/>
                      <w:bCs/>
                      <w:sz w:val="28"/>
                      <w:szCs w:val="28"/>
                    </w:rPr>
                    <w:t xml:space="preserve"> and peripheral proteins facilitate fusion of the vesicle with a target membrane. Such vesicle traffic moves membranes and content along the </w:t>
                  </w:r>
                  <w:proofErr w:type="spellStart"/>
                  <w:r w:rsidRPr="00FD06E9">
                    <w:rPr>
                      <w:rFonts w:asciiTheme="majorBidi" w:eastAsia="Times New Roman" w:hAnsiTheme="majorBidi" w:cstheme="majorBidi"/>
                      <w:b/>
                      <w:bCs/>
                      <w:sz w:val="28"/>
                      <w:szCs w:val="28"/>
                    </w:rPr>
                    <w:t>secretory</w:t>
                  </w:r>
                  <w:proofErr w:type="spellEnd"/>
                  <w:r w:rsidRPr="00FD06E9">
                    <w:rPr>
                      <w:rFonts w:asciiTheme="majorBidi" w:eastAsia="Times New Roman" w:hAnsiTheme="majorBidi" w:cstheme="majorBidi"/>
                      <w:b/>
                      <w:bCs/>
                      <w:sz w:val="28"/>
                      <w:szCs w:val="28"/>
                    </w:rPr>
                    <w:t xml:space="preserve"> pathway from the endoplasmic reticulum to the Golgi apparatus,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and plasma membrane. Retrograde vesicle traffic mediated by other proteins retrieves membranes and proteins from the Golgi apparatus back to the ER. In spite of this heavy bidirectional traffic between organelles, the sorting mechanisms allow each organelle to maintain its identity.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5" w:name="P018009"/>
                  <w:bookmarkEnd w:id="5"/>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Cells employ at </w:t>
                  </w:r>
                  <w:proofErr w:type="spellStart"/>
                  <w:r w:rsidRPr="00FD06E9">
                    <w:rPr>
                      <w:rFonts w:asciiTheme="majorBidi" w:eastAsia="Times New Roman" w:hAnsiTheme="majorBidi" w:cstheme="majorBidi"/>
                      <w:b/>
                      <w:bCs/>
                      <w:sz w:val="28"/>
                      <w:szCs w:val="28"/>
                    </w:rPr>
                    <w:t>lease</w:t>
                  </w:r>
                  <w:proofErr w:type="spellEnd"/>
                  <w:r w:rsidRPr="00FD06E9">
                    <w:rPr>
                      <w:rFonts w:asciiTheme="majorBidi" w:eastAsia="Times New Roman" w:hAnsiTheme="majorBidi" w:cstheme="majorBidi"/>
                      <w:b/>
                      <w:bCs/>
                      <w:sz w:val="28"/>
                      <w:szCs w:val="28"/>
                    </w:rPr>
                    <w:t xml:space="preserve"> five distinct mechanisms to internalize plasma membrane along with a wide range of extracellular materials (Chapter 22). Ingestion of small particles, including bacteria, takes place by </w:t>
                  </w:r>
                  <w:proofErr w:type="spellStart"/>
                  <w:r w:rsidRPr="00FD06E9">
                    <w:rPr>
                      <w:rFonts w:asciiTheme="majorBidi" w:eastAsia="Times New Roman" w:hAnsiTheme="majorBidi" w:cstheme="majorBidi"/>
                      <w:b/>
                      <w:bCs/>
                      <w:sz w:val="28"/>
                      <w:szCs w:val="28"/>
                    </w:rPr>
                    <w:t>phagocytosis</w:t>
                  </w:r>
                  <w:proofErr w:type="spellEnd"/>
                  <w:r w:rsidRPr="00FD06E9">
                    <w:rPr>
                      <w:rFonts w:asciiTheme="majorBidi" w:eastAsia="Times New Roman" w:hAnsiTheme="majorBidi" w:cstheme="majorBidi"/>
                      <w:b/>
                      <w:bCs/>
                      <w:sz w:val="28"/>
                      <w:szCs w:val="28"/>
                    </w:rPr>
                    <w:t xml:space="preserve">, in which a veil of plasma membrane surrounds the particle and takes it into a vacuole inside the cell. Fusion of vesicles containing </w:t>
                  </w:r>
                  <w:proofErr w:type="spellStart"/>
                  <w:r w:rsidRPr="00FD06E9">
                    <w:rPr>
                      <w:rFonts w:asciiTheme="majorBidi" w:eastAsia="Times New Roman" w:hAnsiTheme="majorBidi" w:cstheme="majorBidi"/>
                      <w:b/>
                      <w:bCs/>
                      <w:sz w:val="28"/>
                      <w:szCs w:val="28"/>
                    </w:rPr>
                    <w:t>lysosomal</w:t>
                  </w:r>
                  <w:proofErr w:type="spellEnd"/>
                  <w:r w:rsidRPr="00FD06E9">
                    <w:rPr>
                      <w:rFonts w:asciiTheme="majorBidi" w:eastAsia="Times New Roman" w:hAnsiTheme="majorBidi" w:cstheme="majorBidi"/>
                      <w:b/>
                      <w:bCs/>
                      <w:sz w:val="28"/>
                      <w:szCs w:val="28"/>
                    </w:rPr>
                    <w:t xml:space="preserve"> enzymes initiates the degradation of the contents. A second </w:t>
                  </w:r>
                  <w:proofErr w:type="spellStart"/>
                  <w:r w:rsidRPr="00FD06E9">
                    <w:rPr>
                      <w:rFonts w:asciiTheme="majorBidi" w:eastAsia="Times New Roman" w:hAnsiTheme="majorBidi" w:cstheme="majorBidi"/>
                      <w:b/>
                      <w:bCs/>
                      <w:sz w:val="28"/>
                      <w:szCs w:val="28"/>
                    </w:rPr>
                    <w:t>endocytic</w:t>
                  </w:r>
                  <w:proofErr w:type="spellEnd"/>
                  <w:r w:rsidRPr="00FD06E9">
                    <w:rPr>
                      <w:rFonts w:asciiTheme="majorBidi" w:eastAsia="Times New Roman" w:hAnsiTheme="majorBidi" w:cstheme="majorBidi"/>
                      <w:b/>
                      <w:bCs/>
                      <w:sz w:val="28"/>
                      <w:szCs w:val="28"/>
                    </w:rPr>
                    <w:t xml:space="preserve"> pathway takes receptors and their </w:t>
                  </w:r>
                  <w:proofErr w:type="spellStart"/>
                  <w:r w:rsidRPr="00FD06E9">
                    <w:rPr>
                      <w:rFonts w:asciiTheme="majorBidi" w:eastAsia="Times New Roman" w:hAnsiTheme="majorBidi" w:cstheme="majorBidi"/>
                      <w:b/>
                      <w:bCs/>
                      <w:sz w:val="28"/>
                      <w:szCs w:val="28"/>
                    </w:rPr>
                    <w:t>ligands</w:t>
                  </w:r>
                  <w:proofErr w:type="spellEnd"/>
                  <w:r w:rsidRPr="00FD06E9">
                    <w:rPr>
                      <w:rFonts w:asciiTheme="majorBidi" w:eastAsia="Times New Roman" w:hAnsiTheme="majorBidi" w:cstheme="majorBidi"/>
                      <w:b/>
                      <w:bCs/>
                      <w:sz w:val="28"/>
                      <w:szCs w:val="28"/>
                    </w:rPr>
                    <w:t xml:space="preserve"> into cells in small vesicles coated with </w:t>
                  </w:r>
                  <w:proofErr w:type="spellStart"/>
                  <w:r w:rsidRPr="00FD06E9">
                    <w:rPr>
                      <w:rFonts w:asciiTheme="majorBidi" w:eastAsia="Times New Roman" w:hAnsiTheme="majorBidi" w:cstheme="majorBidi"/>
                      <w:b/>
                      <w:bCs/>
                      <w:sz w:val="28"/>
                      <w:szCs w:val="28"/>
                    </w:rPr>
                    <w:t>clathrin</w:t>
                  </w:r>
                  <w:proofErr w:type="spellEnd"/>
                  <w:r w:rsidRPr="00FD06E9">
                    <w:rPr>
                      <w:rFonts w:asciiTheme="majorBidi" w:eastAsia="Times New Roman" w:hAnsiTheme="majorBidi" w:cstheme="majorBidi"/>
                      <w:b/>
                      <w:bCs/>
                      <w:sz w:val="28"/>
                      <w:szCs w:val="28"/>
                    </w:rPr>
                    <w:t xml:space="preserve">. Other forms of </w:t>
                  </w:r>
                  <w:proofErr w:type="spellStart"/>
                  <w:r w:rsidRPr="00FD06E9">
                    <w:rPr>
                      <w:rFonts w:asciiTheme="majorBidi" w:eastAsia="Times New Roman" w:hAnsiTheme="majorBidi" w:cstheme="majorBidi"/>
                      <w:b/>
                      <w:bCs/>
                      <w:sz w:val="28"/>
                      <w:szCs w:val="28"/>
                    </w:rPr>
                    <w:t>endocytosis</w:t>
                  </w:r>
                  <w:proofErr w:type="spellEnd"/>
                  <w:r w:rsidRPr="00FD06E9">
                    <w:rPr>
                      <w:rFonts w:asciiTheme="majorBidi" w:eastAsia="Times New Roman" w:hAnsiTheme="majorBidi" w:cstheme="majorBidi"/>
                      <w:b/>
                      <w:bCs/>
                      <w:sz w:val="28"/>
                      <w:szCs w:val="28"/>
                    </w:rPr>
                    <w:t xml:space="preserve"> take up extracellular fluid and patches of plasma membrane enriched in cholesterol, </w:t>
                  </w:r>
                  <w:proofErr w:type="spellStart"/>
                  <w:r w:rsidRPr="00FD06E9">
                    <w:rPr>
                      <w:rFonts w:asciiTheme="majorBidi" w:eastAsia="Times New Roman" w:hAnsiTheme="majorBidi" w:cstheme="majorBidi"/>
                      <w:b/>
                      <w:bCs/>
                      <w:sz w:val="28"/>
                      <w:szCs w:val="28"/>
                    </w:rPr>
                    <w:t>sphingolipids</w:t>
                  </w:r>
                  <w:proofErr w:type="spellEnd"/>
                  <w:r w:rsidRPr="00FD06E9">
                    <w:rPr>
                      <w:rFonts w:asciiTheme="majorBidi" w:eastAsia="Times New Roman" w:hAnsiTheme="majorBidi" w:cstheme="majorBidi"/>
                      <w:b/>
                      <w:bCs/>
                      <w:sz w:val="28"/>
                      <w:szCs w:val="28"/>
                    </w:rPr>
                    <w:t xml:space="preserve">, and certain signaling proteins. Inside the cell, the contents and membranes of these various </w:t>
                  </w:r>
                  <w:proofErr w:type="spellStart"/>
                  <w:r w:rsidRPr="00FD06E9">
                    <w:rPr>
                      <w:rFonts w:asciiTheme="majorBidi" w:eastAsia="Times New Roman" w:hAnsiTheme="majorBidi" w:cstheme="majorBidi"/>
                      <w:b/>
                      <w:bCs/>
                      <w:sz w:val="28"/>
                      <w:szCs w:val="28"/>
                    </w:rPr>
                    <w:t>endocytic</w:t>
                  </w:r>
                  <w:proofErr w:type="spellEnd"/>
                  <w:r w:rsidRPr="00FD06E9">
                    <w:rPr>
                      <w:rFonts w:asciiTheme="majorBidi" w:eastAsia="Times New Roman" w:hAnsiTheme="majorBidi" w:cstheme="majorBidi"/>
                      <w:b/>
                      <w:bCs/>
                      <w:sz w:val="28"/>
                      <w:szCs w:val="28"/>
                    </w:rPr>
                    <w:t xml:space="preserve"> vesicles are sorted in </w:t>
                  </w:r>
                  <w:proofErr w:type="spellStart"/>
                  <w:r w:rsidRPr="00FD06E9">
                    <w:rPr>
                      <w:rFonts w:asciiTheme="majorBidi" w:eastAsia="Times New Roman" w:hAnsiTheme="majorBidi" w:cstheme="majorBidi"/>
                      <w:b/>
                      <w:bCs/>
                      <w:sz w:val="28"/>
                      <w:szCs w:val="28"/>
                    </w:rPr>
                    <w:t>endosomes</w:t>
                  </w:r>
                  <w:proofErr w:type="spellEnd"/>
                  <w:r w:rsidRPr="00FD06E9">
                    <w:rPr>
                      <w:rFonts w:asciiTheme="majorBidi" w:eastAsia="Times New Roman" w:hAnsiTheme="majorBidi" w:cstheme="majorBidi"/>
                      <w:b/>
                      <w:bCs/>
                      <w:sz w:val="28"/>
                      <w:szCs w:val="28"/>
                    </w:rPr>
                    <w:t xml:space="preserve"> for direction in vesicles back to the plasma membrane or onward to the Golgi apparatus or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6" w:name="P018010"/>
                  <w:bookmarkEnd w:id="6"/>
                  <w:r>
                    <w:rPr>
                      <w:rFonts w:asciiTheme="majorBidi" w:eastAsia="Times New Roman" w:hAnsiTheme="majorBidi" w:cstheme="majorBidi"/>
                      <w:b/>
                      <w:bCs/>
                      <w:sz w:val="28"/>
                      <w:szCs w:val="28"/>
                    </w:rPr>
                    <w:t xml:space="preserve">     H</w:t>
                  </w:r>
                  <w:r w:rsidRPr="00FD06E9">
                    <w:rPr>
                      <w:rFonts w:asciiTheme="majorBidi" w:eastAsia="Times New Roman" w:hAnsiTheme="majorBidi" w:cstheme="majorBidi"/>
                      <w:b/>
                      <w:bCs/>
                      <w:sz w:val="28"/>
                      <w:szCs w:val="28"/>
                    </w:rPr>
                    <w:t xml:space="preserve">ow cells degrade proteins and lipids, some taken in from outside by </w:t>
                  </w:r>
                  <w:proofErr w:type="spellStart"/>
                  <w:r w:rsidRPr="00FD06E9">
                    <w:rPr>
                      <w:rFonts w:asciiTheme="majorBidi" w:eastAsia="Times New Roman" w:hAnsiTheme="majorBidi" w:cstheme="majorBidi"/>
                      <w:b/>
                      <w:bCs/>
                      <w:sz w:val="28"/>
                      <w:szCs w:val="28"/>
                    </w:rPr>
                    <w:t>endocytosis</w:t>
                  </w:r>
                  <w:proofErr w:type="spellEnd"/>
                  <w:r w:rsidRPr="00FD06E9">
                    <w:rPr>
                      <w:rFonts w:asciiTheme="majorBidi" w:eastAsia="Times New Roman" w:hAnsiTheme="majorBidi" w:cstheme="majorBidi"/>
                      <w:b/>
                      <w:bCs/>
                      <w:sz w:val="28"/>
                      <w:szCs w:val="28"/>
                    </w:rPr>
                    <w:t xml:space="preserve"> and others from inside the cell. DNA is stable, but cells continuously replace most of their other constituents in a cycle of synthesis and degradation. Each type of RNA, protein, and lipid has a natural lifetime, generally much shorter than that of the cell itself. Proteins are degraded and replaced, some every hour, others every day and some every few weeks or months. Membrane lipids also turn over; some with lifetimes measured in minutes. Proteins and lipids taken in by </w:t>
                  </w:r>
                  <w:proofErr w:type="spellStart"/>
                  <w:r w:rsidRPr="00FD06E9">
                    <w:rPr>
                      <w:rFonts w:asciiTheme="majorBidi" w:eastAsia="Times New Roman" w:hAnsiTheme="majorBidi" w:cstheme="majorBidi"/>
                      <w:b/>
                      <w:bCs/>
                      <w:sz w:val="28"/>
                      <w:szCs w:val="28"/>
                    </w:rPr>
                    <w:t>endocytosis</w:t>
                  </w:r>
                  <w:proofErr w:type="spellEnd"/>
                  <w:r w:rsidRPr="00FD06E9">
                    <w:rPr>
                      <w:rFonts w:asciiTheme="majorBidi" w:eastAsia="Times New Roman" w:hAnsiTheme="majorBidi" w:cstheme="majorBidi"/>
                      <w:b/>
                      <w:bCs/>
                      <w:sz w:val="28"/>
                      <w:szCs w:val="28"/>
                    </w:rPr>
                    <w:t xml:space="preserve"> are degraded in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In the process called </w:t>
                  </w:r>
                  <w:proofErr w:type="spellStart"/>
                  <w:r w:rsidRPr="00FD06E9">
                    <w:rPr>
                      <w:rFonts w:asciiTheme="majorBidi" w:eastAsia="Times New Roman" w:hAnsiTheme="majorBidi" w:cstheme="majorBidi"/>
                      <w:b/>
                      <w:bCs/>
                      <w:sz w:val="28"/>
                      <w:szCs w:val="28"/>
                    </w:rPr>
                    <w:t>autophagy</w:t>
                  </w:r>
                  <w:proofErr w:type="spellEnd"/>
                  <w:r w:rsidRPr="00FD06E9">
                    <w:rPr>
                      <w:rFonts w:asciiTheme="majorBidi" w:eastAsia="Times New Roman" w:hAnsiTheme="majorBidi" w:cstheme="majorBidi"/>
                      <w:b/>
                      <w:bCs/>
                      <w:sz w:val="28"/>
                      <w:szCs w:val="28"/>
                    </w:rPr>
                    <w:t xml:space="preserve">, a double membrane surrounds a zone of cytoplasm, even including entire organelles. Fusion of late </w:t>
                  </w:r>
                  <w:proofErr w:type="spellStart"/>
                  <w:r w:rsidRPr="00FD06E9">
                    <w:rPr>
                      <w:rFonts w:asciiTheme="majorBidi" w:eastAsia="Times New Roman" w:hAnsiTheme="majorBidi" w:cstheme="majorBidi"/>
                      <w:b/>
                      <w:bCs/>
                      <w:sz w:val="28"/>
                      <w:szCs w:val="28"/>
                    </w:rPr>
                    <w:t>endosomes</w:t>
                  </w:r>
                  <w:proofErr w:type="spellEnd"/>
                  <w:r w:rsidRPr="00FD06E9">
                    <w:rPr>
                      <w:rFonts w:asciiTheme="majorBidi" w:eastAsia="Times New Roman" w:hAnsiTheme="majorBidi" w:cstheme="majorBidi"/>
                      <w:b/>
                      <w:bCs/>
                      <w:sz w:val="28"/>
                      <w:szCs w:val="28"/>
                    </w:rPr>
                    <w:t xml:space="preserve"> and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with these </w:t>
                  </w:r>
                  <w:proofErr w:type="spellStart"/>
                  <w:r w:rsidRPr="00FD06E9">
                    <w:rPr>
                      <w:rFonts w:asciiTheme="majorBidi" w:eastAsia="Times New Roman" w:hAnsiTheme="majorBidi" w:cstheme="majorBidi"/>
                      <w:b/>
                      <w:bCs/>
                      <w:sz w:val="28"/>
                      <w:szCs w:val="28"/>
                    </w:rPr>
                    <w:t>autophagic</w:t>
                  </w:r>
                  <w:proofErr w:type="spellEnd"/>
                  <w:r w:rsidRPr="00FD06E9">
                    <w:rPr>
                      <w:rFonts w:asciiTheme="majorBidi" w:eastAsia="Times New Roman" w:hAnsiTheme="majorBidi" w:cstheme="majorBidi"/>
                      <w:b/>
                      <w:bCs/>
                      <w:sz w:val="28"/>
                      <w:szCs w:val="28"/>
                    </w:rPr>
                    <w:t xml:space="preserve"> vacuoles delivers enzymes that degrade the contents. </w:t>
                  </w:r>
                  <w:proofErr w:type="spellStart"/>
                  <w:r w:rsidRPr="00FD06E9">
                    <w:rPr>
                      <w:rFonts w:asciiTheme="majorBidi" w:eastAsia="Times New Roman" w:hAnsiTheme="majorBidi" w:cstheme="majorBidi"/>
                      <w:b/>
                      <w:bCs/>
                      <w:sz w:val="28"/>
                      <w:szCs w:val="28"/>
                    </w:rPr>
                    <w:t>Cytoplasmic</w:t>
                  </w:r>
                  <w:proofErr w:type="spellEnd"/>
                  <w:r w:rsidRPr="00FD06E9">
                    <w:rPr>
                      <w:rFonts w:asciiTheme="majorBidi" w:eastAsia="Times New Roman" w:hAnsiTheme="majorBidi" w:cstheme="majorBidi"/>
                      <w:b/>
                      <w:bCs/>
                      <w:sz w:val="28"/>
                      <w:szCs w:val="28"/>
                    </w:rPr>
                    <w:t xml:space="preserve"> and nuclear proteins are degraded by a large protein complex called the </w:t>
                  </w:r>
                  <w:proofErr w:type="spellStart"/>
                  <w:r w:rsidRPr="00FD06E9">
                    <w:rPr>
                      <w:rFonts w:asciiTheme="majorBidi" w:eastAsia="Times New Roman" w:hAnsiTheme="majorBidi" w:cstheme="majorBidi"/>
                      <w:b/>
                      <w:bCs/>
                      <w:sz w:val="28"/>
                      <w:szCs w:val="28"/>
                    </w:rPr>
                    <w:t>proteasome</w:t>
                  </w:r>
                  <w:proofErr w:type="spellEnd"/>
                  <w:r w:rsidRPr="00FD06E9">
                    <w:rPr>
                      <w:rFonts w:asciiTheme="majorBidi" w:eastAsia="Times New Roman" w:hAnsiTheme="majorBidi" w:cstheme="majorBidi"/>
                      <w:b/>
                      <w:bCs/>
                      <w:sz w:val="28"/>
                      <w:szCs w:val="28"/>
                    </w:rPr>
                    <w:t xml:space="preserve">, but only after they are marked for degradation by conjugation with the small protein, </w:t>
                  </w:r>
                  <w:proofErr w:type="spellStart"/>
                  <w:r w:rsidRPr="00FD06E9">
                    <w:rPr>
                      <w:rFonts w:asciiTheme="majorBidi" w:eastAsia="Times New Roman" w:hAnsiTheme="majorBidi" w:cstheme="majorBidi"/>
                      <w:b/>
                      <w:bCs/>
                      <w:sz w:val="28"/>
                      <w:szCs w:val="28"/>
                    </w:rPr>
                    <w:t>ubiquitin</w:t>
                  </w:r>
                  <w:proofErr w:type="spellEnd"/>
                  <w:r w:rsidRPr="00FD06E9">
                    <w:rPr>
                      <w:rFonts w:asciiTheme="majorBidi" w:eastAsia="Times New Roman" w:hAnsiTheme="majorBidi" w:cstheme="majorBidi"/>
                      <w:b/>
                      <w:bCs/>
                      <w:sz w:val="28"/>
                      <w:szCs w:val="28"/>
                    </w:rPr>
                    <w:t xml:space="preserve">. A hierarchy of </w:t>
                  </w:r>
                  <w:proofErr w:type="spellStart"/>
                  <w:r w:rsidRPr="00FD06E9">
                    <w:rPr>
                      <w:rFonts w:asciiTheme="majorBidi" w:eastAsia="Times New Roman" w:hAnsiTheme="majorBidi" w:cstheme="majorBidi"/>
                      <w:b/>
                      <w:bCs/>
                      <w:sz w:val="28"/>
                      <w:szCs w:val="28"/>
                    </w:rPr>
                    <w:t>ubiquitin</w:t>
                  </w:r>
                  <w:proofErr w:type="spellEnd"/>
                  <w:r w:rsidRPr="00FD06E9">
                    <w:rPr>
                      <w:rFonts w:asciiTheme="majorBidi" w:eastAsia="Times New Roman" w:hAnsiTheme="majorBidi" w:cstheme="majorBidi"/>
                      <w:b/>
                      <w:bCs/>
                      <w:sz w:val="28"/>
                      <w:szCs w:val="28"/>
                    </w:rPr>
                    <w:t xml:space="preserve">-conjugating enzymes controls the fate of proteins as they turn over during the cell cycle.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sz w:val="28"/>
                <w:szCs w:val="28"/>
              </w:rPr>
            </w:pPr>
          </w:p>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7" w:name="P018004"/>
            <w:bookmarkEnd w:id="7"/>
            <w:r>
              <w:rPr>
                <w:rFonts w:asciiTheme="majorBidi" w:eastAsia="Times New Roman" w:hAnsiTheme="majorBidi" w:cstheme="majorBidi"/>
                <w:b/>
                <w:bCs/>
                <w:sz w:val="28"/>
                <w:szCs w:val="28"/>
              </w:rPr>
              <w:t xml:space="preserve">   T</w:t>
            </w:r>
            <w:r w:rsidRPr="00FD06E9">
              <w:rPr>
                <w:rFonts w:asciiTheme="majorBidi" w:eastAsia="Times New Roman" w:hAnsiTheme="majorBidi" w:cstheme="majorBidi"/>
                <w:b/>
                <w:bCs/>
                <w:sz w:val="28"/>
                <w:szCs w:val="28"/>
              </w:rPr>
              <w:t xml:space="preserve">wo important processes as they pertain to the biogenesis and functions of the various organelles. The first is the targeting of proteins, either during or after translation to their home organelle. </w:t>
            </w:r>
            <w:r w:rsidRPr="00FD06E9">
              <w:rPr>
                <w:rFonts w:asciiTheme="majorBidi" w:eastAsia="Times New Roman" w:hAnsiTheme="majorBidi" w:cstheme="majorBidi"/>
                <w:b/>
                <w:bCs/>
                <w:sz w:val="28"/>
                <w:szCs w:val="28"/>
              </w:rPr>
              <w:lastRenderedPageBreak/>
              <w:t xml:space="preserve">The second is the bidirectional movement of vesicular traffic between organelles and the plasma membrane. The </w:t>
            </w:r>
            <w:proofErr w:type="spellStart"/>
            <w:r w:rsidRPr="00FD06E9">
              <w:rPr>
                <w:rFonts w:asciiTheme="majorBidi" w:eastAsia="Times New Roman" w:hAnsiTheme="majorBidi" w:cstheme="majorBidi"/>
                <w:b/>
                <w:bCs/>
                <w:sz w:val="28"/>
                <w:szCs w:val="28"/>
              </w:rPr>
              <w:t>exocytic</w:t>
            </w:r>
            <w:proofErr w:type="spellEnd"/>
            <w:r w:rsidRPr="00FD06E9">
              <w:rPr>
                <w:rFonts w:asciiTheme="majorBidi" w:eastAsia="Times New Roman" w:hAnsiTheme="majorBidi" w:cstheme="majorBidi"/>
                <w:b/>
                <w:bCs/>
                <w:sz w:val="28"/>
                <w:szCs w:val="28"/>
              </w:rPr>
              <w:t xml:space="preserve"> or </w:t>
            </w:r>
            <w:proofErr w:type="spellStart"/>
            <w:r w:rsidRPr="00FD06E9">
              <w:rPr>
                <w:rFonts w:asciiTheme="majorBidi" w:eastAsia="Times New Roman" w:hAnsiTheme="majorBidi" w:cstheme="majorBidi"/>
                <w:b/>
                <w:bCs/>
                <w:sz w:val="28"/>
                <w:szCs w:val="28"/>
              </w:rPr>
              <w:t>secretory</w:t>
            </w:r>
            <w:proofErr w:type="spellEnd"/>
            <w:r w:rsidRPr="00FD06E9">
              <w:rPr>
                <w:rFonts w:asciiTheme="majorBidi" w:eastAsia="Times New Roman" w:hAnsiTheme="majorBidi" w:cstheme="majorBidi"/>
                <w:b/>
                <w:bCs/>
                <w:sz w:val="28"/>
                <w:szCs w:val="28"/>
              </w:rPr>
              <w:t xml:space="preserve"> pathway from the endoplasmic reticulum to the plasma membrane and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coordinates organelle biosynthesis and secretion. The </w:t>
            </w:r>
            <w:proofErr w:type="spellStart"/>
            <w:r w:rsidRPr="00FD06E9">
              <w:rPr>
                <w:rFonts w:asciiTheme="majorBidi" w:eastAsia="Times New Roman" w:hAnsiTheme="majorBidi" w:cstheme="majorBidi"/>
                <w:b/>
                <w:bCs/>
                <w:sz w:val="28"/>
                <w:szCs w:val="28"/>
              </w:rPr>
              <w:t>endocytic</w:t>
            </w:r>
            <w:proofErr w:type="spellEnd"/>
            <w:r w:rsidRPr="00FD06E9">
              <w:rPr>
                <w:rFonts w:asciiTheme="majorBidi" w:eastAsia="Times New Roman" w:hAnsiTheme="majorBidi" w:cstheme="majorBidi"/>
                <w:b/>
                <w:bCs/>
                <w:sz w:val="28"/>
                <w:szCs w:val="28"/>
              </w:rPr>
              <w:t xml:space="preserve"> pathway takes in molecules and microscopic particles from outside the cell along with plasma membrane components. Operating together, the two pathways coordinate the distribution pathways and turnover of membrane proteins and lipids. </w:t>
            </w: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0" w:type="auto"/>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p>
        </w:tc>
      </w:tr>
    </w:tbl>
    <w:p w:rsidR="00301DC2" w:rsidRPr="00FD06E9" w:rsidRDefault="00301DC2" w:rsidP="00693067">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301DC2" w:rsidRPr="00FD06E9" w:rsidTr="00DC409E">
        <w:trPr>
          <w:tblCellSpacing w:w="0" w:type="dxa"/>
        </w:trPr>
        <w:tc>
          <w:tcPr>
            <w:tcW w:w="5000" w:type="pct"/>
            <w:shd w:val="clear" w:color="auto" w:fill="FFFFFF"/>
            <w:vAlign w:val="center"/>
            <w:hideMark/>
          </w:tcPr>
          <w:p w:rsidR="00301DC2" w:rsidRPr="00FD06E9" w:rsidRDefault="00301DC2" w:rsidP="00693067">
            <w:pPr>
              <w:bidi w:val="0"/>
              <w:spacing w:after="0" w:line="240" w:lineRule="auto"/>
              <w:jc w:val="both"/>
              <w:rPr>
                <w:rFonts w:asciiTheme="majorBidi" w:eastAsia="Times New Roman" w:hAnsiTheme="majorBidi" w:cstheme="majorBidi"/>
                <w:b/>
                <w:bCs/>
                <w:sz w:val="28"/>
                <w:szCs w:val="28"/>
              </w:rPr>
            </w:pPr>
            <w:bookmarkStart w:id="8" w:name="P018005"/>
            <w:bookmarkEnd w:id="8"/>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Proteins that are synthesized in the cytoplasm either remain there or move to their final destinations in the nucleus (see Chapter 14), mitochondria, chloroplasts, and </w:t>
            </w:r>
            <w:proofErr w:type="spellStart"/>
            <w:r w:rsidRPr="00FD06E9">
              <w:rPr>
                <w:rFonts w:asciiTheme="majorBidi" w:eastAsia="Times New Roman" w:hAnsiTheme="majorBidi" w:cstheme="majorBidi"/>
                <w:b/>
                <w:bCs/>
                <w:sz w:val="28"/>
                <w:szCs w:val="28"/>
              </w:rPr>
              <w:t>peroxisomes</w:t>
            </w:r>
            <w:proofErr w:type="spellEnd"/>
            <w:r w:rsidRPr="00FD06E9">
              <w:rPr>
                <w:rFonts w:asciiTheme="majorBidi" w:eastAsia="Times New Roman" w:hAnsiTheme="majorBidi" w:cstheme="majorBidi"/>
                <w:b/>
                <w:bCs/>
                <w:sz w:val="28"/>
                <w:szCs w:val="28"/>
              </w:rPr>
              <w:t xml:space="preserve"> (Chapter 18). Hundreds of proteins destined for mitochondria and chloroplasts are synthesized in the cytoplasm and directed to these organelles by zip codes built into their polypeptide sequences. Most of these guide sequences are removed once the polypeptide has moved through channels into one of the membranes or compartments inside these organelles. Different sorts of targeting sequences target dozens of proteins to </w:t>
            </w:r>
            <w:proofErr w:type="spellStart"/>
            <w:r w:rsidRPr="00FD06E9">
              <w:rPr>
                <w:rFonts w:asciiTheme="majorBidi" w:eastAsia="Times New Roman" w:hAnsiTheme="majorBidi" w:cstheme="majorBidi"/>
                <w:b/>
                <w:bCs/>
                <w:sz w:val="28"/>
                <w:szCs w:val="28"/>
              </w:rPr>
              <w:t>peroxisomes</w:t>
            </w:r>
            <w:proofErr w:type="spellEnd"/>
            <w:r w:rsidRPr="00FD06E9">
              <w:rPr>
                <w:rFonts w:asciiTheme="majorBidi" w:eastAsia="Times New Roman" w:hAnsiTheme="majorBidi" w:cstheme="majorBidi"/>
                <w:b/>
                <w:bCs/>
                <w:sz w:val="28"/>
                <w:szCs w:val="28"/>
              </w:rPr>
              <w:t xml:space="preserve">. </w:t>
            </w:r>
          </w:p>
        </w:tc>
      </w:tr>
    </w:tbl>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01DC2" w:rsidRDefault="00301DC2" w:rsidP="00693067">
      <w:pPr>
        <w:bidi w:val="0"/>
        <w:spacing w:after="0" w:line="240" w:lineRule="auto"/>
        <w:jc w:val="both"/>
        <w:rPr>
          <w:rFonts w:asciiTheme="majorBidi" w:eastAsia="Times New Roman" w:hAnsiTheme="majorBidi" w:cstheme="majorBidi"/>
          <w:b/>
          <w:bCs/>
          <w:vanish/>
          <w:sz w:val="28"/>
          <w:szCs w:val="28"/>
        </w:rPr>
      </w:pPr>
    </w:p>
    <w:p w:rsidR="00394F51" w:rsidRPr="00301DC2" w:rsidRDefault="00394F51" w:rsidP="00693067">
      <w:pPr>
        <w:jc w:val="both"/>
        <w:rPr>
          <w:lang w:bidi="ar-IQ"/>
        </w:rPr>
      </w:pPr>
    </w:p>
    <w:sectPr w:rsidR="00394F51" w:rsidRPr="00301DC2" w:rsidSect="00E14A7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301DC2"/>
    <w:rsid w:val="00301DC2"/>
    <w:rsid w:val="00394F51"/>
    <w:rsid w:val="00693067"/>
    <w:rsid w:val="00E14A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A7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1669</Words>
  <Characters>9516</Characters>
  <Application>Microsoft Office Word</Application>
  <DocSecurity>0</DocSecurity>
  <Lines>79</Lines>
  <Paragraphs>22</Paragraphs>
  <ScaleCrop>false</ScaleCrop>
  <Company>2011</Company>
  <LinksUpToDate>false</LinksUpToDate>
  <CharactersWithSpaces>11163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EnGiNeeRx</cp:lastModifiedBy>
  <cp:revision>3</cp:revision>
  <dcterms:created xsi:type="dcterms:W3CDTF">2012-02-04T12:54:00Z</dcterms:created>
  <dcterms:modified xsi:type="dcterms:W3CDTF">2012-02-04T18:38:00Z</dcterms:modified>
</cp:coreProperties>
</file>