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202E" w:rsidRDefault="00D8202E" w:rsidP="00D8202E">
      <w:pPr>
        <w:autoSpaceDE w:val="0"/>
        <w:autoSpaceDN w:val="0"/>
        <w:bidi w:val="0"/>
        <w:adjustRightInd w:val="0"/>
        <w:spacing w:after="0" w:line="240" w:lineRule="auto"/>
        <w:jc w:val="both"/>
        <w:rPr>
          <w:rFonts w:asciiTheme="majorBidi" w:hAnsiTheme="majorBidi" w:cstheme="majorBidi"/>
          <w:b/>
          <w:bCs/>
          <w:color w:val="000000"/>
          <w:sz w:val="28"/>
          <w:szCs w:val="28"/>
        </w:rPr>
      </w:pPr>
    </w:p>
    <w:p w:rsidR="00D8202E" w:rsidRDefault="00D8202E" w:rsidP="00D8202E">
      <w:pPr>
        <w:autoSpaceDE w:val="0"/>
        <w:autoSpaceDN w:val="0"/>
        <w:bidi w:val="0"/>
        <w:adjustRightInd w:val="0"/>
        <w:spacing w:after="0" w:line="240" w:lineRule="auto"/>
        <w:jc w:val="center"/>
        <w:rPr>
          <w:rFonts w:asciiTheme="majorBidi" w:hAnsiTheme="majorBidi" w:cstheme="majorBidi"/>
          <w:b/>
          <w:bCs/>
          <w:color w:val="000000"/>
          <w:sz w:val="28"/>
          <w:szCs w:val="28"/>
        </w:rPr>
      </w:pPr>
      <w:r>
        <w:rPr>
          <w:rFonts w:asciiTheme="majorBidi" w:hAnsiTheme="majorBidi" w:cstheme="majorBidi"/>
          <w:b/>
          <w:bCs/>
          <w:color w:val="000000"/>
          <w:sz w:val="28"/>
          <w:szCs w:val="28"/>
        </w:rPr>
        <w:t>Eighth Literature</w:t>
      </w:r>
    </w:p>
    <w:p w:rsidR="00D8202E" w:rsidRDefault="00D8202E" w:rsidP="00D8202E">
      <w:pPr>
        <w:autoSpaceDE w:val="0"/>
        <w:autoSpaceDN w:val="0"/>
        <w:bidi w:val="0"/>
        <w:adjustRightInd w:val="0"/>
        <w:spacing w:after="0" w:line="240" w:lineRule="auto"/>
        <w:rPr>
          <w:rFonts w:asciiTheme="majorBidi" w:eastAsia="Times New Roman" w:hAnsiTheme="majorBidi" w:cstheme="majorBidi"/>
          <w:b/>
          <w:bCs/>
          <w:sz w:val="28"/>
          <w:szCs w:val="28"/>
        </w:rPr>
      </w:pPr>
    </w:p>
    <w:p w:rsidR="00D8202E" w:rsidRDefault="00D8202E" w:rsidP="00D8202E">
      <w:pPr>
        <w:autoSpaceDE w:val="0"/>
        <w:autoSpaceDN w:val="0"/>
        <w:bidi w:val="0"/>
        <w:adjustRightInd w:val="0"/>
        <w:spacing w:after="0" w:line="240" w:lineRule="auto"/>
        <w:jc w:val="center"/>
        <w:rPr>
          <w:rFonts w:asciiTheme="majorBidi" w:eastAsia="Times New Roman" w:hAnsiTheme="majorBidi" w:cstheme="majorBidi"/>
          <w:b/>
          <w:bCs/>
          <w:sz w:val="28"/>
          <w:szCs w:val="28"/>
        </w:rPr>
      </w:pPr>
    </w:p>
    <w:p w:rsidR="00D8202E" w:rsidRDefault="00D8202E" w:rsidP="00D8202E">
      <w:pPr>
        <w:autoSpaceDE w:val="0"/>
        <w:autoSpaceDN w:val="0"/>
        <w:bidi w:val="0"/>
        <w:adjustRightInd w:val="0"/>
        <w:spacing w:after="0" w:line="240" w:lineRule="auto"/>
        <w:jc w:val="center"/>
        <w:rPr>
          <w:rFonts w:asciiTheme="majorBidi" w:hAnsiTheme="majorBidi" w:cstheme="majorBidi"/>
          <w:b/>
          <w:bCs/>
          <w:color w:val="000000"/>
          <w:sz w:val="28"/>
          <w:szCs w:val="28"/>
        </w:rPr>
      </w:pPr>
      <w:r w:rsidRPr="00FD06E9">
        <w:rPr>
          <w:rFonts w:asciiTheme="majorBidi" w:eastAsia="Times New Roman" w:hAnsiTheme="majorBidi" w:cstheme="majorBidi"/>
          <w:b/>
          <w:bCs/>
          <w:sz w:val="28"/>
          <w:szCs w:val="28"/>
        </w:rPr>
        <w:t>Membrane Structure and Function</w:t>
      </w:r>
    </w:p>
    <w:p w:rsidR="00D8202E" w:rsidRDefault="00D8202E" w:rsidP="00D8202E">
      <w:pPr>
        <w:autoSpaceDE w:val="0"/>
        <w:autoSpaceDN w:val="0"/>
        <w:bidi w:val="0"/>
        <w:adjustRightInd w:val="0"/>
        <w:spacing w:after="0" w:line="240" w:lineRule="auto"/>
        <w:jc w:val="center"/>
        <w:rPr>
          <w:rFonts w:asciiTheme="majorBidi" w:hAnsiTheme="majorBidi" w:cstheme="majorBidi"/>
          <w:b/>
          <w:bCs/>
          <w:color w:val="000000"/>
          <w:sz w:val="28"/>
          <w:szCs w:val="28"/>
        </w:rPr>
      </w:pPr>
    </w:p>
    <w:p w:rsidR="00D8202E" w:rsidRDefault="00D8202E" w:rsidP="00D558A9">
      <w:pPr>
        <w:autoSpaceDE w:val="0"/>
        <w:autoSpaceDN w:val="0"/>
        <w:bidi w:val="0"/>
        <w:adjustRightInd w:val="0"/>
        <w:spacing w:after="0" w:line="240" w:lineRule="auto"/>
        <w:jc w:val="both"/>
        <w:rPr>
          <w:rFonts w:asciiTheme="majorBidi" w:hAnsiTheme="majorBidi" w:cstheme="majorBidi"/>
          <w:b/>
          <w:bCs/>
          <w:color w:val="000000"/>
          <w:sz w:val="28"/>
          <w:szCs w:val="28"/>
        </w:rPr>
      </w:pPr>
    </w:p>
    <w:p w:rsidR="00D8202E" w:rsidRDefault="00D8202E" w:rsidP="00D558A9">
      <w:pPr>
        <w:tabs>
          <w:tab w:val="left" w:pos="1170"/>
        </w:tabs>
        <w:autoSpaceDE w:val="0"/>
        <w:autoSpaceDN w:val="0"/>
        <w:bidi w:val="0"/>
        <w:adjustRightInd w:val="0"/>
        <w:spacing w:after="0" w:line="240" w:lineRule="auto"/>
        <w:jc w:val="both"/>
        <w:rPr>
          <w:rFonts w:asciiTheme="majorBidi" w:hAnsiTheme="majorBidi" w:cstheme="majorBidi"/>
          <w:b/>
          <w:bCs/>
          <w:color w:val="000000"/>
          <w:sz w:val="28"/>
          <w:szCs w:val="28"/>
        </w:rPr>
      </w:pPr>
      <w:r>
        <w:rPr>
          <w:rFonts w:asciiTheme="majorBidi" w:hAnsiTheme="majorBidi" w:cstheme="majorBidi"/>
          <w:b/>
          <w:bCs/>
          <w:color w:val="000000"/>
          <w:sz w:val="28"/>
          <w:szCs w:val="28"/>
        </w:rPr>
        <w:tab/>
      </w:r>
      <w:r w:rsidRPr="00FD06E9">
        <w:rPr>
          <w:rFonts w:asciiTheme="majorBidi" w:eastAsia="Times New Roman" w:hAnsiTheme="majorBidi" w:cstheme="majorBidi"/>
          <w:b/>
          <w:bCs/>
          <w:sz w:val="28"/>
          <w:szCs w:val="28"/>
        </w:rPr>
        <w:t xml:space="preserve">Life, as we know it, depends on a fragile lipid membrane that separates each cell from the surrounding world. These membranes, composed of two layers of lipids, are generally impermeable to ions and macromolecules. Proteins embedded in the lipid membrane facilitate the movement of ions, allowing cells to create an internal environment different from that outside. Membranes also subdivide the cytoplasm of eukaryotic cells into compartments called organelles. Chapter 7 introduces the features that are shared by all biological membranes: a </w:t>
      </w:r>
      <w:proofErr w:type="spellStart"/>
      <w:r w:rsidRPr="00FD06E9">
        <w:rPr>
          <w:rFonts w:asciiTheme="majorBidi" w:eastAsia="Times New Roman" w:hAnsiTheme="majorBidi" w:cstheme="majorBidi"/>
          <w:b/>
          <w:bCs/>
          <w:sz w:val="28"/>
          <w:szCs w:val="28"/>
        </w:rPr>
        <w:t>bilayer</w:t>
      </w:r>
      <w:proofErr w:type="spellEnd"/>
      <w:r w:rsidRPr="00FD06E9">
        <w:rPr>
          <w:rFonts w:asciiTheme="majorBidi" w:eastAsia="Times New Roman" w:hAnsiTheme="majorBidi" w:cstheme="majorBidi"/>
          <w:b/>
          <w:bCs/>
          <w:sz w:val="28"/>
          <w:szCs w:val="28"/>
        </w:rPr>
        <w:t xml:space="preserve"> of lipids, integral proteins that cross the </w:t>
      </w:r>
      <w:proofErr w:type="spellStart"/>
      <w:r w:rsidRPr="00FD06E9">
        <w:rPr>
          <w:rFonts w:asciiTheme="majorBidi" w:eastAsia="Times New Roman" w:hAnsiTheme="majorBidi" w:cstheme="majorBidi"/>
          <w:b/>
          <w:bCs/>
          <w:sz w:val="28"/>
          <w:szCs w:val="28"/>
        </w:rPr>
        <w:t>bilayer</w:t>
      </w:r>
      <w:proofErr w:type="spellEnd"/>
      <w:r w:rsidRPr="00FD06E9">
        <w:rPr>
          <w:rFonts w:asciiTheme="majorBidi" w:eastAsia="Times New Roman" w:hAnsiTheme="majorBidi" w:cstheme="majorBidi"/>
          <w:b/>
          <w:bCs/>
          <w:sz w:val="28"/>
          <w:szCs w:val="28"/>
        </w:rPr>
        <w:t>, and peripheral proteins associated with the surfaces.</w:t>
      </w:r>
    </w:p>
    <w:tbl>
      <w:tblPr>
        <w:tblW w:w="5000" w:type="pct"/>
        <w:tblCellSpacing w:w="0" w:type="dxa"/>
        <w:tblCellMar>
          <w:left w:w="0" w:type="dxa"/>
          <w:right w:w="0" w:type="dxa"/>
        </w:tblCellMar>
        <w:tblLook w:val="04A0"/>
      </w:tblPr>
      <w:tblGrid>
        <w:gridCol w:w="8306"/>
      </w:tblGrid>
      <w:tr w:rsidR="00D8202E" w:rsidRPr="00FD06E9" w:rsidTr="00DC409E">
        <w:trPr>
          <w:tblCellSpacing w:w="0" w:type="dxa"/>
        </w:trPr>
        <w:tc>
          <w:tcPr>
            <w:tcW w:w="5000" w:type="pct"/>
            <w:shd w:val="clear" w:color="auto" w:fill="FFFFFF"/>
            <w:vAlign w:val="center"/>
            <w:hideMark/>
          </w:tcPr>
          <w:p w:rsidR="00D8202E" w:rsidRDefault="00D8202E" w:rsidP="00DC409E">
            <w:pPr>
              <w:bidi w:val="0"/>
              <w:spacing w:after="0" w:line="240" w:lineRule="auto"/>
              <w:jc w:val="both"/>
              <w:rPr>
                <w:rFonts w:asciiTheme="majorBidi" w:eastAsia="Times New Roman" w:hAnsiTheme="majorBidi" w:cstheme="majorBidi"/>
                <w:b/>
                <w:bCs/>
                <w:sz w:val="28"/>
                <w:szCs w:val="28"/>
              </w:rPr>
            </w:pPr>
            <w:r>
              <w:rPr>
                <w:rFonts w:asciiTheme="majorBidi" w:eastAsia="Times New Roman" w:hAnsiTheme="majorBidi" w:cstheme="majorBidi"/>
                <w:b/>
                <w:bCs/>
                <w:sz w:val="28"/>
                <w:szCs w:val="28"/>
              </w:rPr>
              <w:t xml:space="preserve">         </w:t>
            </w:r>
          </w:p>
          <w:p w:rsidR="00D8202E" w:rsidRPr="00FD06E9" w:rsidRDefault="00D8202E" w:rsidP="00DC409E">
            <w:pPr>
              <w:bidi w:val="0"/>
              <w:spacing w:after="0" w:line="240" w:lineRule="auto"/>
              <w:jc w:val="both"/>
              <w:rPr>
                <w:rFonts w:asciiTheme="majorBidi" w:eastAsia="Times New Roman" w:hAnsiTheme="majorBidi" w:cstheme="majorBidi"/>
                <w:b/>
                <w:bCs/>
                <w:sz w:val="28"/>
                <w:szCs w:val="28"/>
              </w:rPr>
            </w:pPr>
            <w:r>
              <w:rPr>
                <w:rFonts w:asciiTheme="majorBidi" w:eastAsia="Times New Roman" w:hAnsiTheme="majorBidi" w:cstheme="majorBidi"/>
                <w:b/>
                <w:bCs/>
                <w:sz w:val="28"/>
                <w:szCs w:val="28"/>
              </w:rPr>
              <w:t xml:space="preserve">          </w:t>
            </w:r>
            <w:r w:rsidRPr="00FD06E9">
              <w:rPr>
                <w:rFonts w:asciiTheme="majorBidi" w:eastAsia="Times New Roman" w:hAnsiTheme="majorBidi" w:cstheme="majorBidi"/>
                <w:b/>
                <w:bCs/>
                <w:sz w:val="28"/>
                <w:szCs w:val="28"/>
              </w:rPr>
              <w:t xml:space="preserve">Membranes are a planar sandwich of two layers of lipids that act as two-dimensional fluids. Each lipid has a polar group from which extend hydrocarbon tails that are insoluble in water. The hydrocarbon tails are in the middle of the membrane </w:t>
            </w:r>
            <w:proofErr w:type="spellStart"/>
            <w:r w:rsidRPr="00FD06E9">
              <w:rPr>
                <w:rFonts w:asciiTheme="majorBidi" w:eastAsia="Times New Roman" w:hAnsiTheme="majorBidi" w:cstheme="majorBidi"/>
                <w:b/>
                <w:bCs/>
                <w:sz w:val="28"/>
                <w:szCs w:val="28"/>
              </w:rPr>
              <w:t>bilayer</w:t>
            </w:r>
            <w:proofErr w:type="spellEnd"/>
            <w:r w:rsidRPr="00FD06E9">
              <w:rPr>
                <w:rFonts w:asciiTheme="majorBidi" w:eastAsia="Times New Roman" w:hAnsiTheme="majorBidi" w:cstheme="majorBidi"/>
                <w:b/>
                <w:bCs/>
                <w:sz w:val="28"/>
                <w:szCs w:val="28"/>
              </w:rPr>
              <w:t xml:space="preserve"> with polar head groups exposed to water on both surfaces. In spite of the rapid, lateral diffusion of these lipids in the plane of the membrane, the hydrophobic interior of the </w:t>
            </w:r>
            <w:proofErr w:type="spellStart"/>
            <w:r w:rsidRPr="00FD06E9">
              <w:rPr>
                <w:rFonts w:asciiTheme="majorBidi" w:eastAsia="Times New Roman" w:hAnsiTheme="majorBidi" w:cstheme="majorBidi"/>
                <w:b/>
                <w:bCs/>
                <w:sz w:val="28"/>
                <w:szCs w:val="28"/>
              </w:rPr>
              <w:t>bilayer</w:t>
            </w:r>
            <w:proofErr w:type="spellEnd"/>
            <w:r w:rsidRPr="00FD06E9">
              <w:rPr>
                <w:rFonts w:asciiTheme="majorBidi" w:eastAsia="Times New Roman" w:hAnsiTheme="majorBidi" w:cstheme="majorBidi"/>
                <w:b/>
                <w:bCs/>
                <w:sz w:val="28"/>
                <w:szCs w:val="28"/>
              </w:rPr>
              <w:t xml:space="preserve"> is poorly permeable to ions and macromolecules. This impermeability makes it possible for cellular membranes to form barriers between the external environment, cytoplasm, and organelles. The selectively permeable membrane around each organelle allows the creation of a unique interior space for specialized biochemical reactions that contribute to the life process. Chapters 18 to 23 consider in detail all of the organelles, including mitochondria, chloroplasts, </w:t>
            </w:r>
            <w:proofErr w:type="spellStart"/>
            <w:r w:rsidRPr="00FD06E9">
              <w:rPr>
                <w:rFonts w:asciiTheme="majorBidi" w:eastAsia="Times New Roman" w:hAnsiTheme="majorBidi" w:cstheme="majorBidi"/>
                <w:b/>
                <w:bCs/>
                <w:sz w:val="28"/>
                <w:szCs w:val="28"/>
              </w:rPr>
              <w:t>peroxisomes</w:t>
            </w:r>
            <w:proofErr w:type="spellEnd"/>
            <w:r w:rsidRPr="00FD06E9">
              <w:rPr>
                <w:rFonts w:asciiTheme="majorBidi" w:eastAsia="Times New Roman" w:hAnsiTheme="majorBidi" w:cstheme="majorBidi"/>
                <w:b/>
                <w:bCs/>
                <w:sz w:val="28"/>
                <w:szCs w:val="28"/>
              </w:rPr>
              <w:t xml:space="preserve">, endoplasmic reticulum, Golgi apparatus, </w:t>
            </w:r>
            <w:proofErr w:type="spellStart"/>
            <w:r w:rsidRPr="00FD06E9">
              <w:rPr>
                <w:rFonts w:asciiTheme="majorBidi" w:eastAsia="Times New Roman" w:hAnsiTheme="majorBidi" w:cstheme="majorBidi"/>
                <w:b/>
                <w:bCs/>
                <w:sz w:val="28"/>
                <w:szCs w:val="28"/>
              </w:rPr>
              <w:t>lysosomes</w:t>
            </w:r>
            <w:proofErr w:type="spellEnd"/>
            <w:r w:rsidRPr="00FD06E9">
              <w:rPr>
                <w:rFonts w:asciiTheme="majorBidi" w:eastAsia="Times New Roman" w:hAnsiTheme="majorBidi" w:cstheme="majorBidi"/>
                <w:b/>
                <w:bCs/>
                <w:sz w:val="28"/>
                <w:szCs w:val="28"/>
              </w:rPr>
              <w:t xml:space="preserve">, and the vesicles of the </w:t>
            </w:r>
            <w:proofErr w:type="spellStart"/>
            <w:r w:rsidRPr="00FD06E9">
              <w:rPr>
                <w:rFonts w:asciiTheme="majorBidi" w:eastAsia="Times New Roman" w:hAnsiTheme="majorBidi" w:cstheme="majorBidi"/>
                <w:b/>
                <w:bCs/>
                <w:sz w:val="28"/>
                <w:szCs w:val="28"/>
              </w:rPr>
              <w:t>secretory</w:t>
            </w:r>
            <w:proofErr w:type="spellEnd"/>
            <w:r w:rsidRPr="00FD06E9">
              <w:rPr>
                <w:rFonts w:asciiTheme="majorBidi" w:eastAsia="Times New Roman" w:hAnsiTheme="majorBidi" w:cstheme="majorBidi"/>
                <w:b/>
                <w:bCs/>
                <w:sz w:val="28"/>
                <w:szCs w:val="28"/>
              </w:rPr>
              <w:t xml:space="preserve"> pathway. </w:t>
            </w:r>
          </w:p>
        </w:tc>
      </w:tr>
    </w:tbl>
    <w:p w:rsidR="00D8202E" w:rsidRPr="00FD06E9" w:rsidRDefault="00D8202E" w:rsidP="00D8202E">
      <w:pPr>
        <w:tabs>
          <w:tab w:val="left" w:pos="2145"/>
        </w:tabs>
        <w:bidi w:val="0"/>
        <w:spacing w:after="0" w:line="240" w:lineRule="auto"/>
        <w:jc w:val="both"/>
        <w:rPr>
          <w:rFonts w:asciiTheme="majorBidi" w:eastAsia="Times New Roman" w:hAnsiTheme="majorBidi" w:cstheme="majorBidi"/>
          <w:b/>
          <w:bCs/>
          <w:vanish/>
          <w:sz w:val="28"/>
          <w:szCs w:val="28"/>
        </w:rPr>
      </w:pPr>
      <w:r>
        <w:rPr>
          <w:rFonts w:asciiTheme="majorBidi" w:eastAsia="Times New Roman" w:hAnsiTheme="majorBidi" w:cstheme="majorBidi"/>
          <w:b/>
          <w:bCs/>
          <w:sz w:val="28"/>
          <w:szCs w:val="28"/>
        </w:rPr>
        <w:tab/>
      </w:r>
    </w:p>
    <w:tbl>
      <w:tblPr>
        <w:tblW w:w="5000" w:type="pct"/>
        <w:tblCellSpacing w:w="0" w:type="dxa"/>
        <w:tblCellMar>
          <w:left w:w="0" w:type="dxa"/>
          <w:right w:w="0" w:type="dxa"/>
        </w:tblCellMar>
        <w:tblLook w:val="04A0"/>
      </w:tblPr>
      <w:tblGrid>
        <w:gridCol w:w="8306"/>
      </w:tblGrid>
      <w:tr w:rsidR="00D8202E" w:rsidRPr="00FD06E9" w:rsidTr="00DC409E">
        <w:trPr>
          <w:tblCellSpacing w:w="0" w:type="dxa"/>
        </w:trPr>
        <w:tc>
          <w:tcPr>
            <w:tcW w:w="5000" w:type="pct"/>
            <w:shd w:val="clear" w:color="auto" w:fill="FFFFFF"/>
            <w:vAlign w:val="center"/>
            <w:hideMark/>
          </w:tcPr>
          <w:p w:rsidR="00D8202E" w:rsidRPr="00FD06E9" w:rsidRDefault="00D8202E" w:rsidP="00DC409E">
            <w:pPr>
              <w:bidi w:val="0"/>
              <w:spacing w:after="0" w:line="240" w:lineRule="auto"/>
              <w:jc w:val="both"/>
              <w:rPr>
                <w:rFonts w:asciiTheme="majorBidi" w:eastAsia="Times New Roman" w:hAnsiTheme="majorBidi" w:cstheme="majorBidi"/>
                <w:b/>
                <w:bCs/>
                <w:sz w:val="28"/>
                <w:szCs w:val="28"/>
              </w:rPr>
            </w:pPr>
            <w:r>
              <w:rPr>
                <w:rFonts w:asciiTheme="majorBidi" w:eastAsia="Times New Roman" w:hAnsiTheme="majorBidi" w:cstheme="majorBidi"/>
                <w:b/>
                <w:bCs/>
                <w:sz w:val="28"/>
                <w:szCs w:val="28"/>
              </w:rPr>
              <w:t xml:space="preserve">         </w:t>
            </w:r>
            <w:r w:rsidRPr="00FD06E9">
              <w:rPr>
                <w:rFonts w:asciiTheme="majorBidi" w:eastAsia="Times New Roman" w:hAnsiTheme="majorBidi" w:cstheme="majorBidi"/>
                <w:b/>
                <w:bCs/>
                <w:sz w:val="28"/>
                <w:szCs w:val="28"/>
              </w:rPr>
              <w:t xml:space="preserve">Peripheral membrane proteins that are found on the surfaces of the </w:t>
            </w:r>
            <w:proofErr w:type="spellStart"/>
            <w:r w:rsidRPr="00FD06E9">
              <w:rPr>
                <w:rFonts w:asciiTheme="majorBidi" w:eastAsia="Times New Roman" w:hAnsiTheme="majorBidi" w:cstheme="majorBidi"/>
                <w:b/>
                <w:bCs/>
                <w:sz w:val="28"/>
                <w:szCs w:val="28"/>
              </w:rPr>
              <w:t>bilayer</w:t>
            </w:r>
            <w:proofErr w:type="spellEnd"/>
            <w:r w:rsidRPr="00FD06E9">
              <w:rPr>
                <w:rFonts w:asciiTheme="majorBidi" w:eastAsia="Times New Roman" w:hAnsiTheme="majorBidi" w:cstheme="majorBidi"/>
                <w:b/>
                <w:bCs/>
                <w:sz w:val="28"/>
                <w:szCs w:val="28"/>
              </w:rPr>
              <w:t xml:space="preserve"> often participate in enzyme and signaling reactions. Others form a membrane skeleton on the </w:t>
            </w:r>
            <w:proofErr w:type="spellStart"/>
            <w:r w:rsidRPr="00FD06E9">
              <w:rPr>
                <w:rFonts w:asciiTheme="majorBidi" w:eastAsia="Times New Roman" w:hAnsiTheme="majorBidi" w:cstheme="majorBidi"/>
                <w:b/>
                <w:bCs/>
                <w:sz w:val="28"/>
                <w:szCs w:val="28"/>
              </w:rPr>
              <w:t>cytoplasmic</w:t>
            </w:r>
            <w:proofErr w:type="spellEnd"/>
            <w:r w:rsidRPr="00FD06E9">
              <w:rPr>
                <w:rFonts w:asciiTheme="majorBidi" w:eastAsia="Times New Roman" w:hAnsiTheme="majorBidi" w:cstheme="majorBidi"/>
                <w:b/>
                <w:bCs/>
                <w:sz w:val="28"/>
                <w:szCs w:val="28"/>
              </w:rPr>
              <w:t xml:space="preserve"> surface that reinforces the fragile lipid </w:t>
            </w:r>
            <w:proofErr w:type="spellStart"/>
            <w:r w:rsidRPr="00FD06E9">
              <w:rPr>
                <w:rFonts w:asciiTheme="majorBidi" w:eastAsia="Times New Roman" w:hAnsiTheme="majorBidi" w:cstheme="majorBidi"/>
                <w:b/>
                <w:bCs/>
                <w:sz w:val="28"/>
                <w:szCs w:val="28"/>
              </w:rPr>
              <w:t>bilayer</w:t>
            </w:r>
            <w:proofErr w:type="spellEnd"/>
            <w:r w:rsidRPr="00FD06E9">
              <w:rPr>
                <w:rFonts w:asciiTheme="majorBidi" w:eastAsia="Times New Roman" w:hAnsiTheme="majorBidi" w:cstheme="majorBidi"/>
                <w:b/>
                <w:bCs/>
                <w:sz w:val="28"/>
                <w:szCs w:val="28"/>
              </w:rPr>
              <w:t xml:space="preserve"> and attaches it to </w:t>
            </w:r>
            <w:proofErr w:type="spellStart"/>
            <w:r w:rsidRPr="00FD06E9">
              <w:rPr>
                <w:rFonts w:asciiTheme="majorBidi" w:eastAsia="Times New Roman" w:hAnsiTheme="majorBidi" w:cstheme="majorBidi"/>
                <w:b/>
                <w:bCs/>
                <w:sz w:val="28"/>
                <w:szCs w:val="28"/>
              </w:rPr>
              <w:t>cytoskeletal</w:t>
            </w:r>
            <w:proofErr w:type="spellEnd"/>
            <w:r w:rsidRPr="00FD06E9">
              <w:rPr>
                <w:rFonts w:asciiTheme="majorBidi" w:eastAsia="Times New Roman" w:hAnsiTheme="majorBidi" w:cstheme="majorBidi"/>
                <w:b/>
                <w:bCs/>
                <w:sz w:val="28"/>
                <w:szCs w:val="28"/>
              </w:rPr>
              <w:t xml:space="preserve"> filaments. </w:t>
            </w:r>
          </w:p>
        </w:tc>
      </w:tr>
    </w:tbl>
    <w:p w:rsidR="00D8202E" w:rsidRPr="00FD06E9" w:rsidRDefault="00D8202E" w:rsidP="00D8202E">
      <w:pPr>
        <w:bidi w:val="0"/>
        <w:spacing w:after="0" w:line="240" w:lineRule="auto"/>
        <w:jc w:val="both"/>
        <w:rPr>
          <w:rFonts w:asciiTheme="majorBidi" w:eastAsia="Times New Roman" w:hAnsiTheme="majorBidi" w:cstheme="majorBidi"/>
          <w:b/>
          <w:bCs/>
          <w:vanish/>
          <w:sz w:val="28"/>
          <w:szCs w:val="28"/>
        </w:rPr>
      </w:pPr>
    </w:p>
    <w:p w:rsidR="00D8202E" w:rsidRDefault="00D8202E" w:rsidP="00D558A9">
      <w:pPr>
        <w:tabs>
          <w:tab w:val="left" w:pos="1170"/>
        </w:tabs>
        <w:autoSpaceDE w:val="0"/>
        <w:autoSpaceDN w:val="0"/>
        <w:bidi w:val="0"/>
        <w:adjustRightInd w:val="0"/>
        <w:spacing w:after="0" w:line="240" w:lineRule="auto"/>
        <w:jc w:val="both"/>
        <w:rPr>
          <w:rFonts w:asciiTheme="majorBidi" w:hAnsiTheme="majorBidi" w:cstheme="majorBidi"/>
          <w:b/>
          <w:bCs/>
          <w:color w:val="000000"/>
          <w:sz w:val="28"/>
          <w:szCs w:val="28"/>
        </w:rPr>
      </w:pPr>
      <w:r>
        <w:rPr>
          <w:rFonts w:asciiTheme="majorBidi" w:eastAsia="Times New Roman" w:hAnsiTheme="majorBidi" w:cstheme="majorBidi"/>
          <w:b/>
          <w:bCs/>
          <w:sz w:val="28"/>
          <w:szCs w:val="28"/>
        </w:rPr>
        <w:t xml:space="preserve">           </w:t>
      </w:r>
      <w:r w:rsidRPr="00FD06E9">
        <w:rPr>
          <w:rFonts w:asciiTheme="majorBidi" w:eastAsia="Times New Roman" w:hAnsiTheme="majorBidi" w:cstheme="majorBidi"/>
          <w:b/>
          <w:bCs/>
          <w:sz w:val="28"/>
          <w:szCs w:val="28"/>
        </w:rPr>
        <w:t xml:space="preserve">Integral membrane proteins that cross lipid </w:t>
      </w:r>
      <w:proofErr w:type="spellStart"/>
      <w:r w:rsidRPr="00FD06E9">
        <w:rPr>
          <w:rFonts w:asciiTheme="majorBidi" w:eastAsia="Times New Roman" w:hAnsiTheme="majorBidi" w:cstheme="majorBidi"/>
          <w:b/>
          <w:bCs/>
          <w:sz w:val="28"/>
          <w:szCs w:val="28"/>
        </w:rPr>
        <w:t>bilayers</w:t>
      </w:r>
      <w:proofErr w:type="spellEnd"/>
      <w:r w:rsidRPr="00FD06E9">
        <w:rPr>
          <w:rFonts w:asciiTheme="majorBidi" w:eastAsia="Times New Roman" w:hAnsiTheme="majorBidi" w:cstheme="majorBidi"/>
          <w:b/>
          <w:bCs/>
          <w:sz w:val="28"/>
          <w:szCs w:val="28"/>
        </w:rPr>
        <w:t xml:space="preserve"> feature prominently in all aspects of cell biology. Some are enzymes that </w:t>
      </w:r>
      <w:r w:rsidRPr="00FD06E9">
        <w:rPr>
          <w:rFonts w:asciiTheme="majorBidi" w:eastAsia="Times New Roman" w:hAnsiTheme="majorBidi" w:cstheme="majorBidi"/>
          <w:b/>
          <w:bCs/>
          <w:sz w:val="28"/>
          <w:szCs w:val="28"/>
        </w:rPr>
        <w:lastRenderedPageBreak/>
        <w:t xml:space="preserve">synthesize lipids for biological membranes (see Chapter 20). Others serve as adhesion proteins that allow cells to interact with each other or extracellular substrates (see Chapter 30). Cells need to sense hormones and many other molecules that cannot penetrate a lipid </w:t>
      </w:r>
      <w:proofErr w:type="spellStart"/>
      <w:r w:rsidRPr="00FD06E9">
        <w:rPr>
          <w:rFonts w:asciiTheme="majorBidi" w:eastAsia="Times New Roman" w:hAnsiTheme="majorBidi" w:cstheme="majorBidi"/>
          <w:b/>
          <w:bCs/>
          <w:sz w:val="28"/>
          <w:szCs w:val="28"/>
        </w:rPr>
        <w:t>bilayer</w:t>
      </w:r>
      <w:proofErr w:type="spellEnd"/>
      <w:r w:rsidRPr="00FD06E9">
        <w:rPr>
          <w:rFonts w:asciiTheme="majorBidi" w:eastAsia="Times New Roman" w:hAnsiTheme="majorBidi" w:cstheme="majorBidi"/>
          <w:b/>
          <w:bCs/>
          <w:sz w:val="28"/>
          <w:szCs w:val="28"/>
        </w:rPr>
        <w:t xml:space="preserve">. Therefore, they have evolved thousands of protein receptors that span the lipid </w:t>
      </w:r>
      <w:proofErr w:type="spellStart"/>
      <w:r w:rsidRPr="00FD06E9">
        <w:rPr>
          <w:rFonts w:asciiTheme="majorBidi" w:eastAsia="Times New Roman" w:hAnsiTheme="majorBidi" w:cstheme="majorBidi"/>
          <w:b/>
          <w:bCs/>
          <w:sz w:val="28"/>
          <w:szCs w:val="28"/>
        </w:rPr>
        <w:t>bilayer</w:t>
      </w:r>
      <w:proofErr w:type="spellEnd"/>
      <w:r w:rsidRPr="00FD06E9">
        <w:rPr>
          <w:rFonts w:asciiTheme="majorBidi" w:eastAsia="Times New Roman" w:hAnsiTheme="majorBidi" w:cstheme="majorBidi"/>
          <w:b/>
          <w:bCs/>
          <w:sz w:val="28"/>
          <w:szCs w:val="28"/>
        </w:rPr>
        <w:t xml:space="preserve"> (see Chapter 24). Hormones or other extracellular signaling molecules bind selectively to receptors exposed on the cell surface. The energy from binding is used to transmit a signal across the membrane and turn on biochemical reactions in the cytoplasm</w:t>
      </w:r>
    </w:p>
    <w:p w:rsidR="00D8202E" w:rsidRDefault="00D8202E" w:rsidP="00D8202E">
      <w:pPr>
        <w:autoSpaceDE w:val="0"/>
        <w:autoSpaceDN w:val="0"/>
        <w:bidi w:val="0"/>
        <w:adjustRightInd w:val="0"/>
        <w:spacing w:after="0" w:line="240" w:lineRule="auto"/>
        <w:jc w:val="center"/>
        <w:rPr>
          <w:rFonts w:asciiTheme="majorBidi" w:hAnsiTheme="majorBidi" w:cstheme="majorBidi"/>
          <w:b/>
          <w:bCs/>
          <w:color w:val="000000"/>
          <w:sz w:val="28"/>
          <w:szCs w:val="28"/>
        </w:rPr>
      </w:pPr>
    </w:p>
    <w:p w:rsidR="00D8202E" w:rsidRDefault="00D8202E" w:rsidP="00D8202E">
      <w:pPr>
        <w:autoSpaceDE w:val="0"/>
        <w:autoSpaceDN w:val="0"/>
        <w:bidi w:val="0"/>
        <w:adjustRightInd w:val="0"/>
        <w:spacing w:after="0" w:line="240" w:lineRule="auto"/>
        <w:jc w:val="center"/>
        <w:rPr>
          <w:rFonts w:asciiTheme="majorBidi" w:hAnsiTheme="majorBidi" w:cstheme="majorBidi"/>
          <w:b/>
          <w:bCs/>
          <w:color w:val="000000"/>
          <w:sz w:val="28"/>
          <w:szCs w:val="28"/>
        </w:rPr>
      </w:pPr>
    </w:p>
    <w:p w:rsidR="00D8202E" w:rsidRDefault="00D8202E" w:rsidP="00D8202E">
      <w:pPr>
        <w:tabs>
          <w:tab w:val="left" w:pos="270"/>
        </w:tabs>
        <w:autoSpaceDE w:val="0"/>
        <w:autoSpaceDN w:val="0"/>
        <w:bidi w:val="0"/>
        <w:adjustRightInd w:val="0"/>
        <w:spacing w:after="0" w:line="240" w:lineRule="auto"/>
        <w:rPr>
          <w:rFonts w:asciiTheme="majorBidi" w:hAnsiTheme="majorBidi" w:cstheme="majorBidi"/>
          <w:b/>
          <w:bCs/>
          <w:color w:val="000000"/>
          <w:sz w:val="28"/>
          <w:szCs w:val="28"/>
        </w:rPr>
      </w:pPr>
      <w:r>
        <w:rPr>
          <w:rFonts w:asciiTheme="majorBidi" w:hAnsiTheme="majorBidi" w:cstheme="majorBidi"/>
          <w:b/>
          <w:bCs/>
          <w:color w:val="000000"/>
          <w:sz w:val="28"/>
          <w:szCs w:val="28"/>
        </w:rPr>
        <w:tab/>
      </w:r>
    </w:p>
    <w:tbl>
      <w:tblPr>
        <w:tblW w:w="5000" w:type="pct"/>
        <w:tblCellSpacing w:w="0" w:type="dxa"/>
        <w:tblCellMar>
          <w:left w:w="0" w:type="dxa"/>
          <w:right w:w="0" w:type="dxa"/>
        </w:tblCellMar>
        <w:tblLook w:val="04A0"/>
      </w:tblPr>
      <w:tblGrid>
        <w:gridCol w:w="8306"/>
      </w:tblGrid>
      <w:tr w:rsidR="00D8202E" w:rsidRPr="00FD06E9" w:rsidTr="00DC409E">
        <w:trPr>
          <w:tblCellSpacing w:w="0" w:type="dxa"/>
        </w:trPr>
        <w:tc>
          <w:tcPr>
            <w:tcW w:w="5000" w:type="pct"/>
            <w:shd w:val="clear" w:color="auto" w:fill="FFFFFF"/>
            <w:vAlign w:val="center"/>
            <w:hideMark/>
          </w:tcPr>
          <w:p w:rsidR="00D8202E" w:rsidRDefault="00D8202E" w:rsidP="00DC409E">
            <w:pPr>
              <w:bidi w:val="0"/>
              <w:spacing w:after="0" w:line="240" w:lineRule="auto"/>
              <w:jc w:val="both"/>
              <w:rPr>
                <w:rFonts w:asciiTheme="majorBidi" w:eastAsia="Times New Roman" w:hAnsiTheme="majorBidi" w:cstheme="majorBidi"/>
                <w:b/>
                <w:bCs/>
                <w:sz w:val="28"/>
                <w:szCs w:val="28"/>
              </w:rPr>
            </w:pPr>
            <w:r>
              <w:rPr>
                <w:rFonts w:asciiTheme="majorBidi" w:eastAsia="Times New Roman" w:hAnsiTheme="majorBidi" w:cstheme="majorBidi"/>
                <w:b/>
                <w:bCs/>
                <w:sz w:val="28"/>
                <w:szCs w:val="28"/>
              </w:rPr>
              <w:t xml:space="preserve">          </w:t>
            </w:r>
            <w:r w:rsidRPr="00FD06E9">
              <w:rPr>
                <w:rFonts w:asciiTheme="majorBidi" w:eastAsia="Times New Roman" w:hAnsiTheme="majorBidi" w:cstheme="majorBidi"/>
                <w:b/>
                <w:bCs/>
                <w:sz w:val="28"/>
                <w:szCs w:val="28"/>
              </w:rPr>
              <w:t>A large fraction of the energy that is consumed by organs such as our brains is used to create ion gradients across membranes. Several large families of integral membrane proteins control the movement of ions and other solutes across membranes. Chapter 8 introduces</w:t>
            </w:r>
            <w:r>
              <w:rPr>
                <w:rFonts w:asciiTheme="majorBidi" w:eastAsia="Times New Roman" w:hAnsiTheme="majorBidi" w:cstheme="majorBidi"/>
                <w:b/>
                <w:bCs/>
                <w:sz w:val="28"/>
                <w:szCs w:val="28"/>
              </w:rPr>
              <w:t xml:space="preserve"> </w:t>
            </w:r>
            <w:r w:rsidRPr="00FD06E9">
              <w:rPr>
                <w:rFonts w:asciiTheme="majorBidi" w:eastAsia="Times New Roman" w:hAnsiTheme="majorBidi" w:cstheme="majorBidi"/>
                <w:b/>
                <w:bCs/>
                <w:sz w:val="28"/>
                <w:szCs w:val="28"/>
              </w:rPr>
              <w:t>three families of pumps that use adenosine</w:t>
            </w:r>
            <w:r w:rsidR="00EE1A16" w:rsidRPr="00EE1A16">
              <w:rPr>
                <w:rFonts w:asciiTheme="majorBidi" w:eastAsia="Times New Roman" w:hAnsiTheme="majorBidi" w:cstheme="majorBidi"/>
                <w:b/>
                <w:bCs/>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View drug information" style="width:6.75pt;height:9pt"/>
              </w:pict>
            </w:r>
            <w:r w:rsidRPr="00FD06E9">
              <w:rPr>
                <w:rFonts w:asciiTheme="majorBidi" w:eastAsia="Times New Roman" w:hAnsiTheme="majorBidi" w:cstheme="majorBidi"/>
                <w:b/>
                <w:bCs/>
                <w:sz w:val="28"/>
                <w:szCs w:val="28"/>
              </w:rPr>
              <w:t xml:space="preserve"> </w:t>
            </w:r>
            <w:proofErr w:type="spellStart"/>
            <w:r w:rsidRPr="00FD06E9">
              <w:rPr>
                <w:rFonts w:asciiTheme="majorBidi" w:eastAsia="Times New Roman" w:hAnsiTheme="majorBidi" w:cstheme="majorBidi"/>
                <w:b/>
                <w:bCs/>
                <w:sz w:val="28"/>
                <w:szCs w:val="28"/>
              </w:rPr>
              <w:t>triphosphate</w:t>
            </w:r>
            <w:proofErr w:type="spellEnd"/>
            <w:r w:rsidRPr="00FD06E9">
              <w:rPr>
                <w:rFonts w:asciiTheme="majorBidi" w:eastAsia="Times New Roman" w:hAnsiTheme="majorBidi" w:cstheme="majorBidi"/>
                <w:b/>
                <w:bCs/>
                <w:sz w:val="28"/>
                <w:szCs w:val="28"/>
              </w:rPr>
              <w:t xml:space="preserve"> (ATP) hydrolysis as the source of energy to transport ions or solutes up concentration gradients across membranes. For example, pumps in the plasma membranes of animal cells use ATP hydrolysis to expel Na</w:t>
            </w:r>
            <w:r w:rsidRPr="00FD06E9">
              <w:rPr>
                <w:rFonts w:asciiTheme="majorBidi" w:eastAsia="Times New Roman" w:hAnsiTheme="majorBidi" w:cstheme="majorBidi"/>
                <w:b/>
                <w:bCs/>
                <w:sz w:val="28"/>
                <w:szCs w:val="28"/>
                <w:vertAlign w:val="superscript"/>
              </w:rPr>
              <w:t>+</w:t>
            </w:r>
            <w:r w:rsidRPr="00FD06E9">
              <w:rPr>
                <w:rFonts w:asciiTheme="majorBidi" w:eastAsia="Times New Roman" w:hAnsiTheme="majorBidi" w:cstheme="majorBidi"/>
                <w:b/>
                <w:bCs/>
                <w:sz w:val="28"/>
                <w:szCs w:val="28"/>
              </w:rPr>
              <w:t xml:space="preserve"> and concentrate K</w:t>
            </w:r>
            <w:r w:rsidRPr="00FD06E9">
              <w:rPr>
                <w:rFonts w:asciiTheme="majorBidi" w:eastAsia="Times New Roman" w:hAnsiTheme="majorBidi" w:cstheme="majorBidi"/>
                <w:b/>
                <w:bCs/>
                <w:sz w:val="28"/>
                <w:szCs w:val="28"/>
                <w:vertAlign w:val="superscript"/>
              </w:rPr>
              <w:t>+</w:t>
            </w:r>
            <w:r w:rsidRPr="00FD06E9">
              <w:rPr>
                <w:rFonts w:asciiTheme="majorBidi" w:eastAsia="Times New Roman" w:hAnsiTheme="majorBidi" w:cstheme="majorBidi"/>
                <w:b/>
                <w:bCs/>
                <w:sz w:val="28"/>
                <w:szCs w:val="28"/>
              </w:rPr>
              <w:t xml:space="preserve"> in the cytoplasm. Another type of pump creates the acid environment inside </w:t>
            </w:r>
            <w:proofErr w:type="spellStart"/>
            <w:r w:rsidRPr="00FD06E9">
              <w:rPr>
                <w:rFonts w:asciiTheme="majorBidi" w:eastAsia="Times New Roman" w:hAnsiTheme="majorBidi" w:cstheme="majorBidi"/>
                <w:b/>
                <w:bCs/>
                <w:sz w:val="28"/>
                <w:szCs w:val="28"/>
              </w:rPr>
              <w:t>lysosomes</w:t>
            </w:r>
            <w:proofErr w:type="spellEnd"/>
            <w:r w:rsidRPr="00FD06E9">
              <w:rPr>
                <w:rFonts w:asciiTheme="majorBidi" w:eastAsia="Times New Roman" w:hAnsiTheme="majorBidi" w:cstheme="majorBidi"/>
                <w:b/>
                <w:bCs/>
                <w:sz w:val="28"/>
                <w:szCs w:val="28"/>
              </w:rPr>
              <w:t xml:space="preserve">. A related pump in mitochondria runs backward, taking advantage of a proton gradient across the membrane to synthesize ATP. </w:t>
            </w:r>
            <w:proofErr w:type="gramStart"/>
            <w:r w:rsidRPr="00FD06E9">
              <w:rPr>
                <w:rFonts w:asciiTheme="majorBidi" w:eastAsia="Times New Roman" w:hAnsiTheme="majorBidi" w:cstheme="majorBidi"/>
                <w:b/>
                <w:bCs/>
                <w:sz w:val="28"/>
                <w:szCs w:val="28"/>
              </w:rPr>
              <w:t>A third family, called ABC transporters</w:t>
            </w:r>
            <w:proofErr w:type="gramEnd"/>
            <w:r w:rsidRPr="00FD06E9">
              <w:rPr>
                <w:rFonts w:asciiTheme="majorBidi" w:eastAsia="Times New Roman" w:hAnsiTheme="majorBidi" w:cstheme="majorBidi"/>
                <w:b/>
                <w:bCs/>
                <w:sz w:val="28"/>
                <w:szCs w:val="28"/>
              </w:rPr>
              <w:t xml:space="preserve">, use ATP hydrolysis to move a wide variety of solutes across plasma membranes. </w:t>
            </w:r>
          </w:p>
          <w:p w:rsidR="00D8202E" w:rsidRDefault="00D8202E" w:rsidP="00DC409E">
            <w:pPr>
              <w:bidi w:val="0"/>
              <w:spacing w:after="0" w:line="240" w:lineRule="auto"/>
              <w:jc w:val="both"/>
              <w:rPr>
                <w:rFonts w:asciiTheme="majorBidi" w:eastAsia="Times New Roman" w:hAnsiTheme="majorBidi" w:cstheme="majorBidi"/>
                <w:b/>
                <w:bCs/>
                <w:sz w:val="28"/>
                <w:szCs w:val="28"/>
              </w:rPr>
            </w:pPr>
          </w:p>
          <w:tbl>
            <w:tblPr>
              <w:tblW w:w="5000" w:type="pct"/>
              <w:tblCellSpacing w:w="0" w:type="dxa"/>
              <w:tblCellMar>
                <w:left w:w="0" w:type="dxa"/>
                <w:right w:w="0" w:type="dxa"/>
              </w:tblCellMar>
              <w:tblLook w:val="04A0"/>
            </w:tblPr>
            <w:tblGrid>
              <w:gridCol w:w="8306"/>
            </w:tblGrid>
            <w:tr w:rsidR="00D8202E" w:rsidRPr="00FD06E9" w:rsidTr="00DC409E">
              <w:trPr>
                <w:tblCellSpacing w:w="0" w:type="dxa"/>
              </w:trPr>
              <w:tc>
                <w:tcPr>
                  <w:tcW w:w="5000" w:type="pct"/>
                  <w:shd w:val="clear" w:color="auto" w:fill="FFFFFF"/>
                  <w:vAlign w:val="center"/>
                  <w:hideMark/>
                </w:tcPr>
                <w:p w:rsidR="00D8202E" w:rsidRPr="00FD06E9" w:rsidRDefault="00D8202E" w:rsidP="00DC409E">
                  <w:pPr>
                    <w:bidi w:val="0"/>
                    <w:spacing w:after="0" w:line="240" w:lineRule="auto"/>
                    <w:jc w:val="both"/>
                    <w:rPr>
                      <w:rFonts w:asciiTheme="majorBidi" w:eastAsia="Times New Roman" w:hAnsiTheme="majorBidi" w:cstheme="majorBidi"/>
                      <w:b/>
                      <w:bCs/>
                      <w:sz w:val="28"/>
                      <w:szCs w:val="28"/>
                    </w:rPr>
                  </w:pPr>
                  <w:r>
                    <w:rPr>
                      <w:rFonts w:asciiTheme="majorBidi" w:eastAsia="Times New Roman" w:hAnsiTheme="majorBidi" w:cstheme="majorBidi"/>
                      <w:b/>
                      <w:bCs/>
                      <w:sz w:val="28"/>
                      <w:szCs w:val="28"/>
                    </w:rPr>
                    <w:t xml:space="preserve">     </w:t>
                  </w:r>
                  <w:r w:rsidRPr="00FD06E9">
                    <w:rPr>
                      <w:rFonts w:asciiTheme="majorBidi" w:eastAsia="Times New Roman" w:hAnsiTheme="majorBidi" w:cstheme="majorBidi"/>
                      <w:b/>
                      <w:bCs/>
                      <w:sz w:val="28"/>
                      <w:szCs w:val="28"/>
                    </w:rPr>
                    <w:t xml:space="preserve">Carrier proteins (Chapter 9) facilitate the movement of ions and nutrients across membranes, allowing them to move down concentration gradients much faster than they can penetrate the lipid </w:t>
                  </w:r>
                  <w:proofErr w:type="spellStart"/>
                  <w:r w:rsidRPr="00FD06E9">
                    <w:rPr>
                      <w:rFonts w:asciiTheme="majorBidi" w:eastAsia="Times New Roman" w:hAnsiTheme="majorBidi" w:cstheme="majorBidi"/>
                      <w:b/>
                      <w:bCs/>
                      <w:sz w:val="28"/>
                      <w:szCs w:val="28"/>
                    </w:rPr>
                    <w:t>bilayer</w:t>
                  </w:r>
                  <w:proofErr w:type="spellEnd"/>
                  <w:r w:rsidRPr="00FD06E9">
                    <w:rPr>
                      <w:rFonts w:asciiTheme="majorBidi" w:eastAsia="Times New Roman" w:hAnsiTheme="majorBidi" w:cstheme="majorBidi"/>
                      <w:b/>
                      <w:bCs/>
                      <w:sz w:val="28"/>
                      <w:szCs w:val="28"/>
                    </w:rPr>
                    <w:t>. Some carriers couple movement of an ion such as Na</w:t>
                  </w:r>
                  <w:r w:rsidRPr="00FD06E9">
                    <w:rPr>
                      <w:rFonts w:asciiTheme="majorBidi" w:eastAsia="Times New Roman" w:hAnsiTheme="majorBidi" w:cstheme="majorBidi"/>
                      <w:b/>
                      <w:bCs/>
                      <w:sz w:val="28"/>
                      <w:szCs w:val="28"/>
                      <w:vertAlign w:val="superscript"/>
                    </w:rPr>
                    <w:t>+</w:t>
                  </w:r>
                  <w:r w:rsidRPr="00FD06E9">
                    <w:rPr>
                      <w:rFonts w:asciiTheme="majorBidi" w:eastAsia="Times New Roman" w:hAnsiTheme="majorBidi" w:cstheme="majorBidi"/>
                      <w:b/>
                      <w:bCs/>
                      <w:sz w:val="28"/>
                      <w:szCs w:val="28"/>
                    </w:rPr>
                    <w:t xml:space="preserve"> down its concentration gradient to the movement of a solute such as glucose</w:t>
                  </w:r>
                  <w:r w:rsidR="00EE1A16" w:rsidRPr="00EE1A16">
                    <w:rPr>
                      <w:rFonts w:asciiTheme="majorBidi" w:eastAsia="Times New Roman" w:hAnsiTheme="majorBidi" w:cstheme="majorBidi"/>
                      <w:b/>
                      <w:bCs/>
                      <w:sz w:val="28"/>
                      <w:szCs w:val="28"/>
                    </w:rPr>
                    <w:pict>
                      <v:shape id="_x0000_i1026" type="#_x0000_t75" alt="View drug information" style="width:6.75pt;height:9pt"/>
                    </w:pict>
                  </w:r>
                  <w:r w:rsidRPr="00FD06E9">
                    <w:rPr>
                      <w:rFonts w:asciiTheme="majorBidi" w:eastAsia="Times New Roman" w:hAnsiTheme="majorBidi" w:cstheme="majorBidi"/>
                      <w:b/>
                      <w:bCs/>
                      <w:sz w:val="28"/>
                      <w:szCs w:val="28"/>
                    </w:rPr>
                    <w:t xml:space="preserve"> up a concentration gradient into the cell. Carriers generally change their shape reversibly to transport their cargo across the membrane one molecule at a time. </w:t>
                  </w:r>
                </w:p>
              </w:tc>
            </w:tr>
          </w:tbl>
          <w:p w:rsidR="00D8202E" w:rsidRPr="00FD06E9" w:rsidRDefault="00D8202E" w:rsidP="00DC409E">
            <w:pPr>
              <w:bidi w:val="0"/>
              <w:spacing w:after="0" w:line="240" w:lineRule="auto"/>
              <w:jc w:val="both"/>
              <w:rPr>
                <w:rFonts w:asciiTheme="majorBidi" w:eastAsia="Times New Roman" w:hAnsiTheme="majorBidi" w:cstheme="majorBidi"/>
                <w:b/>
                <w:bCs/>
                <w:vanish/>
                <w:sz w:val="28"/>
                <w:szCs w:val="28"/>
              </w:rPr>
            </w:pPr>
          </w:p>
          <w:tbl>
            <w:tblPr>
              <w:tblW w:w="5000" w:type="pct"/>
              <w:tblCellSpacing w:w="0" w:type="dxa"/>
              <w:tblCellMar>
                <w:left w:w="0" w:type="dxa"/>
                <w:right w:w="0" w:type="dxa"/>
              </w:tblCellMar>
              <w:tblLook w:val="04A0"/>
            </w:tblPr>
            <w:tblGrid>
              <w:gridCol w:w="8306"/>
            </w:tblGrid>
            <w:tr w:rsidR="00D8202E" w:rsidRPr="00FD06E9" w:rsidTr="00DC409E">
              <w:trPr>
                <w:tblCellSpacing w:w="0" w:type="dxa"/>
              </w:trPr>
              <w:tc>
                <w:tcPr>
                  <w:tcW w:w="0" w:type="auto"/>
                  <w:vAlign w:val="center"/>
                  <w:hideMark/>
                </w:tcPr>
                <w:p w:rsidR="00D8202E" w:rsidRPr="00FD06E9" w:rsidRDefault="00D8202E" w:rsidP="00DC409E">
                  <w:pPr>
                    <w:bidi w:val="0"/>
                    <w:spacing w:after="0" w:line="240" w:lineRule="auto"/>
                    <w:jc w:val="both"/>
                    <w:rPr>
                      <w:rFonts w:asciiTheme="majorBidi" w:eastAsia="Times New Roman" w:hAnsiTheme="majorBidi" w:cstheme="majorBidi"/>
                      <w:b/>
                      <w:bCs/>
                      <w:sz w:val="28"/>
                      <w:szCs w:val="28"/>
                    </w:rPr>
                  </w:pPr>
                </w:p>
              </w:tc>
            </w:tr>
          </w:tbl>
          <w:p w:rsidR="00D8202E" w:rsidRPr="00FD06E9" w:rsidRDefault="00D8202E" w:rsidP="00DC409E">
            <w:pPr>
              <w:bidi w:val="0"/>
              <w:spacing w:after="0" w:line="240" w:lineRule="auto"/>
              <w:jc w:val="both"/>
              <w:rPr>
                <w:rFonts w:asciiTheme="majorBidi" w:eastAsia="Times New Roman" w:hAnsiTheme="majorBidi" w:cstheme="majorBidi"/>
                <w:b/>
                <w:bCs/>
                <w:vanish/>
                <w:sz w:val="28"/>
                <w:szCs w:val="28"/>
              </w:rPr>
            </w:pPr>
          </w:p>
          <w:tbl>
            <w:tblPr>
              <w:tblW w:w="5000" w:type="pct"/>
              <w:tblCellSpacing w:w="0" w:type="dxa"/>
              <w:tblCellMar>
                <w:left w:w="0" w:type="dxa"/>
                <w:right w:w="0" w:type="dxa"/>
              </w:tblCellMar>
              <w:tblLook w:val="04A0"/>
            </w:tblPr>
            <w:tblGrid>
              <w:gridCol w:w="8306"/>
            </w:tblGrid>
            <w:tr w:rsidR="00D8202E" w:rsidRPr="00FD06E9" w:rsidTr="00DC409E">
              <w:trPr>
                <w:tblCellSpacing w:w="0" w:type="dxa"/>
              </w:trPr>
              <w:tc>
                <w:tcPr>
                  <w:tcW w:w="5000" w:type="pct"/>
                  <w:shd w:val="clear" w:color="auto" w:fill="FFFFFF"/>
                  <w:vAlign w:val="center"/>
                  <w:hideMark/>
                </w:tcPr>
                <w:p w:rsidR="00D8202E" w:rsidRPr="00FD06E9" w:rsidRDefault="00D8202E" w:rsidP="00D558A9">
                  <w:pPr>
                    <w:bidi w:val="0"/>
                    <w:spacing w:after="0" w:line="240" w:lineRule="auto"/>
                    <w:jc w:val="both"/>
                    <w:rPr>
                      <w:rFonts w:asciiTheme="majorBidi" w:eastAsia="Times New Roman" w:hAnsiTheme="majorBidi" w:cstheme="majorBidi"/>
                      <w:b/>
                      <w:bCs/>
                      <w:sz w:val="28"/>
                      <w:szCs w:val="28"/>
                    </w:rPr>
                  </w:pPr>
                  <w:bookmarkStart w:id="0" w:name="P007007"/>
                  <w:bookmarkEnd w:id="0"/>
                  <w:r>
                    <w:rPr>
                      <w:rFonts w:asciiTheme="majorBidi" w:eastAsia="Times New Roman" w:hAnsiTheme="majorBidi" w:cstheme="majorBidi"/>
                      <w:b/>
                      <w:bCs/>
                      <w:sz w:val="28"/>
                      <w:szCs w:val="28"/>
                    </w:rPr>
                    <w:t xml:space="preserve">      </w:t>
                  </w:r>
                  <w:r w:rsidRPr="00FD06E9">
                    <w:rPr>
                      <w:rFonts w:asciiTheme="majorBidi" w:eastAsia="Times New Roman" w:hAnsiTheme="majorBidi" w:cstheme="majorBidi"/>
                      <w:b/>
                      <w:bCs/>
                      <w:sz w:val="28"/>
                      <w:szCs w:val="28"/>
                    </w:rPr>
                    <w:t xml:space="preserve">Channels are </w:t>
                  </w:r>
                  <w:proofErr w:type="spellStart"/>
                  <w:r w:rsidRPr="00FD06E9">
                    <w:rPr>
                      <w:rFonts w:asciiTheme="majorBidi" w:eastAsia="Times New Roman" w:hAnsiTheme="majorBidi" w:cstheme="majorBidi"/>
                      <w:b/>
                      <w:bCs/>
                      <w:sz w:val="28"/>
                      <w:szCs w:val="28"/>
                    </w:rPr>
                    <w:t>transmembrane</w:t>
                  </w:r>
                  <w:proofErr w:type="spellEnd"/>
                  <w:r w:rsidRPr="00FD06E9">
                    <w:rPr>
                      <w:rFonts w:asciiTheme="majorBidi" w:eastAsia="Times New Roman" w:hAnsiTheme="majorBidi" w:cstheme="majorBidi"/>
                      <w:b/>
                      <w:bCs/>
                      <w:sz w:val="28"/>
                      <w:szCs w:val="28"/>
                    </w:rPr>
                    <w:t xml:space="preserve"> proteins with selective pores that allow ions, water, glycerol, or ammonia to move very rapidly down concentration gradients across membranes. Taking advantage of ion gradients created by pumps and carriers, cells selectively open ion channels to create electrical potentials across the plasma membrane and some organelle membranes. Many channels open and close their pores in response to local conditions. The electrical potential across </w:t>
                  </w:r>
                  <w:r w:rsidRPr="00FD06E9">
                    <w:rPr>
                      <w:rFonts w:asciiTheme="majorBidi" w:eastAsia="Times New Roman" w:hAnsiTheme="majorBidi" w:cstheme="majorBidi"/>
                      <w:b/>
                      <w:bCs/>
                      <w:sz w:val="28"/>
                      <w:szCs w:val="28"/>
                    </w:rPr>
                    <w:lastRenderedPageBreak/>
                    <w:t xml:space="preserve">the membrane regulates voltage-gated </w:t>
                  </w:r>
                  <w:proofErr w:type="spellStart"/>
                  <w:r w:rsidRPr="00FD06E9">
                    <w:rPr>
                      <w:rFonts w:asciiTheme="majorBidi" w:eastAsia="Times New Roman" w:hAnsiTheme="majorBidi" w:cstheme="majorBidi"/>
                      <w:b/>
                      <w:bCs/>
                      <w:sz w:val="28"/>
                      <w:szCs w:val="28"/>
                    </w:rPr>
                    <w:t>cation</w:t>
                  </w:r>
                  <w:proofErr w:type="spellEnd"/>
                  <w:r w:rsidRPr="00FD06E9">
                    <w:rPr>
                      <w:rFonts w:asciiTheme="majorBidi" w:eastAsia="Times New Roman" w:hAnsiTheme="majorBidi" w:cstheme="majorBidi"/>
                      <w:b/>
                      <w:bCs/>
                      <w:sz w:val="28"/>
                      <w:szCs w:val="28"/>
                    </w:rPr>
                    <w:t xml:space="preserve"> channels. Binding of a chemical </w:t>
                  </w:r>
                  <w:proofErr w:type="spellStart"/>
                  <w:r w:rsidRPr="00FD06E9">
                    <w:rPr>
                      <w:rFonts w:asciiTheme="majorBidi" w:eastAsia="Times New Roman" w:hAnsiTheme="majorBidi" w:cstheme="majorBidi"/>
                      <w:b/>
                      <w:bCs/>
                      <w:sz w:val="28"/>
                      <w:szCs w:val="28"/>
                    </w:rPr>
                    <w:t>ligand</w:t>
                  </w:r>
                  <w:proofErr w:type="spellEnd"/>
                  <w:r w:rsidRPr="00FD06E9">
                    <w:rPr>
                      <w:rFonts w:asciiTheme="majorBidi" w:eastAsia="Times New Roman" w:hAnsiTheme="majorBidi" w:cstheme="majorBidi"/>
                      <w:b/>
                      <w:bCs/>
                      <w:sz w:val="28"/>
                      <w:szCs w:val="28"/>
                    </w:rPr>
                    <w:t xml:space="preserve"> opens other channels. For instance, nerve cells secrete small organic ions (called neurotransmitters) to stimulate other nerve cells and muscles by binding to an extracellular domain of </w:t>
                  </w:r>
                  <w:proofErr w:type="spellStart"/>
                  <w:r w:rsidRPr="00FD06E9">
                    <w:rPr>
                      <w:rFonts w:asciiTheme="majorBidi" w:eastAsia="Times New Roman" w:hAnsiTheme="majorBidi" w:cstheme="majorBidi"/>
                      <w:b/>
                      <w:bCs/>
                      <w:sz w:val="28"/>
                      <w:szCs w:val="28"/>
                    </w:rPr>
                    <w:t>cation</w:t>
                  </w:r>
                  <w:proofErr w:type="spellEnd"/>
                  <w:r w:rsidRPr="00FD06E9">
                    <w:rPr>
                      <w:rFonts w:asciiTheme="majorBidi" w:eastAsia="Times New Roman" w:hAnsiTheme="majorBidi" w:cstheme="majorBidi"/>
                      <w:b/>
                      <w:bCs/>
                      <w:sz w:val="28"/>
                      <w:szCs w:val="28"/>
                    </w:rPr>
                    <w:t xml:space="preserve"> channels. The bound neurotransmitter opens the pore in the channel. In the cytoplasm, other organic ions and Ca</w:t>
                  </w:r>
                  <w:r w:rsidRPr="00FD06E9">
                    <w:rPr>
                      <w:rFonts w:asciiTheme="majorBidi" w:eastAsia="Times New Roman" w:hAnsiTheme="majorBidi" w:cstheme="majorBidi"/>
                      <w:b/>
                      <w:bCs/>
                      <w:sz w:val="28"/>
                      <w:szCs w:val="28"/>
                      <w:vertAlign w:val="superscript"/>
                    </w:rPr>
                    <w:t>2+</w:t>
                  </w:r>
                  <w:r w:rsidRPr="00FD06E9">
                    <w:rPr>
                      <w:rFonts w:asciiTheme="majorBidi" w:eastAsia="Times New Roman" w:hAnsiTheme="majorBidi" w:cstheme="majorBidi"/>
                      <w:b/>
                      <w:bCs/>
                      <w:sz w:val="28"/>
                      <w:szCs w:val="28"/>
                    </w:rPr>
                    <w:t xml:space="preserve"> can also regulate channels. Cyclic nucleotides open plasma membrane channels in cells that respond to light and aromas. </w:t>
                  </w:r>
                  <w:proofErr w:type="spellStart"/>
                  <w:r w:rsidRPr="00FD06E9">
                    <w:rPr>
                      <w:rFonts w:asciiTheme="majorBidi" w:eastAsia="Times New Roman" w:hAnsiTheme="majorBidi" w:cstheme="majorBidi"/>
                      <w:b/>
                      <w:bCs/>
                      <w:sz w:val="28"/>
                      <w:szCs w:val="28"/>
                    </w:rPr>
                    <w:t>Inositol</w:t>
                  </w:r>
                  <w:proofErr w:type="spellEnd"/>
                  <w:r w:rsidRPr="00FD06E9">
                    <w:rPr>
                      <w:rFonts w:asciiTheme="majorBidi" w:eastAsia="Times New Roman" w:hAnsiTheme="majorBidi" w:cstheme="majorBidi"/>
                      <w:b/>
                      <w:bCs/>
                      <w:sz w:val="28"/>
                      <w:szCs w:val="28"/>
                    </w:rPr>
                    <w:t xml:space="preserve"> </w:t>
                  </w:r>
                  <w:proofErr w:type="spellStart"/>
                  <w:r w:rsidRPr="00FD06E9">
                    <w:rPr>
                      <w:rFonts w:asciiTheme="majorBidi" w:eastAsia="Times New Roman" w:hAnsiTheme="majorBidi" w:cstheme="majorBidi"/>
                      <w:b/>
                      <w:bCs/>
                      <w:sz w:val="28"/>
                      <w:szCs w:val="28"/>
                    </w:rPr>
                    <w:t>triphosphate</w:t>
                  </w:r>
                  <w:proofErr w:type="spellEnd"/>
                  <w:r w:rsidRPr="00FD06E9">
                    <w:rPr>
                      <w:rFonts w:asciiTheme="majorBidi" w:eastAsia="Times New Roman" w:hAnsiTheme="majorBidi" w:cstheme="majorBidi"/>
                      <w:b/>
                      <w:bCs/>
                      <w:sz w:val="28"/>
                      <w:szCs w:val="28"/>
                    </w:rPr>
                    <w:t xml:space="preserve"> and Ca</w:t>
                  </w:r>
                  <w:r w:rsidRPr="00FD06E9">
                    <w:rPr>
                      <w:rFonts w:asciiTheme="majorBidi" w:eastAsia="Times New Roman" w:hAnsiTheme="majorBidi" w:cstheme="majorBidi"/>
                      <w:b/>
                      <w:bCs/>
                      <w:sz w:val="28"/>
                      <w:szCs w:val="28"/>
                      <w:vertAlign w:val="superscript"/>
                    </w:rPr>
                    <w:t>2+</w:t>
                  </w:r>
                  <w:r w:rsidRPr="00FD06E9">
                    <w:rPr>
                      <w:rFonts w:asciiTheme="majorBidi" w:eastAsia="Times New Roman" w:hAnsiTheme="majorBidi" w:cstheme="majorBidi"/>
                      <w:b/>
                      <w:bCs/>
                      <w:sz w:val="28"/>
                      <w:szCs w:val="28"/>
                    </w:rPr>
                    <w:t xml:space="preserve"> control channels that release Ca</w:t>
                  </w:r>
                  <w:r w:rsidRPr="00FD06E9">
                    <w:rPr>
                      <w:rFonts w:asciiTheme="majorBidi" w:eastAsia="Times New Roman" w:hAnsiTheme="majorBidi" w:cstheme="majorBidi"/>
                      <w:b/>
                      <w:bCs/>
                      <w:sz w:val="28"/>
                      <w:szCs w:val="28"/>
                      <w:vertAlign w:val="superscript"/>
                    </w:rPr>
                    <w:t>2+</w:t>
                  </w:r>
                  <w:r w:rsidRPr="00FD06E9">
                    <w:rPr>
                      <w:rFonts w:asciiTheme="majorBidi" w:eastAsia="Times New Roman" w:hAnsiTheme="majorBidi" w:cstheme="majorBidi"/>
                      <w:b/>
                      <w:bCs/>
                      <w:sz w:val="28"/>
                      <w:szCs w:val="28"/>
                    </w:rPr>
                    <w:t xml:space="preserve"> from the endoplasmic reticulum. </w:t>
                  </w:r>
                </w:p>
              </w:tc>
            </w:tr>
          </w:tbl>
          <w:p w:rsidR="00D8202E" w:rsidRPr="00FD06E9" w:rsidRDefault="00D8202E" w:rsidP="00DC409E">
            <w:pPr>
              <w:bidi w:val="0"/>
              <w:spacing w:after="0" w:line="240" w:lineRule="auto"/>
              <w:jc w:val="both"/>
              <w:rPr>
                <w:rFonts w:asciiTheme="majorBidi" w:eastAsia="Times New Roman" w:hAnsiTheme="majorBidi" w:cstheme="majorBidi"/>
                <w:b/>
                <w:bCs/>
                <w:vanish/>
                <w:sz w:val="28"/>
                <w:szCs w:val="28"/>
              </w:rPr>
            </w:pPr>
          </w:p>
          <w:tbl>
            <w:tblPr>
              <w:tblW w:w="5000" w:type="pct"/>
              <w:tblCellSpacing w:w="0" w:type="dxa"/>
              <w:tblCellMar>
                <w:left w:w="0" w:type="dxa"/>
                <w:right w:w="0" w:type="dxa"/>
              </w:tblCellMar>
              <w:tblLook w:val="04A0"/>
            </w:tblPr>
            <w:tblGrid>
              <w:gridCol w:w="8306"/>
            </w:tblGrid>
            <w:tr w:rsidR="00D8202E" w:rsidRPr="00FD06E9" w:rsidTr="00DC409E">
              <w:trPr>
                <w:tblCellSpacing w:w="0" w:type="dxa"/>
              </w:trPr>
              <w:tc>
                <w:tcPr>
                  <w:tcW w:w="0" w:type="auto"/>
                  <w:vAlign w:val="center"/>
                  <w:hideMark/>
                </w:tcPr>
                <w:p w:rsidR="00D8202E" w:rsidRPr="00FD06E9" w:rsidRDefault="00D8202E" w:rsidP="00DC409E">
                  <w:pPr>
                    <w:bidi w:val="0"/>
                    <w:spacing w:after="0" w:line="240" w:lineRule="auto"/>
                    <w:jc w:val="both"/>
                    <w:rPr>
                      <w:rFonts w:asciiTheme="majorBidi" w:eastAsia="Times New Roman" w:hAnsiTheme="majorBidi" w:cstheme="majorBidi"/>
                      <w:b/>
                      <w:bCs/>
                      <w:sz w:val="28"/>
                      <w:szCs w:val="28"/>
                    </w:rPr>
                  </w:pPr>
                </w:p>
              </w:tc>
            </w:tr>
          </w:tbl>
          <w:p w:rsidR="00D8202E" w:rsidRPr="00FD06E9" w:rsidRDefault="00D8202E" w:rsidP="00DC409E">
            <w:pPr>
              <w:bidi w:val="0"/>
              <w:spacing w:after="0" w:line="240" w:lineRule="auto"/>
              <w:jc w:val="both"/>
              <w:rPr>
                <w:rFonts w:asciiTheme="majorBidi" w:eastAsia="Times New Roman" w:hAnsiTheme="majorBidi" w:cstheme="majorBidi"/>
                <w:b/>
                <w:bCs/>
                <w:vanish/>
                <w:sz w:val="28"/>
                <w:szCs w:val="28"/>
              </w:rPr>
            </w:pPr>
          </w:p>
          <w:tbl>
            <w:tblPr>
              <w:tblW w:w="5000" w:type="pct"/>
              <w:tblCellSpacing w:w="0" w:type="dxa"/>
              <w:tblCellMar>
                <w:left w:w="0" w:type="dxa"/>
                <w:right w:w="0" w:type="dxa"/>
              </w:tblCellMar>
              <w:tblLook w:val="04A0"/>
            </w:tblPr>
            <w:tblGrid>
              <w:gridCol w:w="8306"/>
            </w:tblGrid>
            <w:tr w:rsidR="00D8202E" w:rsidRPr="00FD06E9" w:rsidTr="00DC409E">
              <w:trPr>
                <w:tblCellSpacing w:w="0" w:type="dxa"/>
              </w:trPr>
              <w:tc>
                <w:tcPr>
                  <w:tcW w:w="5000" w:type="pct"/>
                  <w:shd w:val="clear" w:color="auto" w:fill="FFFFFF"/>
                  <w:vAlign w:val="center"/>
                  <w:hideMark/>
                </w:tcPr>
                <w:p w:rsidR="00D8202E" w:rsidRPr="00FD06E9" w:rsidRDefault="00D8202E" w:rsidP="00D558A9">
                  <w:pPr>
                    <w:bidi w:val="0"/>
                    <w:spacing w:after="0" w:line="240" w:lineRule="auto"/>
                    <w:jc w:val="both"/>
                    <w:rPr>
                      <w:rFonts w:asciiTheme="majorBidi" w:eastAsia="Times New Roman" w:hAnsiTheme="majorBidi" w:cstheme="majorBidi"/>
                      <w:b/>
                      <w:bCs/>
                      <w:sz w:val="28"/>
                      <w:szCs w:val="28"/>
                    </w:rPr>
                  </w:pPr>
                  <w:bookmarkStart w:id="1" w:name="P007008"/>
                  <w:bookmarkEnd w:id="1"/>
                  <w:r>
                    <w:rPr>
                      <w:rFonts w:asciiTheme="majorBidi" w:eastAsia="Times New Roman" w:hAnsiTheme="majorBidi" w:cstheme="majorBidi"/>
                      <w:b/>
                      <w:bCs/>
                      <w:sz w:val="28"/>
                      <w:szCs w:val="28"/>
                    </w:rPr>
                    <w:t xml:space="preserve">      </w:t>
                  </w:r>
                  <w:r w:rsidRPr="00FD06E9">
                    <w:rPr>
                      <w:rFonts w:asciiTheme="majorBidi" w:eastAsia="Times New Roman" w:hAnsiTheme="majorBidi" w:cstheme="majorBidi"/>
                      <w:b/>
                      <w:bCs/>
                      <w:sz w:val="28"/>
                      <w:szCs w:val="28"/>
                    </w:rPr>
                    <w:t xml:space="preserve">All living organisms depend on combinations of pumps, carriers, and channels for many physiological </w:t>
                  </w:r>
                  <w:r w:rsidR="00D558A9">
                    <w:rPr>
                      <w:rFonts w:asciiTheme="majorBidi" w:eastAsia="Times New Roman" w:hAnsiTheme="majorBidi" w:cstheme="majorBidi"/>
                      <w:b/>
                      <w:bCs/>
                      <w:sz w:val="28"/>
                      <w:szCs w:val="28"/>
                    </w:rPr>
                    <w:t xml:space="preserve">functions </w:t>
                  </w:r>
                  <w:r w:rsidRPr="00FD06E9">
                    <w:rPr>
                      <w:rFonts w:asciiTheme="majorBidi" w:eastAsia="Times New Roman" w:hAnsiTheme="majorBidi" w:cstheme="majorBidi"/>
                      <w:b/>
                      <w:bCs/>
                      <w:sz w:val="28"/>
                      <w:szCs w:val="28"/>
                    </w:rPr>
                    <w:t>Cells use ion concentration gradients produced by pumps as a source of potential energy to drive the uptake of nutrients through plasma membrane carriers. Epithelial cells lining our intestines combine different carriers and channels in their plasma membranes to transport sugars, amino acids</w:t>
                  </w:r>
                  <w:r w:rsidR="00EE1A16" w:rsidRPr="00EE1A16">
                    <w:rPr>
                      <w:rFonts w:asciiTheme="majorBidi" w:eastAsia="Times New Roman" w:hAnsiTheme="majorBidi" w:cstheme="majorBidi"/>
                      <w:b/>
                      <w:bCs/>
                      <w:sz w:val="28"/>
                      <w:szCs w:val="28"/>
                    </w:rPr>
                    <w:pict>
                      <v:shape id="_x0000_i1027" type="#_x0000_t75" alt="View drug information" style="width:6.75pt;height:9pt"/>
                    </w:pict>
                  </w:r>
                  <w:r w:rsidRPr="00FD06E9">
                    <w:rPr>
                      <w:rFonts w:asciiTheme="majorBidi" w:eastAsia="Times New Roman" w:hAnsiTheme="majorBidi" w:cstheme="majorBidi"/>
                      <w:b/>
                      <w:bCs/>
                      <w:sz w:val="28"/>
                      <w:szCs w:val="28"/>
                    </w:rPr>
                    <w:t xml:space="preserve">, and other nutrients from the lumen of the gut into the blood. Many organelles use carriers driven by ion gradients for transport. Most cells use ion channels and </w:t>
                  </w:r>
                  <w:proofErr w:type="spellStart"/>
                  <w:r w:rsidRPr="00FD06E9">
                    <w:rPr>
                      <w:rFonts w:asciiTheme="majorBidi" w:eastAsia="Times New Roman" w:hAnsiTheme="majorBidi" w:cstheme="majorBidi"/>
                      <w:b/>
                      <w:bCs/>
                      <w:sz w:val="28"/>
                      <w:szCs w:val="28"/>
                    </w:rPr>
                    <w:t>transmembrane</w:t>
                  </w:r>
                  <w:proofErr w:type="spellEnd"/>
                  <w:r w:rsidRPr="00FD06E9">
                    <w:rPr>
                      <w:rFonts w:asciiTheme="majorBidi" w:eastAsia="Times New Roman" w:hAnsiTheme="majorBidi" w:cstheme="majorBidi"/>
                      <w:b/>
                      <w:bCs/>
                      <w:sz w:val="28"/>
                      <w:szCs w:val="28"/>
                    </w:rPr>
                    <w:t xml:space="preserve"> ion gradients to create an electrical potential across their plasma membranes. Nerve and muscle cells create fast-moving fluctuations in the plasma membrane potential for high-speed communication; operating on a millisecond time scale, voltage-gated ion channels produce waves of membrane depolarization and </w:t>
                  </w:r>
                  <w:proofErr w:type="spellStart"/>
                  <w:r w:rsidRPr="00FD06E9">
                    <w:rPr>
                      <w:rFonts w:asciiTheme="majorBidi" w:eastAsia="Times New Roman" w:hAnsiTheme="majorBidi" w:cstheme="majorBidi"/>
                      <w:b/>
                      <w:bCs/>
                      <w:sz w:val="28"/>
                      <w:szCs w:val="28"/>
                    </w:rPr>
                    <w:t>repolarization</w:t>
                  </w:r>
                  <w:proofErr w:type="spellEnd"/>
                  <w:r w:rsidRPr="00FD06E9">
                    <w:rPr>
                      <w:rFonts w:asciiTheme="majorBidi" w:eastAsia="Times New Roman" w:hAnsiTheme="majorBidi" w:cstheme="majorBidi"/>
                      <w:b/>
                      <w:bCs/>
                      <w:sz w:val="28"/>
                      <w:szCs w:val="28"/>
                    </w:rPr>
                    <w:t xml:space="preserve"> called action potentials. </w:t>
                  </w:r>
                </w:p>
              </w:tc>
            </w:tr>
          </w:tbl>
          <w:p w:rsidR="00D8202E" w:rsidRPr="00FD06E9" w:rsidRDefault="00D8202E" w:rsidP="00DC409E">
            <w:pPr>
              <w:bidi w:val="0"/>
              <w:spacing w:after="0" w:line="240" w:lineRule="auto"/>
              <w:jc w:val="both"/>
              <w:rPr>
                <w:rFonts w:asciiTheme="majorBidi" w:eastAsia="Times New Roman" w:hAnsiTheme="majorBidi" w:cstheme="majorBidi"/>
                <w:b/>
                <w:bCs/>
                <w:vanish/>
                <w:sz w:val="28"/>
                <w:szCs w:val="28"/>
              </w:rPr>
            </w:pPr>
          </w:p>
          <w:tbl>
            <w:tblPr>
              <w:tblW w:w="5000" w:type="pct"/>
              <w:tblCellSpacing w:w="0" w:type="dxa"/>
              <w:tblCellMar>
                <w:left w:w="0" w:type="dxa"/>
                <w:right w:w="0" w:type="dxa"/>
              </w:tblCellMar>
              <w:tblLook w:val="04A0"/>
            </w:tblPr>
            <w:tblGrid>
              <w:gridCol w:w="8306"/>
            </w:tblGrid>
            <w:tr w:rsidR="00D8202E" w:rsidRPr="00FD06E9" w:rsidTr="00DC409E">
              <w:trPr>
                <w:tblCellSpacing w:w="0" w:type="dxa"/>
              </w:trPr>
              <w:tc>
                <w:tcPr>
                  <w:tcW w:w="0" w:type="auto"/>
                  <w:vAlign w:val="center"/>
                  <w:hideMark/>
                </w:tcPr>
                <w:p w:rsidR="00D8202E" w:rsidRPr="00FD06E9" w:rsidRDefault="00D8202E" w:rsidP="00DC409E">
                  <w:pPr>
                    <w:bidi w:val="0"/>
                    <w:spacing w:after="0" w:line="240" w:lineRule="auto"/>
                    <w:jc w:val="both"/>
                    <w:rPr>
                      <w:rFonts w:asciiTheme="majorBidi" w:eastAsia="Times New Roman" w:hAnsiTheme="majorBidi" w:cstheme="majorBidi"/>
                      <w:b/>
                      <w:bCs/>
                      <w:sz w:val="28"/>
                      <w:szCs w:val="28"/>
                    </w:rPr>
                  </w:pPr>
                </w:p>
              </w:tc>
            </w:tr>
          </w:tbl>
          <w:p w:rsidR="00D8202E" w:rsidRPr="00FD06E9" w:rsidRDefault="00D8202E" w:rsidP="00DC409E">
            <w:pPr>
              <w:bidi w:val="0"/>
              <w:spacing w:after="0" w:line="240" w:lineRule="auto"/>
              <w:jc w:val="both"/>
              <w:rPr>
                <w:rFonts w:asciiTheme="majorBidi" w:eastAsia="Times New Roman" w:hAnsiTheme="majorBidi" w:cstheme="majorBidi"/>
                <w:b/>
                <w:bCs/>
                <w:vanish/>
                <w:sz w:val="28"/>
                <w:szCs w:val="28"/>
              </w:rPr>
            </w:pPr>
          </w:p>
          <w:tbl>
            <w:tblPr>
              <w:tblW w:w="5000" w:type="pct"/>
              <w:tblCellSpacing w:w="0" w:type="dxa"/>
              <w:tblCellMar>
                <w:left w:w="0" w:type="dxa"/>
                <w:right w:w="0" w:type="dxa"/>
              </w:tblCellMar>
              <w:tblLook w:val="04A0"/>
            </w:tblPr>
            <w:tblGrid>
              <w:gridCol w:w="8306"/>
            </w:tblGrid>
            <w:tr w:rsidR="00D8202E" w:rsidRPr="00FD06E9" w:rsidTr="00DC409E">
              <w:trPr>
                <w:tblCellSpacing w:w="0" w:type="dxa"/>
              </w:trPr>
              <w:tc>
                <w:tcPr>
                  <w:tcW w:w="5000" w:type="pct"/>
                  <w:shd w:val="clear" w:color="auto" w:fill="FFFFFF"/>
                  <w:vAlign w:val="center"/>
                  <w:hideMark/>
                </w:tcPr>
                <w:p w:rsidR="00D8202E" w:rsidRPr="00FD06E9" w:rsidRDefault="00D8202E" w:rsidP="00DC409E">
                  <w:pPr>
                    <w:bidi w:val="0"/>
                    <w:spacing w:after="0" w:line="240" w:lineRule="auto"/>
                    <w:jc w:val="both"/>
                    <w:rPr>
                      <w:rFonts w:asciiTheme="majorBidi" w:eastAsia="Times New Roman" w:hAnsiTheme="majorBidi" w:cstheme="majorBidi"/>
                      <w:b/>
                      <w:bCs/>
                      <w:sz w:val="28"/>
                      <w:szCs w:val="28"/>
                    </w:rPr>
                  </w:pPr>
                  <w:bookmarkStart w:id="2" w:name="P007009"/>
                  <w:bookmarkEnd w:id="2"/>
                  <w:r>
                    <w:rPr>
                      <w:rFonts w:asciiTheme="majorBidi" w:eastAsia="Times New Roman" w:hAnsiTheme="majorBidi" w:cstheme="majorBidi"/>
                      <w:b/>
                      <w:bCs/>
                      <w:sz w:val="28"/>
                      <w:szCs w:val="28"/>
                    </w:rPr>
                    <w:t xml:space="preserve">        </w:t>
                  </w:r>
                  <w:r w:rsidRPr="00FD06E9">
                    <w:rPr>
                      <w:rFonts w:asciiTheme="majorBidi" w:eastAsia="Times New Roman" w:hAnsiTheme="majorBidi" w:cstheme="majorBidi"/>
                      <w:b/>
                      <w:bCs/>
                      <w:sz w:val="28"/>
                      <w:szCs w:val="28"/>
                    </w:rPr>
                    <w:t>Our abilities to perceive our environment, think, and move depend on transmission of electrical impulses between nerve cells and between nerves and muscles at specialized structures called synapses. When an action potential arrives at a synapse, voltage-gated Ca</w:t>
                  </w:r>
                  <w:r w:rsidRPr="00FD06E9">
                    <w:rPr>
                      <w:rFonts w:asciiTheme="majorBidi" w:eastAsia="Times New Roman" w:hAnsiTheme="majorBidi" w:cstheme="majorBidi"/>
                      <w:b/>
                      <w:bCs/>
                      <w:sz w:val="28"/>
                      <w:szCs w:val="28"/>
                      <w:vertAlign w:val="superscript"/>
                    </w:rPr>
                    <w:t>2+</w:t>
                  </w:r>
                  <w:r w:rsidRPr="00FD06E9">
                    <w:rPr>
                      <w:rFonts w:asciiTheme="majorBidi" w:eastAsia="Times New Roman" w:hAnsiTheme="majorBidi" w:cstheme="majorBidi"/>
                      <w:b/>
                      <w:bCs/>
                      <w:sz w:val="28"/>
                      <w:szCs w:val="28"/>
                    </w:rPr>
                    <w:t xml:space="preserve"> channels trigger the secretion of neurotransmitters. In less than a millisecond, the neurotransmitter stimulates </w:t>
                  </w:r>
                  <w:proofErr w:type="spellStart"/>
                  <w:r w:rsidRPr="00FD06E9">
                    <w:rPr>
                      <w:rFonts w:asciiTheme="majorBidi" w:eastAsia="Times New Roman" w:hAnsiTheme="majorBidi" w:cstheme="majorBidi"/>
                      <w:b/>
                      <w:bCs/>
                      <w:sz w:val="28"/>
                      <w:szCs w:val="28"/>
                    </w:rPr>
                    <w:t>ligand</w:t>
                  </w:r>
                  <w:proofErr w:type="spellEnd"/>
                  <w:r w:rsidRPr="00FD06E9">
                    <w:rPr>
                      <w:rFonts w:asciiTheme="majorBidi" w:eastAsia="Times New Roman" w:hAnsiTheme="majorBidi" w:cstheme="majorBidi"/>
                      <w:b/>
                      <w:bCs/>
                      <w:sz w:val="28"/>
                      <w:szCs w:val="28"/>
                    </w:rPr>
                    <w:t xml:space="preserve">-gated </w:t>
                  </w:r>
                  <w:proofErr w:type="spellStart"/>
                  <w:r w:rsidRPr="00FD06E9">
                    <w:rPr>
                      <w:rFonts w:asciiTheme="majorBidi" w:eastAsia="Times New Roman" w:hAnsiTheme="majorBidi" w:cstheme="majorBidi"/>
                      <w:b/>
                      <w:bCs/>
                      <w:sz w:val="28"/>
                      <w:szCs w:val="28"/>
                    </w:rPr>
                    <w:t>cation</w:t>
                  </w:r>
                  <w:proofErr w:type="spellEnd"/>
                  <w:r w:rsidRPr="00FD06E9">
                    <w:rPr>
                      <w:rFonts w:asciiTheme="majorBidi" w:eastAsia="Times New Roman" w:hAnsiTheme="majorBidi" w:cstheme="majorBidi"/>
                      <w:b/>
                      <w:bCs/>
                      <w:sz w:val="28"/>
                      <w:szCs w:val="28"/>
                    </w:rPr>
                    <w:t xml:space="preserve"> channels to depolarize the plasma membrane of the receiving cell. Muscle cells respond with an action potential that sets off contraction. Nerve cells in the central nervous system integrate inputs from many synapses before producing an action potential. Pumps and carriers cooperate to reset conditions after each round of synaptic transmission. </w:t>
                  </w:r>
                </w:p>
              </w:tc>
            </w:tr>
          </w:tbl>
          <w:p w:rsidR="00D8202E" w:rsidRDefault="00D8202E" w:rsidP="00DC409E">
            <w:pPr>
              <w:bidi w:val="0"/>
              <w:spacing w:after="0" w:line="240" w:lineRule="auto"/>
              <w:jc w:val="both"/>
              <w:rPr>
                <w:rFonts w:asciiTheme="majorBidi" w:eastAsia="Times New Roman" w:hAnsiTheme="majorBidi" w:cstheme="majorBidi"/>
                <w:b/>
                <w:bCs/>
                <w:vanish/>
                <w:sz w:val="28"/>
                <w:szCs w:val="28"/>
              </w:rPr>
            </w:pPr>
          </w:p>
          <w:p w:rsidR="00D8202E" w:rsidRDefault="00D8202E" w:rsidP="00DC409E">
            <w:pPr>
              <w:bidi w:val="0"/>
              <w:spacing w:after="0" w:line="240" w:lineRule="auto"/>
              <w:jc w:val="both"/>
              <w:rPr>
                <w:rFonts w:asciiTheme="majorBidi" w:eastAsia="Times New Roman" w:hAnsiTheme="majorBidi" w:cstheme="majorBidi"/>
                <w:b/>
                <w:bCs/>
                <w:vanish/>
                <w:sz w:val="28"/>
                <w:szCs w:val="28"/>
              </w:rPr>
            </w:pPr>
          </w:p>
          <w:p w:rsidR="00D8202E" w:rsidRPr="00FD06E9" w:rsidRDefault="00D8202E" w:rsidP="00DC409E">
            <w:pPr>
              <w:bidi w:val="0"/>
              <w:spacing w:after="0" w:line="240" w:lineRule="auto"/>
              <w:jc w:val="both"/>
              <w:rPr>
                <w:rFonts w:asciiTheme="majorBidi" w:eastAsia="Times New Roman" w:hAnsiTheme="majorBidi" w:cstheme="majorBidi"/>
                <w:b/>
                <w:bCs/>
                <w:sz w:val="28"/>
                <w:szCs w:val="28"/>
              </w:rPr>
            </w:pPr>
          </w:p>
        </w:tc>
      </w:tr>
    </w:tbl>
    <w:p w:rsidR="0045238E" w:rsidRPr="0035233B" w:rsidRDefault="0045238E" w:rsidP="0045238E">
      <w:pPr>
        <w:autoSpaceDE w:val="0"/>
        <w:autoSpaceDN w:val="0"/>
        <w:bidi w:val="0"/>
        <w:adjustRightInd w:val="0"/>
        <w:spacing w:after="0" w:line="240" w:lineRule="auto"/>
        <w:jc w:val="center"/>
        <w:rPr>
          <w:rFonts w:asciiTheme="majorBidi" w:hAnsiTheme="majorBidi" w:cstheme="majorBidi"/>
          <w:b/>
          <w:bCs/>
          <w:color w:val="141314"/>
          <w:sz w:val="28"/>
          <w:szCs w:val="28"/>
        </w:rPr>
      </w:pPr>
      <w:r w:rsidRPr="0035233B">
        <w:rPr>
          <w:rFonts w:asciiTheme="majorBidi" w:hAnsiTheme="majorBidi" w:cstheme="majorBidi"/>
          <w:b/>
          <w:bCs/>
          <w:color w:val="141314"/>
          <w:sz w:val="28"/>
          <w:szCs w:val="28"/>
        </w:rPr>
        <w:lastRenderedPageBreak/>
        <w:t>Composition of Biological Membranes</w:t>
      </w:r>
    </w:p>
    <w:p w:rsidR="0045238E" w:rsidRPr="0035233B" w:rsidRDefault="0045238E" w:rsidP="0045238E">
      <w:pPr>
        <w:autoSpaceDE w:val="0"/>
        <w:autoSpaceDN w:val="0"/>
        <w:bidi w:val="0"/>
        <w:adjustRightInd w:val="0"/>
        <w:spacing w:after="0" w:line="240" w:lineRule="auto"/>
        <w:ind w:firstLine="1134"/>
        <w:jc w:val="both"/>
        <w:rPr>
          <w:rFonts w:asciiTheme="majorBidi" w:hAnsiTheme="majorBidi" w:cstheme="majorBidi"/>
          <w:b/>
          <w:bCs/>
          <w:color w:val="141314"/>
          <w:sz w:val="28"/>
          <w:szCs w:val="28"/>
        </w:rPr>
      </w:pPr>
      <w:r w:rsidRPr="0035233B">
        <w:rPr>
          <w:rFonts w:asciiTheme="majorBidi" w:hAnsiTheme="majorBidi" w:cstheme="majorBidi"/>
          <w:b/>
          <w:bCs/>
          <w:color w:val="141314"/>
          <w:sz w:val="28"/>
          <w:szCs w:val="28"/>
        </w:rPr>
        <w:t xml:space="preserve">Biological membranes are composed of phospholipids,   </w:t>
      </w:r>
      <w:proofErr w:type="spellStart"/>
      <w:r w:rsidRPr="0035233B">
        <w:rPr>
          <w:rFonts w:asciiTheme="majorBidi" w:hAnsiTheme="majorBidi" w:cstheme="majorBidi"/>
          <w:b/>
          <w:bCs/>
          <w:color w:val="141314"/>
          <w:sz w:val="28"/>
          <w:szCs w:val="28"/>
        </w:rPr>
        <w:t>glycolipids</w:t>
      </w:r>
      <w:proofErr w:type="spellEnd"/>
      <w:r w:rsidRPr="0035233B">
        <w:rPr>
          <w:rFonts w:asciiTheme="majorBidi" w:hAnsiTheme="majorBidi" w:cstheme="majorBidi"/>
          <w:b/>
          <w:bCs/>
          <w:color w:val="141314"/>
          <w:sz w:val="28"/>
          <w:szCs w:val="28"/>
        </w:rPr>
        <w:t xml:space="preserve"> and cholesterol. Membrane lipids are linked together through the cooperative effects of multiple weak </w:t>
      </w:r>
      <w:proofErr w:type="spellStart"/>
      <w:r w:rsidRPr="0035233B">
        <w:rPr>
          <w:rFonts w:asciiTheme="majorBidi" w:hAnsiTheme="majorBidi" w:cstheme="majorBidi"/>
          <w:b/>
          <w:bCs/>
          <w:color w:val="141314"/>
          <w:sz w:val="28"/>
          <w:szCs w:val="28"/>
        </w:rPr>
        <w:t>noncovalent</w:t>
      </w:r>
      <w:proofErr w:type="spellEnd"/>
      <w:r w:rsidRPr="0035233B">
        <w:rPr>
          <w:rFonts w:asciiTheme="majorBidi" w:hAnsiTheme="majorBidi" w:cstheme="majorBidi"/>
          <w:b/>
          <w:bCs/>
          <w:color w:val="141314"/>
          <w:sz w:val="28"/>
          <w:szCs w:val="28"/>
        </w:rPr>
        <w:t xml:space="preserve"> interactions such as van </w:t>
      </w:r>
      <w:proofErr w:type="spellStart"/>
      <w:r w:rsidRPr="0035233B">
        <w:rPr>
          <w:rFonts w:asciiTheme="majorBidi" w:hAnsiTheme="majorBidi" w:cstheme="majorBidi"/>
          <w:b/>
          <w:bCs/>
          <w:color w:val="141314"/>
          <w:sz w:val="28"/>
          <w:szCs w:val="28"/>
        </w:rPr>
        <w:t>der</w:t>
      </w:r>
      <w:proofErr w:type="spellEnd"/>
      <w:r w:rsidRPr="0035233B">
        <w:rPr>
          <w:rFonts w:asciiTheme="majorBidi" w:hAnsiTheme="majorBidi" w:cstheme="majorBidi"/>
          <w:b/>
          <w:bCs/>
          <w:color w:val="141314"/>
          <w:sz w:val="28"/>
          <w:szCs w:val="28"/>
        </w:rPr>
        <w:t xml:space="preserve"> Waals forces and hydrogen </w:t>
      </w:r>
      <w:proofErr w:type="spellStart"/>
      <w:r w:rsidRPr="0035233B">
        <w:rPr>
          <w:rFonts w:asciiTheme="majorBidi" w:hAnsiTheme="majorBidi" w:cstheme="majorBidi"/>
          <w:b/>
          <w:bCs/>
          <w:color w:val="141314"/>
          <w:sz w:val="28"/>
          <w:szCs w:val="28"/>
        </w:rPr>
        <w:t>bonds</w:t>
      </w:r>
      <w:proofErr w:type="gramStart"/>
      <w:r w:rsidRPr="0035233B">
        <w:rPr>
          <w:rFonts w:asciiTheme="majorBidi" w:hAnsiTheme="majorBidi" w:cstheme="majorBidi"/>
          <w:b/>
          <w:bCs/>
          <w:color w:val="141314"/>
          <w:sz w:val="28"/>
          <w:szCs w:val="28"/>
        </w:rPr>
        <w:t>,and</w:t>
      </w:r>
      <w:proofErr w:type="spellEnd"/>
      <w:proofErr w:type="gramEnd"/>
      <w:r w:rsidRPr="0035233B">
        <w:rPr>
          <w:rFonts w:asciiTheme="majorBidi" w:hAnsiTheme="majorBidi" w:cstheme="majorBidi"/>
          <w:b/>
          <w:bCs/>
          <w:color w:val="141314"/>
          <w:sz w:val="28"/>
          <w:szCs w:val="28"/>
        </w:rPr>
        <w:t xml:space="preserve"> as </w:t>
      </w:r>
      <w:r w:rsidRPr="0035233B">
        <w:rPr>
          <w:rFonts w:asciiTheme="majorBidi" w:hAnsiTheme="majorBidi" w:cstheme="majorBidi"/>
          <w:b/>
          <w:bCs/>
          <w:color w:val="141314"/>
          <w:sz w:val="28"/>
          <w:szCs w:val="28"/>
        </w:rPr>
        <w:lastRenderedPageBreak/>
        <w:t xml:space="preserve">a result there is considerable fluidity of movement within the membrane—the constituents are free to diffuse laterally and rotationally. The overall structure is that of a fluid of lipids and membrane associated proteins undergoing Brownian </w:t>
      </w:r>
      <w:proofErr w:type="spellStart"/>
      <w:r w:rsidRPr="0035233B">
        <w:rPr>
          <w:rFonts w:asciiTheme="majorBidi" w:hAnsiTheme="majorBidi" w:cstheme="majorBidi"/>
          <w:b/>
          <w:bCs/>
          <w:color w:val="141314"/>
          <w:sz w:val="28"/>
          <w:szCs w:val="28"/>
        </w:rPr>
        <w:t>motion.The</w:t>
      </w:r>
      <w:proofErr w:type="spellEnd"/>
      <w:r w:rsidRPr="0035233B">
        <w:rPr>
          <w:rFonts w:asciiTheme="majorBidi" w:hAnsiTheme="majorBidi" w:cstheme="majorBidi"/>
          <w:b/>
          <w:bCs/>
          <w:color w:val="141314"/>
          <w:sz w:val="28"/>
          <w:szCs w:val="28"/>
        </w:rPr>
        <w:t xml:space="preserve"> motions of the molecules</w:t>
      </w:r>
    </w:p>
    <w:p w:rsidR="0045238E" w:rsidRPr="0035233B" w:rsidRDefault="0045238E" w:rsidP="0045238E">
      <w:pPr>
        <w:autoSpaceDE w:val="0"/>
        <w:autoSpaceDN w:val="0"/>
        <w:bidi w:val="0"/>
        <w:adjustRightInd w:val="0"/>
        <w:spacing w:after="0" w:line="240" w:lineRule="auto"/>
        <w:jc w:val="both"/>
        <w:rPr>
          <w:rFonts w:asciiTheme="majorBidi" w:hAnsiTheme="majorBidi" w:cstheme="majorBidi"/>
          <w:b/>
          <w:bCs/>
          <w:color w:val="141314"/>
          <w:sz w:val="28"/>
          <w:szCs w:val="28"/>
        </w:rPr>
      </w:pPr>
      <w:proofErr w:type="gramStart"/>
      <w:r w:rsidRPr="0035233B">
        <w:rPr>
          <w:rFonts w:asciiTheme="majorBidi" w:hAnsiTheme="majorBidi" w:cstheme="majorBidi"/>
          <w:b/>
          <w:bCs/>
          <w:color w:val="141314"/>
          <w:sz w:val="28"/>
          <w:szCs w:val="28"/>
        </w:rPr>
        <w:t>are</w:t>
      </w:r>
      <w:proofErr w:type="gramEnd"/>
      <w:r w:rsidRPr="0035233B">
        <w:rPr>
          <w:rFonts w:asciiTheme="majorBidi" w:hAnsiTheme="majorBidi" w:cstheme="majorBidi"/>
          <w:b/>
          <w:bCs/>
          <w:color w:val="141314"/>
          <w:sz w:val="28"/>
          <w:szCs w:val="28"/>
        </w:rPr>
        <w:t xml:space="preserve"> not completely unrestricted, but instead are limited to specific regions of the membrane, giving rise to a mosaic of membrane compartments.</w:t>
      </w:r>
    </w:p>
    <w:p w:rsidR="0045238E" w:rsidRPr="0035233B" w:rsidRDefault="0045238E" w:rsidP="0045238E">
      <w:pPr>
        <w:autoSpaceDE w:val="0"/>
        <w:autoSpaceDN w:val="0"/>
        <w:bidi w:val="0"/>
        <w:adjustRightInd w:val="0"/>
        <w:spacing w:after="0" w:line="240" w:lineRule="auto"/>
        <w:jc w:val="both"/>
        <w:rPr>
          <w:rFonts w:asciiTheme="majorBidi" w:hAnsiTheme="majorBidi" w:cstheme="majorBidi"/>
          <w:b/>
          <w:bCs/>
          <w:color w:val="141314"/>
          <w:sz w:val="28"/>
          <w:szCs w:val="28"/>
        </w:rPr>
      </w:pPr>
      <w:r w:rsidRPr="0035233B">
        <w:rPr>
          <w:rFonts w:asciiTheme="majorBidi" w:hAnsiTheme="majorBidi" w:cstheme="majorBidi"/>
          <w:b/>
          <w:bCs/>
          <w:color w:val="141314"/>
          <w:sz w:val="28"/>
          <w:szCs w:val="28"/>
        </w:rPr>
        <w:t xml:space="preserve">Three classes of lipids are found in biological membranes—phospholipids, </w:t>
      </w:r>
      <w:proofErr w:type="spellStart"/>
      <w:r w:rsidRPr="0035233B">
        <w:rPr>
          <w:rFonts w:asciiTheme="majorBidi" w:hAnsiTheme="majorBidi" w:cstheme="majorBidi"/>
          <w:b/>
          <w:bCs/>
          <w:color w:val="141314"/>
          <w:sz w:val="28"/>
          <w:szCs w:val="28"/>
        </w:rPr>
        <w:t>glycolipids</w:t>
      </w:r>
      <w:proofErr w:type="spellEnd"/>
      <w:r w:rsidRPr="0035233B">
        <w:rPr>
          <w:rFonts w:asciiTheme="majorBidi" w:hAnsiTheme="majorBidi" w:cstheme="majorBidi"/>
          <w:b/>
          <w:bCs/>
          <w:color w:val="141314"/>
          <w:sz w:val="28"/>
          <w:szCs w:val="28"/>
        </w:rPr>
        <w:t>, and cholesterol. Phospholipids are the primary constituents.</w:t>
      </w:r>
    </w:p>
    <w:p w:rsidR="0045238E" w:rsidRPr="0035233B" w:rsidRDefault="0045238E" w:rsidP="0045238E">
      <w:pPr>
        <w:autoSpaceDE w:val="0"/>
        <w:autoSpaceDN w:val="0"/>
        <w:bidi w:val="0"/>
        <w:adjustRightInd w:val="0"/>
        <w:spacing w:after="0" w:line="240" w:lineRule="auto"/>
        <w:jc w:val="both"/>
        <w:rPr>
          <w:rFonts w:asciiTheme="majorBidi" w:hAnsiTheme="majorBidi" w:cstheme="majorBidi"/>
          <w:b/>
          <w:bCs/>
          <w:color w:val="141314"/>
          <w:sz w:val="28"/>
          <w:szCs w:val="28"/>
        </w:rPr>
      </w:pPr>
      <w:r w:rsidRPr="0035233B">
        <w:rPr>
          <w:rFonts w:asciiTheme="majorBidi" w:hAnsiTheme="majorBidi" w:cstheme="majorBidi"/>
          <w:b/>
          <w:bCs/>
          <w:color w:val="141314"/>
          <w:sz w:val="28"/>
          <w:szCs w:val="28"/>
        </w:rPr>
        <w:t xml:space="preserve">   </w:t>
      </w:r>
      <w:proofErr w:type="gramStart"/>
      <w:r w:rsidRPr="0035233B">
        <w:rPr>
          <w:rFonts w:asciiTheme="majorBidi" w:hAnsiTheme="majorBidi" w:cstheme="majorBidi"/>
          <w:b/>
          <w:bCs/>
          <w:color w:val="141314"/>
          <w:sz w:val="28"/>
          <w:szCs w:val="28"/>
        </w:rPr>
        <w:t>1 .</w:t>
      </w:r>
      <w:proofErr w:type="gramEnd"/>
      <w:r w:rsidRPr="0035233B">
        <w:rPr>
          <w:rFonts w:asciiTheme="majorBidi" w:hAnsiTheme="majorBidi" w:cstheme="majorBidi"/>
          <w:b/>
          <w:bCs/>
          <w:color w:val="141314"/>
          <w:sz w:val="28"/>
          <w:szCs w:val="28"/>
        </w:rPr>
        <w:t xml:space="preserve"> </w:t>
      </w:r>
      <w:proofErr w:type="spellStart"/>
      <w:r w:rsidRPr="0035233B">
        <w:rPr>
          <w:rFonts w:asciiTheme="majorBidi" w:hAnsiTheme="majorBidi" w:cstheme="majorBidi"/>
          <w:b/>
          <w:bCs/>
          <w:color w:val="141314"/>
          <w:sz w:val="28"/>
          <w:szCs w:val="28"/>
          <w:u w:val="single"/>
        </w:rPr>
        <w:t>Phosphoglycerides</w:t>
      </w:r>
      <w:proofErr w:type="spellEnd"/>
    </w:p>
    <w:p w:rsidR="0045238E" w:rsidRPr="0035233B" w:rsidRDefault="0045238E" w:rsidP="0045238E">
      <w:pPr>
        <w:autoSpaceDE w:val="0"/>
        <w:autoSpaceDN w:val="0"/>
        <w:bidi w:val="0"/>
        <w:adjustRightInd w:val="0"/>
        <w:spacing w:after="0" w:line="240" w:lineRule="auto"/>
        <w:jc w:val="both"/>
        <w:rPr>
          <w:rFonts w:asciiTheme="majorBidi" w:hAnsiTheme="majorBidi" w:cstheme="majorBidi"/>
          <w:b/>
          <w:bCs/>
          <w:color w:val="141314"/>
          <w:sz w:val="28"/>
          <w:szCs w:val="28"/>
        </w:rPr>
      </w:pPr>
      <w:r w:rsidRPr="0035233B">
        <w:rPr>
          <w:rFonts w:asciiTheme="majorBidi" w:hAnsiTheme="majorBidi" w:cstheme="majorBidi"/>
          <w:b/>
          <w:bCs/>
          <w:color w:val="141314"/>
          <w:sz w:val="28"/>
          <w:szCs w:val="28"/>
        </w:rPr>
        <w:t xml:space="preserve">        </w:t>
      </w:r>
      <w:proofErr w:type="gramStart"/>
      <w:r w:rsidRPr="0035233B">
        <w:rPr>
          <w:rFonts w:asciiTheme="majorBidi" w:hAnsiTheme="majorBidi" w:cstheme="majorBidi"/>
          <w:b/>
          <w:bCs/>
          <w:color w:val="141314"/>
          <w:sz w:val="28"/>
          <w:szCs w:val="28"/>
        </w:rPr>
        <w:t>contain</w:t>
      </w:r>
      <w:proofErr w:type="gramEnd"/>
      <w:r w:rsidRPr="0035233B">
        <w:rPr>
          <w:rFonts w:asciiTheme="majorBidi" w:hAnsiTheme="majorBidi" w:cstheme="majorBidi"/>
          <w:b/>
          <w:bCs/>
          <w:color w:val="141314"/>
          <w:sz w:val="28"/>
          <w:szCs w:val="28"/>
        </w:rPr>
        <w:t xml:space="preserve"> a glycerol backbone that is linked to a </w:t>
      </w:r>
      <w:proofErr w:type="spellStart"/>
      <w:r w:rsidRPr="0035233B">
        <w:rPr>
          <w:rFonts w:asciiTheme="majorBidi" w:hAnsiTheme="majorBidi" w:cstheme="majorBidi"/>
          <w:b/>
          <w:bCs/>
          <w:color w:val="141314"/>
          <w:sz w:val="28"/>
          <w:szCs w:val="28"/>
        </w:rPr>
        <w:t>phosphoryl</w:t>
      </w:r>
      <w:proofErr w:type="spellEnd"/>
      <w:r w:rsidRPr="0035233B">
        <w:rPr>
          <w:rFonts w:asciiTheme="majorBidi" w:hAnsiTheme="majorBidi" w:cstheme="majorBidi"/>
          <w:b/>
          <w:bCs/>
          <w:color w:val="141314"/>
          <w:sz w:val="28"/>
          <w:szCs w:val="28"/>
        </w:rPr>
        <w:t xml:space="preserve"> group bonded to a </w:t>
      </w:r>
      <w:proofErr w:type="spellStart"/>
      <w:r w:rsidRPr="0035233B">
        <w:rPr>
          <w:rFonts w:asciiTheme="majorBidi" w:hAnsiTheme="majorBidi" w:cstheme="majorBidi"/>
          <w:b/>
          <w:bCs/>
          <w:color w:val="141314"/>
          <w:sz w:val="28"/>
          <w:szCs w:val="28"/>
        </w:rPr>
        <w:t>phosphorylated</w:t>
      </w:r>
      <w:proofErr w:type="spellEnd"/>
      <w:r w:rsidRPr="0035233B">
        <w:rPr>
          <w:rFonts w:asciiTheme="majorBidi" w:hAnsiTheme="majorBidi" w:cstheme="majorBidi"/>
          <w:b/>
          <w:bCs/>
          <w:color w:val="141314"/>
          <w:sz w:val="28"/>
          <w:szCs w:val="28"/>
        </w:rPr>
        <w:t xml:space="preserve"> alcohol group. A different backbone component, </w:t>
      </w:r>
      <w:proofErr w:type="spellStart"/>
      <w:r w:rsidRPr="0035233B">
        <w:rPr>
          <w:rFonts w:asciiTheme="majorBidi" w:hAnsiTheme="majorBidi" w:cstheme="majorBidi"/>
          <w:b/>
          <w:bCs/>
          <w:color w:val="141314"/>
          <w:sz w:val="28"/>
          <w:szCs w:val="28"/>
        </w:rPr>
        <w:t>sphingosine</w:t>
      </w:r>
      <w:proofErr w:type="spellEnd"/>
      <w:r w:rsidRPr="0035233B">
        <w:rPr>
          <w:rFonts w:asciiTheme="majorBidi" w:hAnsiTheme="majorBidi" w:cstheme="majorBidi"/>
          <w:b/>
          <w:bCs/>
          <w:color w:val="141314"/>
          <w:sz w:val="28"/>
          <w:szCs w:val="28"/>
        </w:rPr>
        <w:t xml:space="preserve">, is used in the </w:t>
      </w:r>
      <w:proofErr w:type="spellStart"/>
      <w:r w:rsidRPr="0035233B">
        <w:rPr>
          <w:rFonts w:asciiTheme="majorBidi" w:hAnsiTheme="majorBidi" w:cstheme="majorBidi"/>
          <w:b/>
          <w:bCs/>
          <w:color w:val="141314"/>
          <w:sz w:val="28"/>
          <w:szCs w:val="28"/>
        </w:rPr>
        <w:t>sphingolipids</w:t>
      </w:r>
      <w:proofErr w:type="spellEnd"/>
      <w:r w:rsidRPr="0035233B">
        <w:rPr>
          <w:rFonts w:asciiTheme="majorBidi" w:hAnsiTheme="majorBidi" w:cstheme="majorBidi"/>
          <w:b/>
          <w:bCs/>
          <w:color w:val="141314"/>
          <w:sz w:val="28"/>
          <w:szCs w:val="28"/>
        </w:rPr>
        <w:t xml:space="preserve">. Of the four commonly occurring phospholipids, all except </w:t>
      </w:r>
      <w:proofErr w:type="spellStart"/>
      <w:r w:rsidRPr="0035233B">
        <w:rPr>
          <w:rFonts w:asciiTheme="majorBidi" w:hAnsiTheme="majorBidi" w:cstheme="majorBidi"/>
          <w:b/>
          <w:bCs/>
          <w:color w:val="141314"/>
          <w:sz w:val="28"/>
          <w:szCs w:val="28"/>
        </w:rPr>
        <w:t>phosphatidylserine</w:t>
      </w:r>
      <w:proofErr w:type="spellEnd"/>
      <w:r w:rsidRPr="0035233B">
        <w:rPr>
          <w:rFonts w:asciiTheme="majorBidi" w:hAnsiTheme="majorBidi" w:cstheme="majorBidi"/>
          <w:b/>
          <w:bCs/>
          <w:color w:val="141314"/>
          <w:sz w:val="28"/>
          <w:szCs w:val="28"/>
        </w:rPr>
        <w:t xml:space="preserve"> have uncharged head groups.</w:t>
      </w:r>
    </w:p>
    <w:p w:rsidR="0045238E" w:rsidRPr="0035233B" w:rsidRDefault="0045238E" w:rsidP="0045238E">
      <w:pPr>
        <w:autoSpaceDE w:val="0"/>
        <w:autoSpaceDN w:val="0"/>
        <w:bidi w:val="0"/>
        <w:adjustRightInd w:val="0"/>
        <w:spacing w:after="0" w:line="240" w:lineRule="auto"/>
        <w:jc w:val="both"/>
        <w:rPr>
          <w:rFonts w:asciiTheme="majorBidi" w:hAnsiTheme="majorBidi" w:cstheme="majorBidi"/>
          <w:b/>
          <w:bCs/>
          <w:color w:val="141314"/>
          <w:sz w:val="28"/>
          <w:szCs w:val="28"/>
        </w:rPr>
      </w:pPr>
      <w:proofErr w:type="spellStart"/>
      <w:r w:rsidRPr="0035233B">
        <w:rPr>
          <w:rFonts w:asciiTheme="majorBidi" w:hAnsiTheme="majorBidi" w:cstheme="majorBidi"/>
          <w:b/>
          <w:bCs/>
          <w:color w:val="141314"/>
          <w:sz w:val="28"/>
          <w:szCs w:val="28"/>
        </w:rPr>
        <w:t>Phosphatidylserine</w:t>
      </w:r>
      <w:proofErr w:type="spellEnd"/>
      <w:r w:rsidRPr="0035233B">
        <w:rPr>
          <w:rFonts w:asciiTheme="majorBidi" w:hAnsiTheme="majorBidi" w:cstheme="majorBidi"/>
          <w:b/>
          <w:bCs/>
          <w:color w:val="141314"/>
          <w:sz w:val="28"/>
          <w:szCs w:val="28"/>
        </w:rPr>
        <w:t xml:space="preserve"> has a negatively charged head group and is found exclusively in the </w:t>
      </w:r>
      <w:proofErr w:type="spellStart"/>
      <w:r w:rsidRPr="0035233B">
        <w:rPr>
          <w:rFonts w:asciiTheme="majorBidi" w:hAnsiTheme="majorBidi" w:cstheme="majorBidi"/>
          <w:b/>
          <w:bCs/>
          <w:color w:val="141314"/>
          <w:sz w:val="28"/>
          <w:szCs w:val="28"/>
        </w:rPr>
        <w:t>cytoplasmic</w:t>
      </w:r>
      <w:proofErr w:type="spellEnd"/>
      <w:r w:rsidRPr="0035233B">
        <w:rPr>
          <w:rFonts w:asciiTheme="majorBidi" w:hAnsiTheme="majorBidi" w:cstheme="majorBidi"/>
          <w:b/>
          <w:bCs/>
          <w:color w:val="141314"/>
          <w:sz w:val="28"/>
          <w:szCs w:val="28"/>
        </w:rPr>
        <w:t xml:space="preserve"> leaflet. </w:t>
      </w:r>
      <w:proofErr w:type="spellStart"/>
      <w:r w:rsidRPr="0035233B">
        <w:rPr>
          <w:rFonts w:asciiTheme="majorBidi" w:hAnsiTheme="majorBidi" w:cstheme="majorBidi"/>
          <w:b/>
          <w:bCs/>
          <w:color w:val="141314"/>
          <w:sz w:val="28"/>
          <w:szCs w:val="28"/>
        </w:rPr>
        <w:t>Phosphatidylinositol</w:t>
      </w:r>
      <w:proofErr w:type="spellEnd"/>
      <w:r w:rsidRPr="0035233B">
        <w:rPr>
          <w:rFonts w:asciiTheme="majorBidi" w:hAnsiTheme="majorBidi" w:cstheme="majorBidi"/>
          <w:b/>
          <w:bCs/>
          <w:color w:val="141314"/>
          <w:sz w:val="28"/>
          <w:szCs w:val="28"/>
        </w:rPr>
        <w:t xml:space="preserve"> is of special importance in metazoans. It is reversibly </w:t>
      </w:r>
      <w:proofErr w:type="spellStart"/>
      <w:r w:rsidRPr="0035233B">
        <w:rPr>
          <w:rFonts w:asciiTheme="majorBidi" w:hAnsiTheme="majorBidi" w:cstheme="majorBidi"/>
          <w:b/>
          <w:bCs/>
          <w:color w:val="141314"/>
          <w:sz w:val="28"/>
          <w:szCs w:val="28"/>
        </w:rPr>
        <w:t>phosphorylated</w:t>
      </w:r>
      <w:proofErr w:type="spellEnd"/>
      <w:r w:rsidRPr="0035233B">
        <w:rPr>
          <w:rFonts w:asciiTheme="majorBidi" w:hAnsiTheme="majorBidi" w:cstheme="majorBidi"/>
          <w:b/>
          <w:bCs/>
          <w:color w:val="141314"/>
          <w:sz w:val="28"/>
          <w:szCs w:val="28"/>
        </w:rPr>
        <w:t xml:space="preserve"> at one or more OH sites on the </w:t>
      </w:r>
      <w:proofErr w:type="spellStart"/>
      <w:r w:rsidRPr="0035233B">
        <w:rPr>
          <w:rFonts w:asciiTheme="majorBidi" w:hAnsiTheme="majorBidi" w:cstheme="majorBidi"/>
          <w:b/>
          <w:bCs/>
          <w:color w:val="141314"/>
          <w:sz w:val="28"/>
          <w:szCs w:val="28"/>
        </w:rPr>
        <w:t>inositol</w:t>
      </w:r>
      <w:proofErr w:type="spellEnd"/>
      <w:r w:rsidRPr="0035233B">
        <w:rPr>
          <w:rFonts w:asciiTheme="majorBidi" w:hAnsiTheme="majorBidi" w:cstheme="majorBidi"/>
          <w:b/>
          <w:bCs/>
          <w:color w:val="141314"/>
          <w:sz w:val="28"/>
          <w:szCs w:val="28"/>
        </w:rPr>
        <w:t xml:space="preserve"> ring by lipid </w:t>
      </w:r>
      <w:proofErr w:type="spellStart"/>
      <w:r w:rsidRPr="0035233B">
        <w:rPr>
          <w:rFonts w:asciiTheme="majorBidi" w:hAnsiTheme="majorBidi" w:cstheme="majorBidi"/>
          <w:b/>
          <w:bCs/>
          <w:color w:val="141314"/>
          <w:sz w:val="28"/>
          <w:szCs w:val="28"/>
        </w:rPr>
        <w:t>kinases</w:t>
      </w:r>
      <w:proofErr w:type="spellEnd"/>
      <w:r w:rsidRPr="0035233B">
        <w:rPr>
          <w:rFonts w:asciiTheme="majorBidi" w:hAnsiTheme="majorBidi" w:cstheme="majorBidi"/>
          <w:b/>
          <w:bCs/>
          <w:color w:val="141314"/>
          <w:sz w:val="28"/>
          <w:szCs w:val="28"/>
        </w:rPr>
        <w:t xml:space="preserve"> to generate lipid signal molecules that coordinate a number of cellular processes including cytoskeleton control and motility, insulin signaling (glucose and lipid metabolism), and growth factor-promoted cell survival.</w:t>
      </w:r>
    </w:p>
    <w:p w:rsidR="0045238E" w:rsidRPr="0035233B" w:rsidRDefault="0045238E" w:rsidP="0045238E">
      <w:pPr>
        <w:autoSpaceDE w:val="0"/>
        <w:autoSpaceDN w:val="0"/>
        <w:bidi w:val="0"/>
        <w:adjustRightInd w:val="0"/>
        <w:spacing w:after="0" w:line="240" w:lineRule="auto"/>
        <w:jc w:val="both"/>
        <w:rPr>
          <w:rFonts w:asciiTheme="majorBidi" w:hAnsiTheme="majorBidi" w:cstheme="majorBidi"/>
          <w:b/>
          <w:bCs/>
          <w:color w:val="141314"/>
          <w:sz w:val="28"/>
          <w:szCs w:val="28"/>
        </w:rPr>
      </w:pPr>
      <w:r w:rsidRPr="0035233B">
        <w:rPr>
          <w:rFonts w:asciiTheme="majorBidi" w:hAnsiTheme="majorBidi" w:cstheme="majorBidi"/>
          <w:b/>
          <w:bCs/>
          <w:color w:val="141314"/>
          <w:sz w:val="28"/>
          <w:szCs w:val="28"/>
        </w:rPr>
        <w:t xml:space="preserve">      2.  The </w:t>
      </w:r>
      <w:proofErr w:type="spellStart"/>
      <w:r w:rsidRPr="0035233B">
        <w:rPr>
          <w:rFonts w:asciiTheme="majorBidi" w:hAnsiTheme="majorBidi" w:cstheme="majorBidi"/>
          <w:b/>
          <w:bCs/>
          <w:color w:val="141314"/>
          <w:sz w:val="28"/>
          <w:szCs w:val="28"/>
        </w:rPr>
        <w:t>Glycolipids</w:t>
      </w:r>
      <w:proofErr w:type="spellEnd"/>
      <w:r w:rsidRPr="0035233B">
        <w:rPr>
          <w:rFonts w:asciiTheme="majorBidi" w:hAnsiTheme="majorBidi" w:cstheme="majorBidi"/>
          <w:b/>
          <w:bCs/>
          <w:color w:val="141314"/>
          <w:sz w:val="28"/>
          <w:szCs w:val="28"/>
        </w:rPr>
        <w:t>:</w:t>
      </w:r>
    </w:p>
    <w:p w:rsidR="0045238E" w:rsidRPr="0035233B" w:rsidRDefault="0045238E" w:rsidP="0045238E">
      <w:pPr>
        <w:autoSpaceDE w:val="0"/>
        <w:autoSpaceDN w:val="0"/>
        <w:bidi w:val="0"/>
        <w:adjustRightInd w:val="0"/>
        <w:spacing w:after="0" w:line="240" w:lineRule="auto"/>
        <w:jc w:val="both"/>
        <w:rPr>
          <w:rFonts w:asciiTheme="majorBidi" w:hAnsiTheme="majorBidi" w:cstheme="majorBidi"/>
          <w:b/>
          <w:bCs/>
          <w:color w:val="141314"/>
          <w:sz w:val="28"/>
          <w:szCs w:val="28"/>
        </w:rPr>
      </w:pPr>
      <w:r w:rsidRPr="0035233B">
        <w:rPr>
          <w:rFonts w:asciiTheme="majorBidi" w:hAnsiTheme="majorBidi" w:cstheme="majorBidi"/>
          <w:b/>
          <w:bCs/>
          <w:color w:val="141314"/>
          <w:sz w:val="28"/>
          <w:szCs w:val="28"/>
        </w:rPr>
        <w:t xml:space="preserve">       Like the phospholipids, have a backbone connected to fatty </w:t>
      </w:r>
      <w:proofErr w:type="spellStart"/>
      <w:r w:rsidRPr="0035233B">
        <w:rPr>
          <w:rFonts w:asciiTheme="majorBidi" w:hAnsiTheme="majorBidi" w:cstheme="majorBidi"/>
          <w:b/>
          <w:bCs/>
          <w:color w:val="141314"/>
          <w:sz w:val="28"/>
          <w:szCs w:val="28"/>
        </w:rPr>
        <w:t>acyl</w:t>
      </w:r>
      <w:proofErr w:type="spellEnd"/>
      <w:r w:rsidRPr="0035233B">
        <w:rPr>
          <w:rFonts w:asciiTheme="majorBidi" w:hAnsiTheme="majorBidi" w:cstheme="majorBidi"/>
          <w:b/>
          <w:bCs/>
          <w:color w:val="141314"/>
          <w:sz w:val="28"/>
          <w:szCs w:val="28"/>
        </w:rPr>
        <w:t xml:space="preserve"> chains. They differ from the phospholipids in that they contain one or more sugar groups in place of the </w:t>
      </w:r>
      <w:proofErr w:type="spellStart"/>
      <w:r w:rsidRPr="0035233B">
        <w:rPr>
          <w:rFonts w:asciiTheme="majorBidi" w:hAnsiTheme="majorBidi" w:cstheme="majorBidi"/>
          <w:b/>
          <w:bCs/>
          <w:color w:val="141314"/>
          <w:sz w:val="28"/>
          <w:szCs w:val="28"/>
        </w:rPr>
        <w:t>phosphoryl</w:t>
      </w:r>
      <w:proofErr w:type="spellEnd"/>
      <w:r w:rsidRPr="0035233B">
        <w:rPr>
          <w:rFonts w:asciiTheme="majorBidi" w:hAnsiTheme="majorBidi" w:cstheme="majorBidi"/>
          <w:b/>
          <w:bCs/>
          <w:color w:val="141314"/>
          <w:sz w:val="28"/>
          <w:szCs w:val="28"/>
        </w:rPr>
        <w:t>-alcohol bearing head group of the phospholipids .</w:t>
      </w:r>
      <w:proofErr w:type="spellStart"/>
      <w:r w:rsidRPr="0035233B">
        <w:rPr>
          <w:rFonts w:asciiTheme="majorBidi" w:hAnsiTheme="majorBidi" w:cstheme="majorBidi"/>
          <w:b/>
          <w:bCs/>
          <w:color w:val="141314"/>
          <w:sz w:val="28"/>
          <w:szCs w:val="28"/>
        </w:rPr>
        <w:t>Glycolipids</w:t>
      </w:r>
      <w:proofErr w:type="spellEnd"/>
      <w:r w:rsidRPr="0035233B">
        <w:rPr>
          <w:rFonts w:asciiTheme="majorBidi" w:hAnsiTheme="majorBidi" w:cstheme="majorBidi"/>
          <w:b/>
          <w:bCs/>
          <w:color w:val="141314"/>
          <w:sz w:val="28"/>
          <w:szCs w:val="28"/>
        </w:rPr>
        <w:t xml:space="preserve"> are found in the </w:t>
      </w:r>
      <w:proofErr w:type="spellStart"/>
      <w:r w:rsidRPr="0035233B">
        <w:rPr>
          <w:rFonts w:asciiTheme="majorBidi" w:hAnsiTheme="majorBidi" w:cstheme="majorBidi"/>
          <w:b/>
          <w:bCs/>
          <w:color w:val="141314"/>
          <w:sz w:val="28"/>
          <w:szCs w:val="28"/>
        </w:rPr>
        <w:t>exoplasmic</w:t>
      </w:r>
      <w:proofErr w:type="spellEnd"/>
      <w:r w:rsidRPr="0035233B">
        <w:rPr>
          <w:rFonts w:asciiTheme="majorBidi" w:hAnsiTheme="majorBidi" w:cstheme="majorBidi"/>
          <w:b/>
          <w:bCs/>
          <w:color w:val="141314"/>
          <w:sz w:val="28"/>
          <w:szCs w:val="28"/>
        </w:rPr>
        <w:t xml:space="preserve"> leaflet of the plasma membrane, and are believed to promote cell-to-cell recognition. The sugar residues that form the hydrophilic head extend out from the cell surface.</w:t>
      </w:r>
    </w:p>
    <w:p w:rsidR="0045238E" w:rsidRPr="0035233B" w:rsidRDefault="0045238E" w:rsidP="0045238E">
      <w:pPr>
        <w:autoSpaceDE w:val="0"/>
        <w:autoSpaceDN w:val="0"/>
        <w:bidi w:val="0"/>
        <w:adjustRightInd w:val="0"/>
        <w:spacing w:after="0" w:line="240" w:lineRule="auto"/>
        <w:jc w:val="both"/>
        <w:rPr>
          <w:rFonts w:asciiTheme="majorBidi" w:hAnsiTheme="majorBidi" w:cstheme="majorBidi"/>
          <w:b/>
          <w:bCs/>
          <w:color w:val="141314"/>
          <w:sz w:val="28"/>
          <w:szCs w:val="28"/>
        </w:rPr>
      </w:pPr>
    </w:p>
    <w:p w:rsidR="0035233B" w:rsidRPr="0035233B" w:rsidRDefault="0045238E" w:rsidP="0045238E">
      <w:pPr>
        <w:autoSpaceDE w:val="0"/>
        <w:autoSpaceDN w:val="0"/>
        <w:bidi w:val="0"/>
        <w:adjustRightInd w:val="0"/>
        <w:spacing w:after="0" w:line="240" w:lineRule="auto"/>
        <w:jc w:val="both"/>
        <w:rPr>
          <w:rFonts w:asciiTheme="majorBidi" w:hAnsiTheme="majorBidi" w:cstheme="majorBidi"/>
          <w:b/>
          <w:bCs/>
          <w:color w:val="141314"/>
          <w:sz w:val="28"/>
          <w:szCs w:val="28"/>
        </w:rPr>
      </w:pPr>
      <w:r w:rsidRPr="0035233B">
        <w:rPr>
          <w:rFonts w:asciiTheme="majorBidi" w:hAnsiTheme="majorBidi" w:cstheme="majorBidi"/>
          <w:b/>
          <w:bCs/>
          <w:color w:val="141314"/>
          <w:sz w:val="28"/>
          <w:szCs w:val="28"/>
          <w:u w:val="single"/>
        </w:rPr>
        <w:t>Lipid constituents of the plasma membrane</w:t>
      </w:r>
      <w:r w:rsidRPr="0035233B">
        <w:rPr>
          <w:rFonts w:asciiTheme="majorBidi" w:hAnsiTheme="majorBidi" w:cstheme="majorBidi"/>
          <w:b/>
          <w:bCs/>
          <w:color w:val="141314"/>
          <w:sz w:val="28"/>
          <w:szCs w:val="28"/>
        </w:rPr>
        <w:t xml:space="preserve">: </w:t>
      </w:r>
    </w:p>
    <w:p w:rsidR="0045238E" w:rsidRPr="0035233B" w:rsidRDefault="0045238E" w:rsidP="0035233B">
      <w:pPr>
        <w:autoSpaceDE w:val="0"/>
        <w:autoSpaceDN w:val="0"/>
        <w:bidi w:val="0"/>
        <w:adjustRightInd w:val="0"/>
        <w:spacing w:after="0" w:line="240" w:lineRule="auto"/>
        <w:jc w:val="both"/>
        <w:rPr>
          <w:rFonts w:asciiTheme="majorBidi" w:hAnsiTheme="majorBidi" w:cstheme="majorBidi"/>
          <w:b/>
          <w:bCs/>
          <w:color w:val="141314"/>
          <w:sz w:val="28"/>
          <w:szCs w:val="28"/>
        </w:rPr>
      </w:pPr>
      <w:proofErr w:type="spellStart"/>
      <w:r w:rsidRPr="0035233B">
        <w:rPr>
          <w:rFonts w:asciiTheme="majorBidi" w:hAnsiTheme="majorBidi" w:cstheme="majorBidi"/>
          <w:b/>
          <w:bCs/>
          <w:color w:val="141314"/>
          <w:sz w:val="28"/>
          <w:szCs w:val="28"/>
        </w:rPr>
        <w:t>Exoplasmic</w:t>
      </w:r>
      <w:proofErr w:type="spellEnd"/>
      <w:r w:rsidRPr="0035233B">
        <w:rPr>
          <w:rFonts w:asciiTheme="majorBidi" w:hAnsiTheme="majorBidi" w:cstheme="majorBidi"/>
          <w:b/>
          <w:bCs/>
          <w:color w:val="141314"/>
          <w:sz w:val="28"/>
          <w:szCs w:val="28"/>
        </w:rPr>
        <w:t>—Outer;</w:t>
      </w:r>
    </w:p>
    <w:p w:rsidR="0045238E" w:rsidRPr="0035233B" w:rsidRDefault="0045238E" w:rsidP="0045238E">
      <w:pPr>
        <w:autoSpaceDE w:val="0"/>
        <w:autoSpaceDN w:val="0"/>
        <w:bidi w:val="0"/>
        <w:adjustRightInd w:val="0"/>
        <w:spacing w:after="0" w:line="240" w:lineRule="auto"/>
        <w:jc w:val="both"/>
        <w:rPr>
          <w:rFonts w:asciiTheme="majorBidi" w:hAnsiTheme="majorBidi" w:cstheme="majorBidi"/>
          <w:b/>
          <w:bCs/>
          <w:color w:val="141314"/>
          <w:sz w:val="28"/>
          <w:szCs w:val="28"/>
        </w:rPr>
      </w:pPr>
      <w:proofErr w:type="spellStart"/>
      <w:proofErr w:type="gramStart"/>
      <w:r w:rsidRPr="0035233B">
        <w:rPr>
          <w:rFonts w:asciiTheme="majorBidi" w:hAnsiTheme="majorBidi" w:cstheme="majorBidi"/>
          <w:b/>
          <w:bCs/>
          <w:color w:val="141314"/>
          <w:sz w:val="28"/>
          <w:szCs w:val="28"/>
        </w:rPr>
        <w:t>Cytoplasmic</w:t>
      </w:r>
      <w:proofErr w:type="spellEnd"/>
      <w:r w:rsidRPr="0035233B">
        <w:rPr>
          <w:rFonts w:asciiTheme="majorBidi" w:hAnsiTheme="majorBidi" w:cstheme="majorBidi"/>
          <w:b/>
          <w:bCs/>
          <w:color w:val="141314"/>
          <w:sz w:val="28"/>
          <w:szCs w:val="28"/>
        </w:rPr>
        <w:t>—Inner.</w:t>
      </w:r>
      <w:proofErr w:type="gramEnd"/>
    </w:p>
    <w:p w:rsidR="0045238E" w:rsidRPr="0035233B" w:rsidRDefault="0045238E" w:rsidP="0045238E">
      <w:pPr>
        <w:autoSpaceDE w:val="0"/>
        <w:autoSpaceDN w:val="0"/>
        <w:bidi w:val="0"/>
        <w:adjustRightInd w:val="0"/>
        <w:spacing w:after="0" w:line="240" w:lineRule="auto"/>
        <w:jc w:val="both"/>
        <w:rPr>
          <w:rFonts w:asciiTheme="majorBidi" w:hAnsiTheme="majorBidi" w:cstheme="majorBidi"/>
          <w:b/>
          <w:bCs/>
          <w:color w:val="141314"/>
          <w:sz w:val="28"/>
          <w:szCs w:val="28"/>
        </w:rPr>
      </w:pPr>
      <w:r w:rsidRPr="0035233B">
        <w:rPr>
          <w:rFonts w:asciiTheme="majorBidi" w:hAnsiTheme="majorBidi" w:cstheme="majorBidi"/>
          <w:b/>
          <w:bCs/>
          <w:color w:val="141314"/>
          <w:sz w:val="28"/>
          <w:szCs w:val="28"/>
        </w:rPr>
        <w:t xml:space="preserve">*Phospholipids </w:t>
      </w:r>
      <w:proofErr w:type="spellStart"/>
      <w:r w:rsidRPr="0035233B">
        <w:rPr>
          <w:rFonts w:asciiTheme="majorBidi" w:hAnsiTheme="majorBidi" w:cstheme="majorBidi"/>
          <w:b/>
          <w:bCs/>
          <w:color w:val="141314"/>
          <w:sz w:val="28"/>
          <w:szCs w:val="28"/>
        </w:rPr>
        <w:t>Phosphatidylcholine</w:t>
      </w:r>
      <w:proofErr w:type="spellEnd"/>
      <w:r w:rsidRPr="0035233B">
        <w:rPr>
          <w:rFonts w:asciiTheme="majorBidi" w:hAnsiTheme="majorBidi" w:cstheme="majorBidi"/>
          <w:b/>
          <w:bCs/>
          <w:color w:val="141314"/>
          <w:sz w:val="28"/>
          <w:szCs w:val="28"/>
        </w:rPr>
        <w:t xml:space="preserve"> (PC): </w:t>
      </w:r>
      <w:proofErr w:type="spellStart"/>
      <w:r w:rsidRPr="0035233B">
        <w:rPr>
          <w:rFonts w:asciiTheme="majorBidi" w:hAnsiTheme="majorBidi" w:cstheme="majorBidi"/>
          <w:b/>
          <w:bCs/>
          <w:color w:val="141314"/>
          <w:sz w:val="28"/>
          <w:szCs w:val="28"/>
        </w:rPr>
        <w:t>Exoplasmic</w:t>
      </w:r>
      <w:proofErr w:type="spellEnd"/>
      <w:r w:rsidRPr="0035233B">
        <w:rPr>
          <w:rFonts w:asciiTheme="majorBidi" w:hAnsiTheme="majorBidi" w:cstheme="majorBidi"/>
          <w:b/>
          <w:bCs/>
          <w:color w:val="141314"/>
          <w:sz w:val="28"/>
          <w:szCs w:val="28"/>
        </w:rPr>
        <w:t xml:space="preserve"> leaflet</w:t>
      </w:r>
    </w:p>
    <w:p w:rsidR="0045238E" w:rsidRPr="0035233B" w:rsidRDefault="0045238E" w:rsidP="0045238E">
      <w:pPr>
        <w:autoSpaceDE w:val="0"/>
        <w:autoSpaceDN w:val="0"/>
        <w:bidi w:val="0"/>
        <w:adjustRightInd w:val="0"/>
        <w:spacing w:after="0" w:line="240" w:lineRule="auto"/>
        <w:jc w:val="both"/>
        <w:rPr>
          <w:rFonts w:asciiTheme="majorBidi" w:hAnsiTheme="majorBidi" w:cstheme="majorBidi"/>
          <w:b/>
          <w:bCs/>
          <w:color w:val="141314"/>
          <w:sz w:val="28"/>
          <w:szCs w:val="28"/>
        </w:rPr>
      </w:pPr>
      <w:r w:rsidRPr="0035233B">
        <w:rPr>
          <w:rFonts w:asciiTheme="majorBidi" w:hAnsiTheme="majorBidi" w:cstheme="majorBidi"/>
          <w:b/>
          <w:bCs/>
          <w:color w:val="141314"/>
          <w:sz w:val="28"/>
          <w:szCs w:val="28"/>
        </w:rPr>
        <w:t>*</w:t>
      </w:r>
      <w:proofErr w:type="spellStart"/>
      <w:r w:rsidRPr="0035233B">
        <w:rPr>
          <w:rFonts w:asciiTheme="majorBidi" w:hAnsiTheme="majorBidi" w:cstheme="majorBidi"/>
          <w:b/>
          <w:bCs/>
          <w:color w:val="141314"/>
          <w:sz w:val="28"/>
          <w:szCs w:val="28"/>
        </w:rPr>
        <w:t>Phosphatidylethanolamine</w:t>
      </w:r>
      <w:proofErr w:type="spellEnd"/>
      <w:r w:rsidRPr="0035233B">
        <w:rPr>
          <w:rFonts w:asciiTheme="majorBidi" w:hAnsiTheme="majorBidi" w:cstheme="majorBidi"/>
          <w:b/>
          <w:bCs/>
          <w:color w:val="141314"/>
          <w:sz w:val="28"/>
          <w:szCs w:val="28"/>
        </w:rPr>
        <w:t xml:space="preserve">: </w:t>
      </w:r>
      <w:proofErr w:type="spellStart"/>
      <w:r w:rsidRPr="0035233B">
        <w:rPr>
          <w:rFonts w:asciiTheme="majorBidi" w:hAnsiTheme="majorBidi" w:cstheme="majorBidi"/>
          <w:b/>
          <w:bCs/>
          <w:color w:val="141314"/>
          <w:sz w:val="28"/>
          <w:szCs w:val="28"/>
        </w:rPr>
        <w:t>Cytoplasmic</w:t>
      </w:r>
      <w:proofErr w:type="spellEnd"/>
      <w:r w:rsidRPr="0035233B">
        <w:rPr>
          <w:rFonts w:asciiTheme="majorBidi" w:hAnsiTheme="majorBidi" w:cstheme="majorBidi"/>
          <w:b/>
          <w:bCs/>
          <w:color w:val="141314"/>
          <w:sz w:val="28"/>
          <w:szCs w:val="28"/>
        </w:rPr>
        <w:t xml:space="preserve"> leaflet</w:t>
      </w:r>
    </w:p>
    <w:p w:rsidR="0045238E" w:rsidRPr="0035233B" w:rsidRDefault="0045238E" w:rsidP="0045238E">
      <w:pPr>
        <w:autoSpaceDE w:val="0"/>
        <w:autoSpaceDN w:val="0"/>
        <w:bidi w:val="0"/>
        <w:adjustRightInd w:val="0"/>
        <w:spacing w:after="0" w:line="240" w:lineRule="auto"/>
        <w:jc w:val="both"/>
        <w:rPr>
          <w:rFonts w:asciiTheme="majorBidi" w:hAnsiTheme="majorBidi" w:cstheme="majorBidi"/>
          <w:b/>
          <w:bCs/>
          <w:color w:val="141314"/>
          <w:sz w:val="28"/>
          <w:szCs w:val="28"/>
        </w:rPr>
      </w:pPr>
      <w:r w:rsidRPr="0035233B">
        <w:rPr>
          <w:rFonts w:asciiTheme="majorBidi" w:hAnsiTheme="majorBidi" w:cstheme="majorBidi"/>
          <w:b/>
          <w:bCs/>
          <w:color w:val="141314"/>
          <w:sz w:val="28"/>
          <w:szCs w:val="28"/>
        </w:rPr>
        <w:t>*</w:t>
      </w:r>
      <w:proofErr w:type="spellStart"/>
      <w:proofErr w:type="gramStart"/>
      <w:r w:rsidRPr="0035233B">
        <w:rPr>
          <w:rFonts w:asciiTheme="majorBidi" w:hAnsiTheme="majorBidi" w:cstheme="majorBidi"/>
          <w:b/>
          <w:bCs/>
          <w:color w:val="141314"/>
          <w:sz w:val="28"/>
          <w:szCs w:val="28"/>
        </w:rPr>
        <w:t>Phosphatidylserine</w:t>
      </w:r>
      <w:proofErr w:type="spellEnd"/>
      <w:r w:rsidRPr="0035233B">
        <w:rPr>
          <w:rFonts w:asciiTheme="majorBidi" w:hAnsiTheme="majorBidi" w:cstheme="majorBidi"/>
          <w:b/>
          <w:bCs/>
          <w:color w:val="141314"/>
          <w:sz w:val="28"/>
          <w:szCs w:val="28"/>
        </w:rPr>
        <w:t xml:space="preserve"> :</w:t>
      </w:r>
      <w:proofErr w:type="spellStart"/>
      <w:r w:rsidRPr="0035233B">
        <w:rPr>
          <w:rFonts w:asciiTheme="majorBidi" w:hAnsiTheme="majorBidi" w:cstheme="majorBidi"/>
          <w:b/>
          <w:bCs/>
          <w:color w:val="141314"/>
          <w:sz w:val="28"/>
          <w:szCs w:val="28"/>
        </w:rPr>
        <w:t>Cytoplasmic</w:t>
      </w:r>
      <w:proofErr w:type="spellEnd"/>
      <w:proofErr w:type="gramEnd"/>
      <w:r w:rsidRPr="0035233B">
        <w:rPr>
          <w:rFonts w:asciiTheme="majorBidi" w:hAnsiTheme="majorBidi" w:cstheme="majorBidi"/>
          <w:b/>
          <w:bCs/>
          <w:color w:val="141314"/>
          <w:sz w:val="28"/>
          <w:szCs w:val="28"/>
        </w:rPr>
        <w:t xml:space="preserve"> leaflet, negatively charged head, </w:t>
      </w:r>
      <w:proofErr w:type="spellStart"/>
      <w:r w:rsidRPr="0035233B">
        <w:rPr>
          <w:rFonts w:asciiTheme="majorBidi" w:hAnsiTheme="majorBidi" w:cstheme="majorBidi"/>
          <w:b/>
          <w:bCs/>
          <w:color w:val="141314"/>
          <w:sz w:val="28"/>
          <w:szCs w:val="28"/>
        </w:rPr>
        <w:t>Sphingomyelin</w:t>
      </w:r>
      <w:proofErr w:type="spellEnd"/>
      <w:r w:rsidRPr="0035233B">
        <w:rPr>
          <w:rFonts w:asciiTheme="majorBidi" w:hAnsiTheme="majorBidi" w:cstheme="majorBidi"/>
          <w:b/>
          <w:bCs/>
          <w:color w:val="141314"/>
          <w:sz w:val="28"/>
          <w:szCs w:val="28"/>
        </w:rPr>
        <w:t xml:space="preserve"> group</w:t>
      </w:r>
    </w:p>
    <w:p w:rsidR="0045238E" w:rsidRPr="0035233B" w:rsidRDefault="0045238E" w:rsidP="0045238E">
      <w:pPr>
        <w:autoSpaceDE w:val="0"/>
        <w:autoSpaceDN w:val="0"/>
        <w:bidi w:val="0"/>
        <w:adjustRightInd w:val="0"/>
        <w:spacing w:after="0" w:line="240" w:lineRule="auto"/>
        <w:jc w:val="both"/>
        <w:rPr>
          <w:rFonts w:asciiTheme="majorBidi" w:hAnsiTheme="majorBidi" w:cstheme="majorBidi"/>
          <w:b/>
          <w:bCs/>
          <w:color w:val="141314"/>
          <w:sz w:val="28"/>
          <w:szCs w:val="28"/>
        </w:rPr>
      </w:pPr>
      <w:r w:rsidRPr="0035233B">
        <w:rPr>
          <w:rFonts w:asciiTheme="majorBidi" w:hAnsiTheme="majorBidi" w:cstheme="majorBidi"/>
          <w:b/>
          <w:bCs/>
          <w:color w:val="141314"/>
          <w:sz w:val="28"/>
          <w:szCs w:val="28"/>
        </w:rPr>
        <w:t>*</w:t>
      </w:r>
      <w:proofErr w:type="spellStart"/>
      <w:proofErr w:type="gramStart"/>
      <w:r w:rsidRPr="0035233B">
        <w:rPr>
          <w:rFonts w:asciiTheme="majorBidi" w:hAnsiTheme="majorBidi" w:cstheme="majorBidi"/>
          <w:b/>
          <w:bCs/>
          <w:color w:val="141314"/>
          <w:sz w:val="28"/>
          <w:szCs w:val="28"/>
        </w:rPr>
        <w:t>Phosphatidylinositol</w:t>
      </w:r>
      <w:proofErr w:type="spellEnd"/>
      <w:r w:rsidRPr="0035233B">
        <w:rPr>
          <w:rFonts w:asciiTheme="majorBidi" w:hAnsiTheme="majorBidi" w:cstheme="majorBidi"/>
          <w:b/>
          <w:bCs/>
          <w:color w:val="141314"/>
          <w:sz w:val="28"/>
          <w:szCs w:val="28"/>
        </w:rPr>
        <w:t xml:space="preserve"> :</w:t>
      </w:r>
      <w:proofErr w:type="spellStart"/>
      <w:r w:rsidRPr="0035233B">
        <w:rPr>
          <w:rFonts w:asciiTheme="majorBidi" w:hAnsiTheme="majorBidi" w:cstheme="majorBidi"/>
          <w:b/>
          <w:bCs/>
          <w:color w:val="141314"/>
          <w:sz w:val="28"/>
          <w:szCs w:val="28"/>
        </w:rPr>
        <w:t>Exoplasmic</w:t>
      </w:r>
      <w:proofErr w:type="spellEnd"/>
      <w:proofErr w:type="gramEnd"/>
      <w:r w:rsidRPr="0035233B">
        <w:rPr>
          <w:rFonts w:asciiTheme="majorBidi" w:hAnsiTheme="majorBidi" w:cstheme="majorBidi"/>
          <w:b/>
          <w:bCs/>
          <w:color w:val="141314"/>
          <w:sz w:val="28"/>
          <w:szCs w:val="28"/>
        </w:rPr>
        <w:t xml:space="preserve"> leaflet, </w:t>
      </w:r>
      <w:proofErr w:type="spellStart"/>
      <w:r w:rsidRPr="0035233B">
        <w:rPr>
          <w:rFonts w:asciiTheme="majorBidi" w:hAnsiTheme="majorBidi" w:cstheme="majorBidi"/>
          <w:b/>
          <w:bCs/>
          <w:color w:val="141314"/>
          <w:sz w:val="28"/>
          <w:szCs w:val="28"/>
        </w:rPr>
        <w:t>sphingosine</w:t>
      </w:r>
      <w:proofErr w:type="spellEnd"/>
      <w:r w:rsidRPr="0035233B">
        <w:rPr>
          <w:rFonts w:asciiTheme="majorBidi" w:hAnsiTheme="majorBidi" w:cstheme="majorBidi"/>
          <w:b/>
          <w:bCs/>
          <w:color w:val="141314"/>
          <w:sz w:val="28"/>
          <w:szCs w:val="28"/>
        </w:rPr>
        <w:t xml:space="preserve"> backbone, Major role in signaling</w:t>
      </w:r>
    </w:p>
    <w:p w:rsidR="0045238E" w:rsidRPr="0035233B" w:rsidRDefault="0045238E" w:rsidP="0045238E">
      <w:pPr>
        <w:autoSpaceDE w:val="0"/>
        <w:autoSpaceDN w:val="0"/>
        <w:bidi w:val="0"/>
        <w:adjustRightInd w:val="0"/>
        <w:spacing w:after="0" w:line="240" w:lineRule="auto"/>
        <w:jc w:val="both"/>
        <w:rPr>
          <w:rFonts w:asciiTheme="majorBidi" w:hAnsiTheme="majorBidi" w:cstheme="majorBidi"/>
          <w:b/>
          <w:bCs/>
          <w:color w:val="141314"/>
          <w:sz w:val="28"/>
          <w:szCs w:val="28"/>
        </w:rPr>
      </w:pPr>
      <w:r w:rsidRPr="0035233B">
        <w:rPr>
          <w:rFonts w:asciiTheme="majorBidi" w:hAnsiTheme="majorBidi" w:cstheme="majorBidi"/>
          <w:b/>
          <w:bCs/>
          <w:color w:val="141314"/>
          <w:sz w:val="28"/>
          <w:szCs w:val="28"/>
        </w:rPr>
        <w:t>*</w:t>
      </w:r>
      <w:proofErr w:type="spellStart"/>
      <w:r w:rsidRPr="0035233B">
        <w:rPr>
          <w:rFonts w:asciiTheme="majorBidi" w:hAnsiTheme="majorBidi" w:cstheme="majorBidi"/>
          <w:b/>
          <w:bCs/>
          <w:color w:val="141314"/>
          <w:sz w:val="28"/>
          <w:szCs w:val="28"/>
        </w:rPr>
        <w:t>Glycolipids</w:t>
      </w:r>
      <w:proofErr w:type="spellEnd"/>
      <w:r w:rsidRPr="0035233B">
        <w:rPr>
          <w:rFonts w:asciiTheme="majorBidi" w:hAnsiTheme="majorBidi" w:cstheme="majorBidi"/>
          <w:b/>
          <w:bCs/>
          <w:color w:val="141314"/>
          <w:sz w:val="28"/>
          <w:szCs w:val="28"/>
        </w:rPr>
        <w:t xml:space="preserve"> </w:t>
      </w:r>
      <w:proofErr w:type="spellStart"/>
      <w:r w:rsidRPr="0035233B">
        <w:rPr>
          <w:rFonts w:asciiTheme="majorBidi" w:hAnsiTheme="majorBidi" w:cstheme="majorBidi"/>
          <w:b/>
          <w:bCs/>
          <w:color w:val="141314"/>
          <w:sz w:val="28"/>
          <w:szCs w:val="28"/>
        </w:rPr>
        <w:t>Exoplasmic</w:t>
      </w:r>
      <w:proofErr w:type="spellEnd"/>
      <w:r w:rsidRPr="0035233B">
        <w:rPr>
          <w:rFonts w:asciiTheme="majorBidi" w:hAnsiTheme="majorBidi" w:cstheme="majorBidi"/>
          <w:b/>
          <w:bCs/>
          <w:color w:val="141314"/>
          <w:sz w:val="28"/>
          <w:szCs w:val="28"/>
        </w:rPr>
        <w:t xml:space="preserve"> leaflet, cell-to-cell recognition</w:t>
      </w:r>
    </w:p>
    <w:p w:rsidR="0045238E" w:rsidRPr="0035233B" w:rsidRDefault="0045238E" w:rsidP="0045238E">
      <w:pPr>
        <w:autoSpaceDE w:val="0"/>
        <w:autoSpaceDN w:val="0"/>
        <w:bidi w:val="0"/>
        <w:adjustRightInd w:val="0"/>
        <w:spacing w:after="0" w:line="240" w:lineRule="auto"/>
        <w:jc w:val="both"/>
        <w:rPr>
          <w:rFonts w:asciiTheme="majorBidi" w:hAnsiTheme="majorBidi" w:cstheme="majorBidi"/>
          <w:b/>
          <w:bCs/>
          <w:color w:val="141314"/>
          <w:sz w:val="28"/>
          <w:szCs w:val="28"/>
        </w:rPr>
      </w:pPr>
      <w:r w:rsidRPr="0035233B">
        <w:rPr>
          <w:rFonts w:asciiTheme="majorBidi" w:hAnsiTheme="majorBidi" w:cstheme="majorBidi"/>
          <w:b/>
          <w:bCs/>
          <w:color w:val="141314"/>
          <w:sz w:val="28"/>
          <w:szCs w:val="28"/>
        </w:rPr>
        <w:lastRenderedPageBreak/>
        <w:t>*Cholesterol Influences fluidity and membrane organization</w:t>
      </w:r>
    </w:p>
    <w:p w:rsidR="0045238E" w:rsidRPr="0035233B" w:rsidRDefault="0045238E" w:rsidP="0045238E">
      <w:pPr>
        <w:autoSpaceDE w:val="0"/>
        <w:autoSpaceDN w:val="0"/>
        <w:bidi w:val="0"/>
        <w:adjustRightInd w:val="0"/>
        <w:spacing w:after="0" w:line="240" w:lineRule="auto"/>
        <w:jc w:val="center"/>
        <w:rPr>
          <w:rFonts w:asciiTheme="majorBidi" w:hAnsiTheme="majorBidi" w:cstheme="majorBidi"/>
          <w:b/>
          <w:bCs/>
          <w:color w:val="141314"/>
          <w:sz w:val="28"/>
          <w:szCs w:val="28"/>
        </w:rPr>
      </w:pPr>
      <w:r w:rsidRPr="0035233B">
        <w:rPr>
          <w:rFonts w:asciiTheme="majorBidi" w:hAnsiTheme="majorBidi" w:cstheme="majorBidi"/>
          <w:b/>
          <w:bCs/>
          <w:color w:val="141314"/>
          <w:sz w:val="28"/>
          <w:szCs w:val="28"/>
        </w:rPr>
        <w:t xml:space="preserve">* </w:t>
      </w:r>
      <w:proofErr w:type="spellStart"/>
      <w:r w:rsidRPr="0035233B">
        <w:rPr>
          <w:rFonts w:asciiTheme="majorBidi" w:hAnsiTheme="majorBidi" w:cstheme="majorBidi"/>
          <w:b/>
          <w:bCs/>
          <w:color w:val="141314"/>
          <w:sz w:val="28"/>
          <w:szCs w:val="28"/>
        </w:rPr>
        <w:t>Microdomains</w:t>
      </w:r>
      <w:proofErr w:type="spellEnd"/>
      <w:r w:rsidRPr="0035233B">
        <w:rPr>
          <w:rFonts w:asciiTheme="majorBidi" w:hAnsiTheme="majorBidi" w:cstheme="majorBidi"/>
          <w:b/>
          <w:bCs/>
          <w:color w:val="141314"/>
          <w:sz w:val="28"/>
          <w:szCs w:val="28"/>
        </w:rPr>
        <w:t xml:space="preserve"> and </w:t>
      </w:r>
      <w:proofErr w:type="spellStart"/>
      <w:r w:rsidRPr="0035233B">
        <w:rPr>
          <w:rFonts w:asciiTheme="majorBidi" w:hAnsiTheme="majorBidi" w:cstheme="majorBidi"/>
          <w:b/>
          <w:bCs/>
          <w:color w:val="141314"/>
          <w:sz w:val="28"/>
          <w:szCs w:val="28"/>
        </w:rPr>
        <w:t>Caveolae</w:t>
      </w:r>
      <w:proofErr w:type="spellEnd"/>
      <w:r w:rsidRPr="0035233B">
        <w:rPr>
          <w:rFonts w:asciiTheme="majorBidi" w:hAnsiTheme="majorBidi" w:cstheme="majorBidi"/>
          <w:b/>
          <w:bCs/>
          <w:color w:val="141314"/>
          <w:sz w:val="28"/>
          <w:szCs w:val="28"/>
        </w:rPr>
        <w:t xml:space="preserve"> in Membranes</w:t>
      </w:r>
    </w:p>
    <w:p w:rsidR="0045238E" w:rsidRPr="0035233B" w:rsidRDefault="0045238E" w:rsidP="0035233B">
      <w:pPr>
        <w:autoSpaceDE w:val="0"/>
        <w:autoSpaceDN w:val="0"/>
        <w:bidi w:val="0"/>
        <w:adjustRightInd w:val="0"/>
        <w:spacing w:after="0" w:line="240" w:lineRule="auto"/>
        <w:jc w:val="both"/>
        <w:rPr>
          <w:rFonts w:asciiTheme="majorBidi" w:hAnsiTheme="majorBidi" w:cstheme="majorBidi"/>
          <w:b/>
          <w:bCs/>
          <w:color w:val="141314"/>
          <w:sz w:val="28"/>
          <w:szCs w:val="28"/>
        </w:rPr>
      </w:pPr>
      <w:r w:rsidRPr="0035233B">
        <w:rPr>
          <w:rFonts w:asciiTheme="majorBidi" w:hAnsiTheme="majorBidi" w:cstheme="majorBidi"/>
          <w:b/>
          <w:bCs/>
          <w:color w:val="141314"/>
          <w:sz w:val="28"/>
          <w:szCs w:val="28"/>
        </w:rPr>
        <w:t xml:space="preserve">          Biological membranes contain </w:t>
      </w:r>
      <w:proofErr w:type="spellStart"/>
      <w:r w:rsidRPr="0035233B">
        <w:rPr>
          <w:rFonts w:asciiTheme="majorBidi" w:hAnsiTheme="majorBidi" w:cstheme="majorBidi"/>
          <w:b/>
          <w:bCs/>
          <w:color w:val="141314"/>
          <w:sz w:val="28"/>
          <w:szCs w:val="28"/>
        </w:rPr>
        <w:t>microdomains</w:t>
      </w:r>
      <w:proofErr w:type="spellEnd"/>
      <w:r w:rsidRPr="0035233B">
        <w:rPr>
          <w:rFonts w:asciiTheme="majorBidi" w:hAnsiTheme="majorBidi" w:cstheme="majorBidi"/>
          <w:b/>
          <w:bCs/>
          <w:color w:val="141314"/>
          <w:sz w:val="28"/>
          <w:szCs w:val="28"/>
        </w:rPr>
        <w:t xml:space="preserve"> and </w:t>
      </w:r>
      <w:proofErr w:type="spellStart"/>
      <w:r w:rsidRPr="0035233B">
        <w:rPr>
          <w:rFonts w:asciiTheme="majorBidi" w:hAnsiTheme="majorBidi" w:cstheme="majorBidi"/>
          <w:b/>
          <w:bCs/>
          <w:color w:val="141314"/>
          <w:sz w:val="28"/>
          <w:szCs w:val="28"/>
        </w:rPr>
        <w:t>caveolae</w:t>
      </w:r>
      <w:proofErr w:type="spellEnd"/>
      <w:r w:rsidRPr="0035233B">
        <w:rPr>
          <w:rFonts w:asciiTheme="majorBidi" w:hAnsiTheme="majorBidi" w:cstheme="majorBidi"/>
          <w:b/>
          <w:bCs/>
          <w:color w:val="141314"/>
          <w:sz w:val="28"/>
          <w:szCs w:val="28"/>
        </w:rPr>
        <w:t xml:space="preserve"> specialized for signal transduction. Lipids found in biological membranes vary in chain length and degree of saturation. Chains vary in length, having an even number of carbons typically between 14 and 24, with 16, 18, and 20 most common in phospholipids and </w:t>
      </w:r>
      <w:proofErr w:type="spellStart"/>
      <w:r w:rsidRPr="0035233B">
        <w:rPr>
          <w:rFonts w:asciiTheme="majorBidi" w:hAnsiTheme="majorBidi" w:cstheme="majorBidi"/>
          <w:b/>
          <w:bCs/>
          <w:color w:val="141314"/>
          <w:sz w:val="28"/>
          <w:szCs w:val="28"/>
        </w:rPr>
        <w:t>glycolipids</w:t>
      </w:r>
      <w:proofErr w:type="spellEnd"/>
      <w:r w:rsidRPr="0035233B">
        <w:rPr>
          <w:rFonts w:asciiTheme="majorBidi" w:hAnsiTheme="majorBidi" w:cstheme="majorBidi"/>
          <w:b/>
          <w:bCs/>
          <w:color w:val="141314"/>
          <w:sz w:val="28"/>
          <w:szCs w:val="28"/>
        </w:rPr>
        <w:t xml:space="preserve">. Chains with one or more double bonds are unsaturated. These bonds are rigid and introduce kinks in the chain. In a fully saturated </w:t>
      </w:r>
      <w:proofErr w:type="spellStart"/>
      <w:r w:rsidRPr="0035233B">
        <w:rPr>
          <w:rFonts w:asciiTheme="majorBidi" w:hAnsiTheme="majorBidi" w:cstheme="majorBidi"/>
          <w:b/>
          <w:bCs/>
          <w:color w:val="141314"/>
          <w:sz w:val="28"/>
          <w:szCs w:val="28"/>
        </w:rPr>
        <w:t>acyl</w:t>
      </w:r>
      <w:proofErr w:type="spellEnd"/>
      <w:r w:rsidRPr="0035233B">
        <w:rPr>
          <w:rFonts w:asciiTheme="majorBidi" w:hAnsiTheme="majorBidi" w:cstheme="majorBidi"/>
          <w:b/>
          <w:bCs/>
          <w:color w:val="141314"/>
          <w:sz w:val="28"/>
          <w:szCs w:val="28"/>
        </w:rPr>
        <w:t xml:space="preserve"> chain the carbon-carbon atoms are covalently linked by single bonds. Each carbon atom in such a chain can establish a maximum possible number of bonds with hydrogen atoms, hence the term “saturated.” Such chains are free to rotate about their carbon-carbon</w:t>
      </w:r>
      <w:r w:rsidR="0035233B">
        <w:rPr>
          <w:rFonts w:asciiTheme="majorBidi" w:hAnsiTheme="majorBidi" w:cstheme="majorBidi"/>
          <w:b/>
          <w:bCs/>
          <w:color w:val="141314"/>
          <w:sz w:val="28"/>
          <w:szCs w:val="28"/>
        </w:rPr>
        <w:t xml:space="preserve"> </w:t>
      </w:r>
      <w:r w:rsidRPr="0035233B">
        <w:rPr>
          <w:rFonts w:asciiTheme="majorBidi" w:hAnsiTheme="majorBidi" w:cstheme="majorBidi"/>
          <w:b/>
          <w:bCs/>
          <w:color w:val="141314"/>
          <w:sz w:val="28"/>
          <w:szCs w:val="28"/>
        </w:rPr>
        <w:t>bonds, and can be packed tightly. In contrast, the kinks present in an array</w:t>
      </w:r>
      <w:r w:rsidR="0035233B">
        <w:rPr>
          <w:rFonts w:asciiTheme="majorBidi" w:hAnsiTheme="majorBidi" w:cstheme="majorBidi"/>
          <w:b/>
          <w:bCs/>
          <w:color w:val="141314"/>
          <w:sz w:val="28"/>
          <w:szCs w:val="28"/>
        </w:rPr>
        <w:t xml:space="preserve"> </w:t>
      </w:r>
      <w:r w:rsidRPr="0035233B">
        <w:rPr>
          <w:rFonts w:asciiTheme="majorBidi" w:hAnsiTheme="majorBidi" w:cstheme="majorBidi"/>
          <w:b/>
          <w:bCs/>
          <w:color w:val="141314"/>
          <w:sz w:val="28"/>
          <w:szCs w:val="28"/>
        </w:rPr>
        <w:t>of unsaturated lipids cause irregularities or voids to appear in the array;</w:t>
      </w:r>
      <w:r w:rsidR="0035233B" w:rsidRPr="0035233B">
        <w:rPr>
          <w:rFonts w:asciiTheme="majorBidi" w:hAnsiTheme="majorBidi" w:cstheme="majorBidi"/>
          <w:b/>
          <w:bCs/>
          <w:color w:val="141314"/>
          <w:sz w:val="28"/>
          <w:szCs w:val="28"/>
        </w:rPr>
        <w:t xml:space="preserve"> </w:t>
      </w:r>
      <w:r w:rsidRPr="0035233B">
        <w:rPr>
          <w:rFonts w:asciiTheme="majorBidi" w:hAnsiTheme="majorBidi" w:cstheme="majorBidi"/>
          <w:b/>
          <w:bCs/>
          <w:color w:val="141314"/>
          <w:sz w:val="28"/>
          <w:szCs w:val="28"/>
        </w:rPr>
        <w:t>these molecules cannot be packed as tightly.</w:t>
      </w:r>
    </w:p>
    <w:p w:rsidR="0045238E" w:rsidRPr="0035233B" w:rsidRDefault="0045238E" w:rsidP="0035233B">
      <w:pPr>
        <w:autoSpaceDE w:val="0"/>
        <w:autoSpaceDN w:val="0"/>
        <w:bidi w:val="0"/>
        <w:adjustRightInd w:val="0"/>
        <w:spacing w:after="0" w:line="240" w:lineRule="auto"/>
        <w:jc w:val="both"/>
        <w:rPr>
          <w:rFonts w:asciiTheme="majorBidi" w:hAnsiTheme="majorBidi" w:cstheme="majorBidi"/>
          <w:b/>
          <w:bCs/>
          <w:color w:val="141314"/>
          <w:sz w:val="28"/>
          <w:szCs w:val="28"/>
        </w:rPr>
      </w:pPr>
      <w:proofErr w:type="gramStart"/>
      <w:r w:rsidRPr="0035233B">
        <w:rPr>
          <w:rFonts w:asciiTheme="majorBidi" w:hAnsiTheme="majorBidi" w:cstheme="majorBidi"/>
          <w:b/>
          <w:bCs/>
          <w:color w:val="141314"/>
          <w:sz w:val="28"/>
          <w:szCs w:val="28"/>
        </w:rPr>
        <w:t xml:space="preserve">The degree of saturation of the </w:t>
      </w:r>
      <w:proofErr w:type="spellStart"/>
      <w:r w:rsidRPr="0035233B">
        <w:rPr>
          <w:rFonts w:asciiTheme="majorBidi" w:hAnsiTheme="majorBidi" w:cstheme="majorBidi"/>
          <w:b/>
          <w:bCs/>
          <w:color w:val="141314"/>
          <w:sz w:val="28"/>
          <w:szCs w:val="28"/>
        </w:rPr>
        <w:t>acyl</w:t>
      </w:r>
      <w:proofErr w:type="spellEnd"/>
      <w:r w:rsidRPr="0035233B">
        <w:rPr>
          <w:rFonts w:asciiTheme="majorBidi" w:hAnsiTheme="majorBidi" w:cstheme="majorBidi"/>
          <w:b/>
          <w:bCs/>
          <w:color w:val="141314"/>
          <w:sz w:val="28"/>
          <w:szCs w:val="28"/>
        </w:rPr>
        <w:t xml:space="preserve"> chains and the cholesterol content</w:t>
      </w:r>
      <w:r w:rsidR="0035233B">
        <w:rPr>
          <w:rFonts w:asciiTheme="majorBidi" w:hAnsiTheme="majorBidi" w:cstheme="majorBidi"/>
          <w:b/>
          <w:bCs/>
          <w:color w:val="141314"/>
          <w:sz w:val="28"/>
          <w:szCs w:val="28"/>
        </w:rPr>
        <w:t xml:space="preserve"> </w:t>
      </w:r>
      <w:r w:rsidRPr="0035233B">
        <w:rPr>
          <w:rFonts w:asciiTheme="majorBidi" w:hAnsiTheme="majorBidi" w:cstheme="majorBidi"/>
          <w:b/>
          <w:bCs/>
          <w:color w:val="141314"/>
          <w:sz w:val="28"/>
          <w:szCs w:val="28"/>
        </w:rPr>
        <w:t>influence the melting point and fluidity of the lipids in the membrane.</w:t>
      </w:r>
      <w:proofErr w:type="gramEnd"/>
      <w:r w:rsidR="0035233B" w:rsidRPr="0035233B">
        <w:rPr>
          <w:rFonts w:asciiTheme="majorBidi" w:hAnsiTheme="majorBidi" w:cstheme="majorBidi"/>
          <w:b/>
          <w:bCs/>
          <w:color w:val="141314"/>
          <w:sz w:val="28"/>
          <w:szCs w:val="28"/>
        </w:rPr>
        <w:t xml:space="preserve"> </w:t>
      </w:r>
      <w:r w:rsidRPr="0035233B">
        <w:rPr>
          <w:rFonts w:asciiTheme="majorBidi" w:hAnsiTheme="majorBidi" w:cstheme="majorBidi"/>
          <w:b/>
          <w:bCs/>
          <w:color w:val="141314"/>
          <w:sz w:val="28"/>
          <w:szCs w:val="28"/>
        </w:rPr>
        <w:t>This point can be illustrated by some everyday examples. Fats, oils, and</w:t>
      </w:r>
      <w:r w:rsidR="0035233B">
        <w:rPr>
          <w:rFonts w:asciiTheme="majorBidi" w:hAnsiTheme="majorBidi" w:cstheme="majorBidi"/>
          <w:b/>
          <w:bCs/>
          <w:color w:val="141314"/>
          <w:sz w:val="28"/>
          <w:szCs w:val="28"/>
        </w:rPr>
        <w:t xml:space="preserve"> </w:t>
      </w:r>
      <w:r w:rsidRPr="0035233B">
        <w:rPr>
          <w:rFonts w:asciiTheme="majorBidi" w:hAnsiTheme="majorBidi" w:cstheme="majorBidi"/>
          <w:b/>
          <w:bCs/>
          <w:color w:val="141314"/>
          <w:sz w:val="28"/>
          <w:szCs w:val="28"/>
        </w:rPr>
        <w:t>waxes are examples of lipids. Butter, a saturated lipid, is a solid gel at</w:t>
      </w:r>
      <w:r w:rsidR="0035233B">
        <w:rPr>
          <w:rFonts w:asciiTheme="majorBidi" w:hAnsiTheme="majorBidi" w:cstheme="majorBidi"/>
          <w:b/>
          <w:bCs/>
          <w:color w:val="141314"/>
          <w:sz w:val="28"/>
          <w:szCs w:val="28"/>
        </w:rPr>
        <w:t xml:space="preserve"> </w:t>
      </w:r>
      <w:r w:rsidRPr="0035233B">
        <w:rPr>
          <w:rFonts w:asciiTheme="majorBidi" w:hAnsiTheme="majorBidi" w:cstheme="majorBidi"/>
          <w:b/>
          <w:bCs/>
          <w:color w:val="141314"/>
          <w:sz w:val="28"/>
          <w:szCs w:val="28"/>
        </w:rPr>
        <w:t>room temperature, while corn oil, an unsaturated lipid, is a liquid at the</w:t>
      </w:r>
      <w:r w:rsidR="0035233B">
        <w:rPr>
          <w:rFonts w:asciiTheme="majorBidi" w:hAnsiTheme="majorBidi" w:cstheme="majorBidi"/>
          <w:b/>
          <w:bCs/>
          <w:color w:val="141314"/>
          <w:sz w:val="28"/>
          <w:szCs w:val="28"/>
        </w:rPr>
        <w:t xml:space="preserve"> </w:t>
      </w:r>
      <w:r w:rsidRPr="0035233B">
        <w:rPr>
          <w:rFonts w:asciiTheme="majorBidi" w:hAnsiTheme="majorBidi" w:cstheme="majorBidi"/>
          <w:b/>
          <w:bCs/>
          <w:color w:val="141314"/>
          <w:sz w:val="28"/>
          <w:szCs w:val="28"/>
        </w:rPr>
        <w:t>same temperature. Cholesterol plays an important role in determining the</w:t>
      </w:r>
      <w:r w:rsidR="0035233B">
        <w:rPr>
          <w:rFonts w:asciiTheme="majorBidi" w:hAnsiTheme="majorBidi" w:cstheme="majorBidi"/>
          <w:b/>
          <w:bCs/>
          <w:color w:val="141314"/>
          <w:sz w:val="28"/>
          <w:szCs w:val="28"/>
        </w:rPr>
        <w:t xml:space="preserve"> </w:t>
      </w:r>
      <w:r w:rsidRPr="0035233B">
        <w:rPr>
          <w:rFonts w:asciiTheme="majorBidi" w:hAnsiTheme="majorBidi" w:cstheme="majorBidi"/>
          <w:b/>
          <w:bCs/>
          <w:color w:val="141314"/>
          <w:sz w:val="28"/>
          <w:szCs w:val="28"/>
        </w:rPr>
        <w:t xml:space="preserve">fluidity of the membrane compartments. It is smaller than the </w:t>
      </w:r>
      <w:proofErr w:type="spellStart"/>
      <w:r w:rsidRPr="0035233B">
        <w:rPr>
          <w:rFonts w:asciiTheme="majorBidi" w:hAnsiTheme="majorBidi" w:cstheme="majorBidi"/>
          <w:b/>
          <w:bCs/>
          <w:color w:val="141314"/>
          <w:sz w:val="28"/>
          <w:szCs w:val="28"/>
        </w:rPr>
        <w:t>phospho</w:t>
      </w:r>
      <w:proofErr w:type="spellEnd"/>
      <w:r w:rsidRPr="0035233B">
        <w:rPr>
          <w:rFonts w:asciiTheme="majorBidi" w:hAnsiTheme="majorBidi" w:cstheme="majorBidi"/>
          <w:b/>
          <w:bCs/>
          <w:color w:val="141314"/>
          <w:sz w:val="28"/>
          <w:szCs w:val="28"/>
        </w:rPr>
        <w:t>- and</w:t>
      </w:r>
      <w:r w:rsidR="0035233B">
        <w:rPr>
          <w:rFonts w:asciiTheme="majorBidi" w:hAnsiTheme="majorBidi" w:cstheme="majorBidi"/>
          <w:b/>
          <w:bCs/>
          <w:color w:val="141314"/>
          <w:sz w:val="28"/>
          <w:szCs w:val="28"/>
        </w:rPr>
        <w:t xml:space="preserve"> </w:t>
      </w:r>
      <w:proofErr w:type="spellStart"/>
      <w:r w:rsidRPr="0035233B">
        <w:rPr>
          <w:rFonts w:asciiTheme="majorBidi" w:hAnsiTheme="majorBidi" w:cstheme="majorBidi"/>
          <w:b/>
          <w:bCs/>
          <w:color w:val="141314"/>
          <w:sz w:val="28"/>
          <w:szCs w:val="28"/>
        </w:rPr>
        <w:t>glycolipids</w:t>
      </w:r>
      <w:proofErr w:type="spellEnd"/>
      <w:r w:rsidRPr="0035233B">
        <w:rPr>
          <w:rFonts w:asciiTheme="majorBidi" w:hAnsiTheme="majorBidi" w:cstheme="majorBidi"/>
          <w:b/>
          <w:bCs/>
          <w:color w:val="141314"/>
          <w:sz w:val="28"/>
          <w:szCs w:val="28"/>
        </w:rPr>
        <w:t xml:space="preserve"> and is distributed between both leaflets. As the concentration</w:t>
      </w:r>
      <w:r w:rsidR="0035233B">
        <w:rPr>
          <w:rFonts w:asciiTheme="majorBidi" w:hAnsiTheme="majorBidi" w:cstheme="majorBidi"/>
          <w:b/>
          <w:bCs/>
          <w:color w:val="141314"/>
          <w:sz w:val="28"/>
          <w:szCs w:val="28"/>
        </w:rPr>
        <w:t xml:space="preserve"> </w:t>
      </w:r>
      <w:r w:rsidRPr="0035233B">
        <w:rPr>
          <w:rFonts w:asciiTheme="majorBidi" w:hAnsiTheme="majorBidi" w:cstheme="majorBidi"/>
          <w:b/>
          <w:bCs/>
          <w:color w:val="141314"/>
          <w:sz w:val="28"/>
          <w:szCs w:val="28"/>
        </w:rPr>
        <w:t>of cholesterol increases, the lipid membrane becomes less disordered,</w:t>
      </w:r>
      <w:r w:rsidR="0035233B" w:rsidRPr="0035233B">
        <w:rPr>
          <w:rFonts w:asciiTheme="majorBidi" w:hAnsiTheme="majorBidi" w:cstheme="majorBidi"/>
          <w:b/>
          <w:bCs/>
          <w:color w:val="141314"/>
          <w:sz w:val="28"/>
          <w:szCs w:val="28"/>
        </w:rPr>
        <w:t xml:space="preserve"> </w:t>
      </w:r>
      <w:r w:rsidRPr="0035233B">
        <w:rPr>
          <w:rFonts w:asciiTheme="majorBidi" w:hAnsiTheme="majorBidi" w:cstheme="majorBidi"/>
          <w:b/>
          <w:bCs/>
          <w:color w:val="141314"/>
          <w:sz w:val="28"/>
          <w:szCs w:val="28"/>
        </w:rPr>
        <w:t>gel-like and more like an ordered liquid in which the lipids are more tightly</w:t>
      </w:r>
      <w:r w:rsidR="0035233B">
        <w:rPr>
          <w:rFonts w:asciiTheme="majorBidi" w:hAnsiTheme="majorBidi" w:cstheme="majorBidi"/>
          <w:b/>
          <w:bCs/>
          <w:color w:val="141314"/>
          <w:sz w:val="28"/>
          <w:szCs w:val="28"/>
        </w:rPr>
        <w:t xml:space="preserve"> </w:t>
      </w:r>
      <w:r w:rsidRPr="0035233B">
        <w:rPr>
          <w:rFonts w:asciiTheme="majorBidi" w:hAnsiTheme="majorBidi" w:cstheme="majorBidi"/>
          <w:b/>
          <w:bCs/>
          <w:color w:val="141314"/>
          <w:sz w:val="28"/>
          <w:szCs w:val="28"/>
        </w:rPr>
        <w:t xml:space="preserve">packed together, especially when saturated </w:t>
      </w:r>
      <w:proofErr w:type="spellStart"/>
      <w:r w:rsidRPr="0035233B">
        <w:rPr>
          <w:rFonts w:asciiTheme="majorBidi" w:hAnsiTheme="majorBidi" w:cstheme="majorBidi"/>
          <w:b/>
          <w:bCs/>
          <w:color w:val="141314"/>
          <w:sz w:val="28"/>
          <w:szCs w:val="28"/>
        </w:rPr>
        <w:t>sphingolipids</w:t>
      </w:r>
      <w:proofErr w:type="spellEnd"/>
      <w:r w:rsidRPr="0035233B">
        <w:rPr>
          <w:rFonts w:asciiTheme="majorBidi" w:hAnsiTheme="majorBidi" w:cstheme="majorBidi"/>
          <w:b/>
          <w:bCs/>
          <w:color w:val="141314"/>
          <w:sz w:val="28"/>
          <w:szCs w:val="28"/>
        </w:rPr>
        <w:t xml:space="preserve"> are present</w:t>
      </w:r>
    </w:p>
    <w:p w:rsidR="0045238E" w:rsidRPr="0035233B" w:rsidRDefault="0045238E" w:rsidP="0045238E">
      <w:pPr>
        <w:autoSpaceDE w:val="0"/>
        <w:autoSpaceDN w:val="0"/>
        <w:bidi w:val="0"/>
        <w:adjustRightInd w:val="0"/>
        <w:spacing w:after="0" w:line="240" w:lineRule="auto"/>
        <w:jc w:val="both"/>
        <w:rPr>
          <w:rFonts w:asciiTheme="majorBidi" w:hAnsiTheme="majorBidi" w:cstheme="majorBidi"/>
          <w:b/>
          <w:bCs/>
          <w:color w:val="141314"/>
          <w:sz w:val="28"/>
          <w:szCs w:val="28"/>
        </w:rPr>
      </w:pPr>
      <w:r w:rsidRPr="0035233B">
        <w:rPr>
          <w:rFonts w:asciiTheme="majorBidi" w:hAnsiTheme="majorBidi" w:cstheme="majorBidi"/>
          <w:b/>
          <w:bCs/>
          <w:color w:val="141314"/>
          <w:sz w:val="28"/>
          <w:szCs w:val="28"/>
        </w:rPr>
        <w:t>.</w:t>
      </w:r>
    </w:p>
    <w:p w:rsidR="0045238E" w:rsidRPr="0035233B" w:rsidRDefault="0045238E" w:rsidP="0035233B">
      <w:pPr>
        <w:autoSpaceDE w:val="0"/>
        <w:autoSpaceDN w:val="0"/>
        <w:bidi w:val="0"/>
        <w:adjustRightInd w:val="0"/>
        <w:spacing w:after="0" w:line="240" w:lineRule="auto"/>
        <w:jc w:val="both"/>
        <w:rPr>
          <w:rFonts w:asciiTheme="majorBidi" w:hAnsiTheme="majorBidi" w:cstheme="majorBidi"/>
          <w:b/>
          <w:bCs/>
          <w:color w:val="141314"/>
          <w:sz w:val="28"/>
          <w:szCs w:val="28"/>
        </w:rPr>
      </w:pPr>
      <w:proofErr w:type="spellStart"/>
      <w:r w:rsidRPr="0035233B">
        <w:rPr>
          <w:rFonts w:asciiTheme="majorBidi" w:hAnsiTheme="majorBidi" w:cstheme="majorBidi"/>
          <w:b/>
          <w:bCs/>
          <w:color w:val="141314"/>
          <w:sz w:val="36"/>
          <w:szCs w:val="36"/>
        </w:rPr>
        <w:t>Microdomains</w:t>
      </w:r>
      <w:proofErr w:type="spellEnd"/>
      <w:r w:rsidRPr="0035233B">
        <w:rPr>
          <w:rFonts w:asciiTheme="majorBidi" w:hAnsiTheme="majorBidi" w:cstheme="majorBidi"/>
          <w:b/>
          <w:bCs/>
          <w:color w:val="141314"/>
          <w:sz w:val="36"/>
          <w:szCs w:val="36"/>
        </w:rPr>
        <w:t xml:space="preserve"> and </w:t>
      </w:r>
      <w:proofErr w:type="spellStart"/>
      <w:r w:rsidRPr="0035233B">
        <w:rPr>
          <w:rFonts w:asciiTheme="majorBidi" w:hAnsiTheme="majorBidi" w:cstheme="majorBidi"/>
          <w:b/>
          <w:bCs/>
          <w:color w:val="141314"/>
          <w:sz w:val="36"/>
          <w:szCs w:val="36"/>
        </w:rPr>
        <w:t>Caveolae</w:t>
      </w:r>
      <w:proofErr w:type="spellEnd"/>
      <w:r w:rsidRPr="0035233B">
        <w:rPr>
          <w:rFonts w:asciiTheme="majorBidi" w:hAnsiTheme="majorBidi" w:cstheme="majorBidi"/>
          <w:b/>
          <w:bCs/>
          <w:color w:val="141314"/>
          <w:sz w:val="36"/>
          <w:szCs w:val="36"/>
        </w:rPr>
        <w:t xml:space="preserve"> in Membranes </w:t>
      </w:r>
    </w:p>
    <w:p w:rsidR="0045238E" w:rsidRPr="0035233B" w:rsidRDefault="0045238E" w:rsidP="0045238E">
      <w:pPr>
        <w:autoSpaceDE w:val="0"/>
        <w:autoSpaceDN w:val="0"/>
        <w:bidi w:val="0"/>
        <w:adjustRightInd w:val="0"/>
        <w:spacing w:after="0" w:line="240" w:lineRule="auto"/>
        <w:jc w:val="both"/>
        <w:rPr>
          <w:rFonts w:asciiTheme="majorBidi" w:hAnsiTheme="majorBidi" w:cstheme="majorBidi"/>
          <w:b/>
          <w:bCs/>
          <w:color w:val="141314"/>
          <w:sz w:val="28"/>
          <w:szCs w:val="28"/>
        </w:rPr>
      </w:pPr>
      <w:r w:rsidRPr="0035233B">
        <w:rPr>
          <w:rFonts w:asciiTheme="majorBidi" w:hAnsiTheme="majorBidi" w:cstheme="majorBidi"/>
          <w:b/>
          <w:bCs/>
          <w:color w:val="141314"/>
          <w:sz w:val="28"/>
          <w:szCs w:val="28"/>
        </w:rPr>
        <w:t xml:space="preserve">Schematic representations of </w:t>
      </w:r>
      <w:proofErr w:type="spellStart"/>
      <w:r w:rsidRPr="0035233B">
        <w:rPr>
          <w:rFonts w:asciiTheme="majorBidi" w:hAnsiTheme="majorBidi" w:cstheme="majorBidi"/>
          <w:b/>
          <w:bCs/>
          <w:color w:val="141314"/>
          <w:sz w:val="28"/>
          <w:szCs w:val="28"/>
        </w:rPr>
        <w:t>phospho</w:t>
      </w:r>
      <w:proofErr w:type="spellEnd"/>
      <w:r w:rsidRPr="0035233B">
        <w:rPr>
          <w:rFonts w:asciiTheme="majorBidi" w:hAnsiTheme="majorBidi" w:cstheme="majorBidi"/>
          <w:b/>
          <w:bCs/>
          <w:color w:val="141314"/>
          <w:sz w:val="28"/>
          <w:szCs w:val="28"/>
        </w:rPr>
        <w:t xml:space="preserve">- and </w:t>
      </w:r>
      <w:proofErr w:type="spellStart"/>
      <w:r w:rsidRPr="0035233B">
        <w:rPr>
          <w:rFonts w:asciiTheme="majorBidi" w:hAnsiTheme="majorBidi" w:cstheme="majorBidi"/>
          <w:b/>
          <w:bCs/>
          <w:color w:val="141314"/>
          <w:sz w:val="28"/>
          <w:szCs w:val="28"/>
        </w:rPr>
        <w:t>glycolipids</w:t>
      </w:r>
      <w:proofErr w:type="spellEnd"/>
      <w:r w:rsidRPr="0035233B">
        <w:rPr>
          <w:rFonts w:asciiTheme="majorBidi" w:hAnsiTheme="majorBidi" w:cstheme="majorBidi"/>
          <w:b/>
          <w:bCs/>
          <w:color w:val="141314"/>
          <w:sz w:val="28"/>
          <w:szCs w:val="28"/>
        </w:rPr>
        <w:t xml:space="preserve"> and cholesterol:</w:t>
      </w:r>
    </w:p>
    <w:p w:rsidR="0035233B" w:rsidRDefault="0045238E" w:rsidP="0035233B">
      <w:pPr>
        <w:autoSpaceDE w:val="0"/>
        <w:autoSpaceDN w:val="0"/>
        <w:bidi w:val="0"/>
        <w:adjustRightInd w:val="0"/>
        <w:spacing w:after="0" w:line="240" w:lineRule="auto"/>
        <w:jc w:val="both"/>
        <w:rPr>
          <w:rFonts w:asciiTheme="majorBidi" w:hAnsiTheme="majorBidi" w:cstheme="majorBidi"/>
          <w:b/>
          <w:bCs/>
          <w:color w:val="141314"/>
          <w:sz w:val="28"/>
          <w:szCs w:val="28"/>
        </w:rPr>
      </w:pPr>
      <w:r w:rsidRPr="0035233B">
        <w:rPr>
          <w:rFonts w:asciiTheme="majorBidi" w:hAnsiTheme="majorBidi" w:cstheme="majorBidi"/>
          <w:b/>
          <w:bCs/>
          <w:color w:val="141314"/>
          <w:sz w:val="28"/>
          <w:szCs w:val="28"/>
        </w:rPr>
        <w:t xml:space="preserve">(a) A </w:t>
      </w:r>
      <w:proofErr w:type="spellStart"/>
      <w:r w:rsidRPr="0035233B">
        <w:rPr>
          <w:rFonts w:asciiTheme="majorBidi" w:hAnsiTheme="majorBidi" w:cstheme="majorBidi"/>
          <w:b/>
          <w:bCs/>
          <w:color w:val="141314"/>
          <w:sz w:val="28"/>
          <w:szCs w:val="28"/>
        </w:rPr>
        <w:t>phospholipid</w:t>
      </w:r>
      <w:proofErr w:type="spellEnd"/>
      <w:r w:rsidRPr="0035233B">
        <w:rPr>
          <w:rFonts w:asciiTheme="majorBidi" w:hAnsiTheme="majorBidi" w:cstheme="majorBidi"/>
          <w:b/>
          <w:bCs/>
          <w:color w:val="141314"/>
          <w:sz w:val="28"/>
          <w:szCs w:val="28"/>
        </w:rPr>
        <w:t xml:space="preserve"> such as PC consisting of a pair of </w:t>
      </w:r>
      <w:proofErr w:type="spellStart"/>
      <w:r w:rsidRPr="0035233B">
        <w:rPr>
          <w:rFonts w:asciiTheme="majorBidi" w:hAnsiTheme="majorBidi" w:cstheme="majorBidi"/>
          <w:b/>
          <w:bCs/>
          <w:color w:val="141314"/>
          <w:sz w:val="28"/>
          <w:szCs w:val="28"/>
        </w:rPr>
        <w:t>acyl</w:t>
      </w:r>
      <w:proofErr w:type="spellEnd"/>
      <w:r w:rsidRPr="0035233B">
        <w:rPr>
          <w:rFonts w:asciiTheme="majorBidi" w:hAnsiTheme="majorBidi" w:cstheme="majorBidi"/>
          <w:b/>
          <w:bCs/>
          <w:color w:val="141314"/>
          <w:sz w:val="28"/>
          <w:szCs w:val="28"/>
        </w:rPr>
        <w:t xml:space="preserve"> chains in the tail region,</w:t>
      </w:r>
      <w:r w:rsidR="0035233B" w:rsidRPr="0035233B">
        <w:rPr>
          <w:rFonts w:asciiTheme="majorBidi" w:hAnsiTheme="majorBidi" w:cstheme="majorBidi"/>
          <w:b/>
          <w:bCs/>
          <w:color w:val="141314"/>
          <w:sz w:val="28"/>
          <w:szCs w:val="28"/>
        </w:rPr>
        <w:t xml:space="preserve"> </w:t>
      </w:r>
      <w:r w:rsidRPr="0035233B">
        <w:rPr>
          <w:rFonts w:asciiTheme="majorBidi" w:hAnsiTheme="majorBidi" w:cstheme="majorBidi"/>
          <w:b/>
          <w:bCs/>
          <w:color w:val="141314"/>
          <w:sz w:val="28"/>
          <w:szCs w:val="28"/>
        </w:rPr>
        <w:t xml:space="preserve">a backbone, which in this case is glycerol, and a head region consisting of a </w:t>
      </w:r>
      <w:proofErr w:type="spellStart"/>
      <w:r w:rsidRPr="0035233B">
        <w:rPr>
          <w:rFonts w:asciiTheme="majorBidi" w:hAnsiTheme="majorBidi" w:cstheme="majorBidi"/>
          <w:b/>
          <w:bCs/>
          <w:color w:val="141314"/>
          <w:sz w:val="28"/>
          <w:szCs w:val="28"/>
        </w:rPr>
        <w:t>phosphoryl</w:t>
      </w:r>
      <w:proofErr w:type="spellEnd"/>
      <w:r w:rsidR="0035233B">
        <w:rPr>
          <w:rFonts w:asciiTheme="majorBidi" w:hAnsiTheme="majorBidi" w:cstheme="majorBidi"/>
          <w:b/>
          <w:bCs/>
          <w:color w:val="141314"/>
          <w:sz w:val="28"/>
          <w:szCs w:val="28"/>
        </w:rPr>
        <w:t xml:space="preserve"> </w:t>
      </w:r>
      <w:r w:rsidRPr="0035233B">
        <w:rPr>
          <w:rFonts w:asciiTheme="majorBidi" w:hAnsiTheme="majorBidi" w:cstheme="majorBidi"/>
          <w:b/>
          <w:bCs/>
          <w:color w:val="141314"/>
          <w:sz w:val="28"/>
          <w:szCs w:val="28"/>
        </w:rPr>
        <w:t xml:space="preserve">group </w:t>
      </w:r>
    </w:p>
    <w:p w:rsidR="0035233B" w:rsidRDefault="0045238E" w:rsidP="0035233B">
      <w:pPr>
        <w:autoSpaceDE w:val="0"/>
        <w:autoSpaceDN w:val="0"/>
        <w:bidi w:val="0"/>
        <w:adjustRightInd w:val="0"/>
        <w:spacing w:after="0" w:line="240" w:lineRule="auto"/>
        <w:jc w:val="both"/>
        <w:rPr>
          <w:rFonts w:asciiTheme="majorBidi" w:hAnsiTheme="majorBidi" w:cstheme="majorBidi"/>
          <w:b/>
          <w:bCs/>
          <w:color w:val="141314"/>
          <w:sz w:val="28"/>
          <w:szCs w:val="28"/>
        </w:rPr>
      </w:pPr>
      <w:proofErr w:type="gramStart"/>
      <w:r w:rsidRPr="0035233B">
        <w:rPr>
          <w:rFonts w:asciiTheme="majorBidi" w:hAnsiTheme="majorBidi" w:cstheme="majorBidi"/>
          <w:b/>
          <w:bCs/>
          <w:color w:val="141314"/>
          <w:sz w:val="28"/>
          <w:szCs w:val="28"/>
        </w:rPr>
        <w:t>plus</w:t>
      </w:r>
      <w:proofErr w:type="gramEnd"/>
      <w:r w:rsidRPr="0035233B">
        <w:rPr>
          <w:rFonts w:asciiTheme="majorBidi" w:hAnsiTheme="majorBidi" w:cstheme="majorBidi"/>
          <w:b/>
          <w:bCs/>
          <w:color w:val="141314"/>
          <w:sz w:val="28"/>
          <w:szCs w:val="28"/>
        </w:rPr>
        <w:t xml:space="preserve"> an alcohol group </w:t>
      </w:r>
    </w:p>
    <w:p w:rsidR="0035233B" w:rsidRDefault="0035233B" w:rsidP="0035233B">
      <w:pPr>
        <w:autoSpaceDE w:val="0"/>
        <w:autoSpaceDN w:val="0"/>
        <w:bidi w:val="0"/>
        <w:adjustRightInd w:val="0"/>
        <w:spacing w:after="0" w:line="240" w:lineRule="auto"/>
        <w:jc w:val="both"/>
        <w:rPr>
          <w:rFonts w:asciiTheme="majorBidi" w:hAnsiTheme="majorBidi" w:cstheme="majorBidi"/>
          <w:b/>
          <w:bCs/>
          <w:color w:val="141314"/>
          <w:sz w:val="28"/>
          <w:szCs w:val="28"/>
        </w:rPr>
      </w:pPr>
    </w:p>
    <w:p w:rsidR="0035233B" w:rsidRDefault="0045238E" w:rsidP="0035233B">
      <w:pPr>
        <w:autoSpaceDE w:val="0"/>
        <w:autoSpaceDN w:val="0"/>
        <w:bidi w:val="0"/>
        <w:adjustRightInd w:val="0"/>
        <w:spacing w:after="0" w:line="240" w:lineRule="auto"/>
        <w:jc w:val="both"/>
        <w:rPr>
          <w:rFonts w:asciiTheme="majorBidi" w:hAnsiTheme="majorBidi" w:cstheme="majorBidi"/>
          <w:b/>
          <w:bCs/>
          <w:color w:val="141314"/>
          <w:sz w:val="28"/>
          <w:szCs w:val="28"/>
        </w:rPr>
      </w:pPr>
      <w:r w:rsidRPr="0035233B">
        <w:rPr>
          <w:rFonts w:asciiTheme="majorBidi" w:hAnsiTheme="majorBidi" w:cstheme="majorBidi"/>
          <w:b/>
          <w:bCs/>
          <w:color w:val="141314"/>
          <w:sz w:val="28"/>
          <w:szCs w:val="28"/>
        </w:rPr>
        <w:t xml:space="preserve">(b) A </w:t>
      </w:r>
      <w:proofErr w:type="spellStart"/>
      <w:r w:rsidRPr="0035233B">
        <w:rPr>
          <w:rFonts w:asciiTheme="majorBidi" w:hAnsiTheme="majorBidi" w:cstheme="majorBidi"/>
          <w:b/>
          <w:bCs/>
          <w:color w:val="141314"/>
          <w:sz w:val="28"/>
          <w:szCs w:val="28"/>
        </w:rPr>
        <w:t>phosphatidylinositol</w:t>
      </w:r>
      <w:proofErr w:type="spellEnd"/>
      <w:r w:rsidR="0035233B">
        <w:rPr>
          <w:rFonts w:asciiTheme="majorBidi" w:hAnsiTheme="majorBidi" w:cstheme="majorBidi"/>
          <w:b/>
          <w:bCs/>
          <w:color w:val="141314"/>
          <w:sz w:val="28"/>
          <w:szCs w:val="28"/>
        </w:rPr>
        <w:t xml:space="preserve"> </w:t>
      </w:r>
      <w:r w:rsidRPr="0035233B">
        <w:rPr>
          <w:rFonts w:asciiTheme="majorBidi" w:hAnsiTheme="majorBidi" w:cstheme="majorBidi"/>
          <w:b/>
          <w:bCs/>
          <w:color w:val="141314"/>
          <w:sz w:val="28"/>
          <w:szCs w:val="28"/>
        </w:rPr>
        <w:t xml:space="preserve">molecule consisting of a tail region, a glycerol backbone, and a </w:t>
      </w:r>
      <w:proofErr w:type="spellStart"/>
      <w:r w:rsidRPr="0035233B">
        <w:rPr>
          <w:rFonts w:asciiTheme="majorBidi" w:hAnsiTheme="majorBidi" w:cstheme="majorBidi"/>
          <w:b/>
          <w:bCs/>
          <w:color w:val="141314"/>
          <w:sz w:val="28"/>
          <w:szCs w:val="28"/>
        </w:rPr>
        <w:t>phosphoryl</w:t>
      </w:r>
      <w:proofErr w:type="spellEnd"/>
      <w:r w:rsidRPr="0035233B">
        <w:rPr>
          <w:rFonts w:asciiTheme="majorBidi" w:hAnsiTheme="majorBidi" w:cstheme="majorBidi"/>
          <w:b/>
          <w:bCs/>
          <w:color w:val="141314"/>
          <w:sz w:val="28"/>
          <w:szCs w:val="28"/>
        </w:rPr>
        <w:t xml:space="preserve"> group</w:t>
      </w:r>
      <w:r w:rsidR="0035233B">
        <w:rPr>
          <w:rFonts w:asciiTheme="majorBidi" w:hAnsiTheme="majorBidi" w:cstheme="majorBidi"/>
          <w:b/>
          <w:bCs/>
          <w:color w:val="141314"/>
          <w:sz w:val="28"/>
          <w:szCs w:val="28"/>
        </w:rPr>
        <w:t xml:space="preserve"> </w:t>
      </w:r>
      <w:r w:rsidRPr="0035233B">
        <w:rPr>
          <w:rFonts w:asciiTheme="majorBidi" w:hAnsiTheme="majorBidi" w:cstheme="majorBidi"/>
          <w:b/>
          <w:bCs/>
          <w:color w:val="141314"/>
          <w:sz w:val="28"/>
          <w:szCs w:val="28"/>
        </w:rPr>
        <w:t xml:space="preserve">coupled to a hexagonal </w:t>
      </w:r>
      <w:proofErr w:type="spellStart"/>
      <w:r w:rsidRPr="0035233B">
        <w:rPr>
          <w:rFonts w:asciiTheme="majorBidi" w:hAnsiTheme="majorBidi" w:cstheme="majorBidi"/>
          <w:b/>
          <w:bCs/>
          <w:color w:val="141314"/>
          <w:sz w:val="28"/>
          <w:szCs w:val="28"/>
        </w:rPr>
        <w:t>inositol</w:t>
      </w:r>
      <w:proofErr w:type="spellEnd"/>
      <w:r w:rsidRPr="0035233B">
        <w:rPr>
          <w:rFonts w:asciiTheme="majorBidi" w:hAnsiTheme="majorBidi" w:cstheme="majorBidi"/>
          <w:b/>
          <w:bCs/>
          <w:color w:val="141314"/>
          <w:sz w:val="28"/>
          <w:szCs w:val="28"/>
        </w:rPr>
        <w:t xml:space="preserve"> ring in the head region.</w:t>
      </w:r>
    </w:p>
    <w:p w:rsidR="0035233B" w:rsidRDefault="0035233B" w:rsidP="0035233B">
      <w:pPr>
        <w:autoSpaceDE w:val="0"/>
        <w:autoSpaceDN w:val="0"/>
        <w:bidi w:val="0"/>
        <w:adjustRightInd w:val="0"/>
        <w:spacing w:after="0" w:line="240" w:lineRule="auto"/>
        <w:jc w:val="both"/>
        <w:rPr>
          <w:rFonts w:asciiTheme="majorBidi" w:hAnsiTheme="majorBidi" w:cstheme="majorBidi"/>
          <w:b/>
          <w:bCs/>
          <w:color w:val="141314"/>
          <w:sz w:val="28"/>
          <w:szCs w:val="28"/>
        </w:rPr>
      </w:pPr>
    </w:p>
    <w:p w:rsidR="0035233B" w:rsidRDefault="0035233B" w:rsidP="0035233B">
      <w:pPr>
        <w:autoSpaceDE w:val="0"/>
        <w:autoSpaceDN w:val="0"/>
        <w:bidi w:val="0"/>
        <w:adjustRightInd w:val="0"/>
        <w:spacing w:after="0" w:line="240" w:lineRule="auto"/>
        <w:jc w:val="both"/>
        <w:rPr>
          <w:rFonts w:asciiTheme="majorBidi" w:hAnsiTheme="majorBidi" w:cstheme="majorBidi"/>
          <w:b/>
          <w:bCs/>
          <w:color w:val="141314"/>
          <w:sz w:val="28"/>
          <w:szCs w:val="28"/>
        </w:rPr>
      </w:pPr>
    </w:p>
    <w:p w:rsidR="0035233B" w:rsidRDefault="0035233B" w:rsidP="0035233B">
      <w:pPr>
        <w:autoSpaceDE w:val="0"/>
        <w:autoSpaceDN w:val="0"/>
        <w:bidi w:val="0"/>
        <w:adjustRightInd w:val="0"/>
        <w:spacing w:after="0" w:line="240" w:lineRule="auto"/>
        <w:jc w:val="both"/>
        <w:rPr>
          <w:rFonts w:asciiTheme="majorBidi" w:hAnsiTheme="majorBidi" w:cstheme="majorBidi"/>
          <w:b/>
          <w:bCs/>
          <w:color w:val="141314"/>
          <w:sz w:val="28"/>
          <w:szCs w:val="28"/>
        </w:rPr>
      </w:pPr>
    </w:p>
    <w:p w:rsidR="00733E87" w:rsidRDefault="0045238E" w:rsidP="00733E87">
      <w:pPr>
        <w:autoSpaceDE w:val="0"/>
        <w:autoSpaceDN w:val="0"/>
        <w:bidi w:val="0"/>
        <w:adjustRightInd w:val="0"/>
        <w:spacing w:after="0" w:line="240" w:lineRule="auto"/>
        <w:jc w:val="both"/>
        <w:rPr>
          <w:rFonts w:asciiTheme="majorBidi" w:hAnsiTheme="majorBidi" w:cstheme="majorBidi"/>
          <w:b/>
          <w:bCs/>
          <w:color w:val="141314"/>
          <w:sz w:val="28"/>
          <w:szCs w:val="28"/>
        </w:rPr>
      </w:pPr>
      <w:r w:rsidRPr="0035233B">
        <w:rPr>
          <w:rFonts w:asciiTheme="majorBidi" w:hAnsiTheme="majorBidi" w:cstheme="majorBidi"/>
          <w:b/>
          <w:bCs/>
          <w:color w:val="141314"/>
          <w:sz w:val="28"/>
          <w:szCs w:val="28"/>
        </w:rPr>
        <w:lastRenderedPageBreak/>
        <w:t xml:space="preserve"> (c) A </w:t>
      </w:r>
      <w:proofErr w:type="spellStart"/>
      <w:r w:rsidRPr="0035233B">
        <w:rPr>
          <w:rFonts w:asciiTheme="majorBidi" w:hAnsiTheme="majorBidi" w:cstheme="majorBidi"/>
          <w:b/>
          <w:bCs/>
          <w:color w:val="141314"/>
          <w:sz w:val="28"/>
          <w:szCs w:val="28"/>
        </w:rPr>
        <w:t>glycolipid</w:t>
      </w:r>
      <w:proofErr w:type="spellEnd"/>
      <w:r w:rsidRPr="0035233B">
        <w:rPr>
          <w:rFonts w:asciiTheme="majorBidi" w:hAnsiTheme="majorBidi" w:cstheme="majorBidi"/>
          <w:b/>
          <w:bCs/>
          <w:color w:val="141314"/>
          <w:sz w:val="28"/>
          <w:szCs w:val="28"/>
        </w:rPr>
        <w:t xml:space="preserve"> in which</w:t>
      </w:r>
      <w:r w:rsidR="00733E87">
        <w:rPr>
          <w:rFonts w:asciiTheme="majorBidi" w:hAnsiTheme="majorBidi" w:cstheme="majorBidi"/>
          <w:b/>
          <w:bCs/>
          <w:color w:val="141314"/>
          <w:sz w:val="28"/>
          <w:szCs w:val="28"/>
        </w:rPr>
        <w:t xml:space="preserve"> </w:t>
      </w:r>
      <w:r w:rsidRPr="0035233B">
        <w:rPr>
          <w:rFonts w:asciiTheme="majorBidi" w:hAnsiTheme="majorBidi" w:cstheme="majorBidi"/>
          <w:b/>
          <w:bCs/>
          <w:color w:val="141314"/>
          <w:sz w:val="28"/>
          <w:szCs w:val="28"/>
        </w:rPr>
        <w:t xml:space="preserve">the head group consists of one or more sugar </w:t>
      </w:r>
      <w:proofErr w:type="gramStart"/>
      <w:r w:rsidRPr="0035233B">
        <w:rPr>
          <w:rFonts w:asciiTheme="majorBidi" w:hAnsiTheme="majorBidi" w:cstheme="majorBidi"/>
          <w:b/>
          <w:bCs/>
          <w:color w:val="141314"/>
          <w:sz w:val="28"/>
          <w:szCs w:val="28"/>
        </w:rPr>
        <w:t xml:space="preserve">groups </w:t>
      </w:r>
      <w:r w:rsidR="00733E87">
        <w:rPr>
          <w:rFonts w:asciiTheme="majorBidi" w:hAnsiTheme="majorBidi" w:cstheme="majorBidi"/>
          <w:b/>
          <w:bCs/>
          <w:color w:val="141314"/>
          <w:sz w:val="28"/>
          <w:szCs w:val="28"/>
        </w:rPr>
        <w:t>.</w:t>
      </w:r>
      <w:proofErr w:type="gramEnd"/>
    </w:p>
    <w:p w:rsidR="0045238E" w:rsidRPr="0035233B" w:rsidRDefault="0045238E" w:rsidP="00733E87">
      <w:pPr>
        <w:autoSpaceDE w:val="0"/>
        <w:autoSpaceDN w:val="0"/>
        <w:bidi w:val="0"/>
        <w:adjustRightInd w:val="0"/>
        <w:spacing w:after="0" w:line="240" w:lineRule="auto"/>
        <w:jc w:val="both"/>
        <w:rPr>
          <w:rFonts w:asciiTheme="majorBidi" w:hAnsiTheme="majorBidi" w:cstheme="majorBidi"/>
          <w:b/>
          <w:bCs/>
          <w:color w:val="141314"/>
          <w:sz w:val="28"/>
          <w:szCs w:val="28"/>
        </w:rPr>
      </w:pPr>
      <w:r w:rsidRPr="0035233B">
        <w:rPr>
          <w:rFonts w:asciiTheme="majorBidi" w:hAnsiTheme="majorBidi" w:cstheme="majorBidi"/>
          <w:b/>
          <w:bCs/>
          <w:color w:val="141314"/>
          <w:sz w:val="28"/>
          <w:szCs w:val="28"/>
        </w:rPr>
        <w:t>(d) A cholesterol</w:t>
      </w:r>
      <w:r w:rsidR="00733E87">
        <w:rPr>
          <w:rFonts w:asciiTheme="majorBidi" w:hAnsiTheme="majorBidi" w:cstheme="majorBidi"/>
          <w:b/>
          <w:bCs/>
          <w:color w:val="141314"/>
          <w:sz w:val="28"/>
          <w:szCs w:val="28"/>
        </w:rPr>
        <w:t xml:space="preserve"> </w:t>
      </w:r>
      <w:r w:rsidRPr="0035233B">
        <w:rPr>
          <w:rFonts w:asciiTheme="majorBidi" w:hAnsiTheme="majorBidi" w:cstheme="majorBidi"/>
          <w:b/>
          <w:bCs/>
          <w:color w:val="141314"/>
          <w:sz w:val="28"/>
          <w:szCs w:val="28"/>
        </w:rPr>
        <w:t xml:space="preserve">molecule is composed of a fatty </w:t>
      </w:r>
      <w:proofErr w:type="spellStart"/>
      <w:r w:rsidRPr="0035233B">
        <w:rPr>
          <w:rFonts w:asciiTheme="majorBidi" w:hAnsiTheme="majorBidi" w:cstheme="majorBidi"/>
          <w:b/>
          <w:bCs/>
          <w:color w:val="141314"/>
          <w:sz w:val="28"/>
          <w:szCs w:val="28"/>
        </w:rPr>
        <w:t>acyl</w:t>
      </w:r>
      <w:proofErr w:type="spellEnd"/>
      <w:r w:rsidRPr="0035233B">
        <w:rPr>
          <w:rFonts w:asciiTheme="majorBidi" w:hAnsiTheme="majorBidi" w:cstheme="majorBidi"/>
          <w:b/>
          <w:bCs/>
          <w:color w:val="141314"/>
          <w:sz w:val="28"/>
          <w:szCs w:val="28"/>
        </w:rPr>
        <w:t xml:space="preserve"> tail connected to a rigid steroid ring assembly</w:t>
      </w:r>
      <w:r w:rsidR="00733E87">
        <w:rPr>
          <w:rFonts w:asciiTheme="majorBidi" w:hAnsiTheme="majorBidi" w:cstheme="majorBidi"/>
          <w:b/>
          <w:bCs/>
          <w:color w:val="141314"/>
          <w:sz w:val="28"/>
          <w:szCs w:val="28"/>
        </w:rPr>
        <w:t xml:space="preserve"> </w:t>
      </w:r>
      <w:r w:rsidRPr="0035233B">
        <w:rPr>
          <w:rFonts w:asciiTheme="majorBidi" w:hAnsiTheme="majorBidi" w:cstheme="majorBidi"/>
          <w:b/>
          <w:bCs/>
          <w:color w:val="141314"/>
          <w:sz w:val="28"/>
          <w:szCs w:val="28"/>
        </w:rPr>
        <w:t>with an OH group at the terminus that serves as its polar head.</w:t>
      </w:r>
    </w:p>
    <w:p w:rsidR="0045238E" w:rsidRPr="0035233B" w:rsidRDefault="0045238E" w:rsidP="00733E87">
      <w:pPr>
        <w:autoSpaceDE w:val="0"/>
        <w:autoSpaceDN w:val="0"/>
        <w:bidi w:val="0"/>
        <w:adjustRightInd w:val="0"/>
        <w:spacing w:after="0" w:line="240" w:lineRule="auto"/>
        <w:jc w:val="both"/>
        <w:rPr>
          <w:rFonts w:asciiTheme="majorBidi" w:hAnsiTheme="majorBidi" w:cstheme="majorBidi"/>
          <w:b/>
          <w:bCs/>
          <w:color w:val="141314"/>
          <w:sz w:val="28"/>
          <w:szCs w:val="28"/>
        </w:rPr>
      </w:pPr>
      <w:r w:rsidRPr="0035233B">
        <w:rPr>
          <w:rFonts w:asciiTheme="majorBidi" w:hAnsiTheme="majorBidi" w:cstheme="majorBidi"/>
          <w:b/>
          <w:bCs/>
          <w:color w:val="141314"/>
          <w:sz w:val="28"/>
          <w:szCs w:val="28"/>
        </w:rPr>
        <w:t>The plasma membranes of eukaryotes are not uniform, but rather contain</w:t>
      </w:r>
      <w:r w:rsidR="00733E87">
        <w:rPr>
          <w:rFonts w:asciiTheme="majorBidi" w:hAnsiTheme="majorBidi" w:cstheme="majorBidi"/>
          <w:b/>
          <w:bCs/>
          <w:color w:val="141314"/>
          <w:sz w:val="28"/>
          <w:szCs w:val="28"/>
        </w:rPr>
        <w:t xml:space="preserve"> </w:t>
      </w:r>
      <w:r w:rsidRPr="0035233B">
        <w:rPr>
          <w:rFonts w:asciiTheme="majorBidi" w:hAnsiTheme="majorBidi" w:cstheme="majorBidi"/>
          <w:b/>
          <w:bCs/>
          <w:color w:val="141314"/>
          <w:sz w:val="28"/>
          <w:szCs w:val="28"/>
        </w:rPr>
        <w:t>several kinds of lipid domains, each varying somewhat in its lipid composition.</w:t>
      </w:r>
    </w:p>
    <w:p w:rsidR="00733E87" w:rsidRDefault="00733E87" w:rsidP="0045238E">
      <w:pPr>
        <w:autoSpaceDE w:val="0"/>
        <w:autoSpaceDN w:val="0"/>
        <w:bidi w:val="0"/>
        <w:adjustRightInd w:val="0"/>
        <w:spacing w:after="0" w:line="240" w:lineRule="auto"/>
        <w:jc w:val="both"/>
        <w:rPr>
          <w:rFonts w:asciiTheme="majorBidi" w:hAnsiTheme="majorBidi" w:cstheme="majorBidi"/>
          <w:b/>
          <w:bCs/>
          <w:color w:val="141314"/>
          <w:sz w:val="28"/>
          <w:szCs w:val="28"/>
        </w:rPr>
      </w:pPr>
    </w:p>
    <w:p w:rsidR="0045238E" w:rsidRPr="0035233B" w:rsidRDefault="00733E87" w:rsidP="00733E87">
      <w:pPr>
        <w:autoSpaceDE w:val="0"/>
        <w:autoSpaceDN w:val="0"/>
        <w:bidi w:val="0"/>
        <w:adjustRightInd w:val="0"/>
        <w:spacing w:after="0" w:line="240" w:lineRule="auto"/>
        <w:jc w:val="both"/>
        <w:rPr>
          <w:rFonts w:asciiTheme="majorBidi" w:hAnsiTheme="majorBidi" w:cstheme="majorBidi"/>
          <w:b/>
          <w:bCs/>
          <w:color w:val="141314"/>
          <w:sz w:val="28"/>
          <w:szCs w:val="28"/>
        </w:rPr>
      </w:pPr>
      <w:r>
        <w:rPr>
          <w:rFonts w:asciiTheme="majorBidi" w:hAnsiTheme="majorBidi" w:cstheme="majorBidi"/>
          <w:b/>
          <w:bCs/>
          <w:color w:val="141314"/>
          <w:sz w:val="28"/>
          <w:szCs w:val="28"/>
        </w:rPr>
        <w:t xml:space="preserve">         </w:t>
      </w:r>
      <w:r w:rsidR="0045238E" w:rsidRPr="0035233B">
        <w:rPr>
          <w:rFonts w:asciiTheme="majorBidi" w:hAnsiTheme="majorBidi" w:cstheme="majorBidi"/>
          <w:b/>
          <w:bCs/>
          <w:color w:val="141314"/>
          <w:sz w:val="28"/>
          <w:szCs w:val="28"/>
        </w:rPr>
        <w:t xml:space="preserve">Compartments enriched in cholesterol and/or </w:t>
      </w:r>
      <w:proofErr w:type="spellStart"/>
      <w:r w:rsidR="0045238E" w:rsidRPr="0035233B">
        <w:rPr>
          <w:rFonts w:asciiTheme="majorBidi" w:hAnsiTheme="majorBidi" w:cstheme="majorBidi"/>
          <w:b/>
          <w:bCs/>
          <w:color w:val="141314"/>
          <w:sz w:val="28"/>
          <w:szCs w:val="28"/>
        </w:rPr>
        <w:t>sphingolipids</w:t>
      </w:r>
      <w:proofErr w:type="spellEnd"/>
      <w:r w:rsidR="0045238E" w:rsidRPr="0035233B">
        <w:rPr>
          <w:rFonts w:asciiTheme="majorBidi" w:hAnsiTheme="majorBidi" w:cstheme="majorBidi"/>
          <w:b/>
          <w:bCs/>
          <w:color w:val="141314"/>
          <w:sz w:val="28"/>
          <w:szCs w:val="28"/>
        </w:rPr>
        <w:t xml:space="preserve"> contain</w:t>
      </w:r>
      <w:r>
        <w:rPr>
          <w:rFonts w:asciiTheme="majorBidi" w:hAnsiTheme="majorBidi" w:cstheme="majorBidi"/>
          <w:b/>
          <w:bCs/>
          <w:color w:val="141314"/>
          <w:sz w:val="28"/>
          <w:szCs w:val="28"/>
        </w:rPr>
        <w:t xml:space="preserve"> </w:t>
      </w:r>
      <w:r w:rsidR="0045238E" w:rsidRPr="0035233B">
        <w:rPr>
          <w:rFonts w:asciiTheme="majorBidi" w:hAnsiTheme="majorBidi" w:cstheme="majorBidi"/>
          <w:b/>
          <w:bCs/>
          <w:color w:val="141314"/>
          <w:sz w:val="28"/>
          <w:szCs w:val="28"/>
        </w:rPr>
        <w:t>high concentrations of signaling molecules: GPI-anchored proteins in their</w:t>
      </w:r>
      <w:r>
        <w:rPr>
          <w:rFonts w:asciiTheme="majorBidi" w:hAnsiTheme="majorBidi" w:cstheme="majorBidi"/>
          <w:b/>
          <w:bCs/>
          <w:color w:val="141314"/>
          <w:sz w:val="28"/>
          <w:szCs w:val="28"/>
        </w:rPr>
        <w:t xml:space="preserve"> </w:t>
      </w:r>
      <w:proofErr w:type="spellStart"/>
      <w:r w:rsidR="0045238E" w:rsidRPr="0035233B">
        <w:rPr>
          <w:rFonts w:asciiTheme="majorBidi" w:hAnsiTheme="majorBidi" w:cstheme="majorBidi"/>
          <w:b/>
          <w:bCs/>
          <w:color w:val="141314"/>
          <w:sz w:val="28"/>
          <w:szCs w:val="28"/>
        </w:rPr>
        <w:t>exoplasmic</w:t>
      </w:r>
      <w:proofErr w:type="spellEnd"/>
      <w:r w:rsidR="0045238E" w:rsidRPr="0035233B">
        <w:rPr>
          <w:rFonts w:asciiTheme="majorBidi" w:hAnsiTheme="majorBidi" w:cstheme="majorBidi"/>
          <w:b/>
          <w:bCs/>
          <w:color w:val="141314"/>
          <w:sz w:val="28"/>
          <w:szCs w:val="28"/>
        </w:rPr>
        <w:t xml:space="preserve"> leaflet and a variety of anchored proteins in their </w:t>
      </w:r>
      <w:proofErr w:type="spellStart"/>
      <w:r w:rsidR="0045238E" w:rsidRPr="0035233B">
        <w:rPr>
          <w:rFonts w:asciiTheme="majorBidi" w:hAnsiTheme="majorBidi" w:cstheme="majorBidi"/>
          <w:b/>
          <w:bCs/>
          <w:color w:val="141314"/>
          <w:sz w:val="28"/>
          <w:szCs w:val="28"/>
        </w:rPr>
        <w:t>cytoplasmic</w:t>
      </w:r>
      <w:proofErr w:type="spellEnd"/>
      <w:r>
        <w:rPr>
          <w:rFonts w:asciiTheme="majorBidi" w:hAnsiTheme="majorBidi" w:cstheme="majorBidi"/>
          <w:b/>
          <w:bCs/>
          <w:color w:val="141314"/>
          <w:sz w:val="28"/>
          <w:szCs w:val="28"/>
        </w:rPr>
        <w:t xml:space="preserve"> </w:t>
      </w:r>
      <w:r w:rsidR="0045238E" w:rsidRPr="0035233B">
        <w:rPr>
          <w:rFonts w:asciiTheme="majorBidi" w:hAnsiTheme="majorBidi" w:cstheme="majorBidi"/>
          <w:b/>
          <w:bCs/>
          <w:color w:val="141314"/>
          <w:sz w:val="28"/>
          <w:szCs w:val="28"/>
        </w:rPr>
        <w:t>leaflet. Two kinds of compartments—</w:t>
      </w:r>
      <w:proofErr w:type="spellStart"/>
      <w:r w:rsidR="0045238E" w:rsidRPr="0035233B">
        <w:rPr>
          <w:rFonts w:asciiTheme="majorBidi" w:hAnsiTheme="majorBidi" w:cstheme="majorBidi"/>
          <w:b/>
          <w:bCs/>
          <w:i/>
          <w:iCs/>
          <w:color w:val="141314"/>
          <w:sz w:val="28"/>
          <w:szCs w:val="28"/>
        </w:rPr>
        <w:t>caveolae</w:t>
      </w:r>
      <w:proofErr w:type="spellEnd"/>
      <w:r w:rsidR="0045238E" w:rsidRPr="0035233B">
        <w:rPr>
          <w:rFonts w:asciiTheme="majorBidi" w:hAnsiTheme="majorBidi" w:cstheme="majorBidi"/>
          <w:b/>
          <w:bCs/>
          <w:i/>
          <w:iCs/>
          <w:color w:val="141314"/>
          <w:sz w:val="28"/>
          <w:szCs w:val="28"/>
        </w:rPr>
        <w:t xml:space="preserve"> </w:t>
      </w:r>
      <w:r w:rsidR="0045238E" w:rsidRPr="0035233B">
        <w:rPr>
          <w:rFonts w:asciiTheme="majorBidi" w:hAnsiTheme="majorBidi" w:cstheme="majorBidi"/>
          <w:b/>
          <w:bCs/>
          <w:color w:val="141314"/>
          <w:sz w:val="28"/>
          <w:szCs w:val="28"/>
        </w:rPr>
        <w:t xml:space="preserve">and </w:t>
      </w:r>
      <w:r w:rsidR="0045238E" w:rsidRPr="0035233B">
        <w:rPr>
          <w:rFonts w:asciiTheme="majorBidi" w:hAnsiTheme="majorBidi" w:cstheme="majorBidi"/>
          <w:b/>
          <w:bCs/>
          <w:i/>
          <w:iCs/>
          <w:color w:val="141314"/>
          <w:sz w:val="28"/>
          <w:szCs w:val="28"/>
        </w:rPr>
        <w:t>lipid rafts</w:t>
      </w:r>
      <w:r w:rsidR="0045238E" w:rsidRPr="0035233B">
        <w:rPr>
          <w:rFonts w:asciiTheme="majorBidi" w:hAnsiTheme="majorBidi" w:cstheme="majorBidi"/>
          <w:b/>
          <w:bCs/>
          <w:color w:val="141314"/>
          <w:sz w:val="28"/>
          <w:szCs w:val="28"/>
        </w:rPr>
        <w:t>—enriched in</w:t>
      </w:r>
      <w:r>
        <w:rPr>
          <w:rFonts w:asciiTheme="majorBidi" w:hAnsiTheme="majorBidi" w:cstheme="majorBidi"/>
          <w:b/>
          <w:bCs/>
          <w:color w:val="141314"/>
          <w:sz w:val="28"/>
          <w:szCs w:val="28"/>
        </w:rPr>
        <w:t xml:space="preserve"> </w:t>
      </w:r>
      <w:r w:rsidR="0045238E" w:rsidRPr="0035233B">
        <w:rPr>
          <w:rFonts w:asciiTheme="majorBidi" w:hAnsiTheme="majorBidi" w:cstheme="majorBidi"/>
          <w:b/>
          <w:bCs/>
          <w:color w:val="141314"/>
          <w:sz w:val="28"/>
          <w:szCs w:val="28"/>
        </w:rPr>
        <w:t xml:space="preserve">cholesterol and </w:t>
      </w:r>
      <w:proofErr w:type="spellStart"/>
      <w:r w:rsidR="0045238E" w:rsidRPr="0035233B">
        <w:rPr>
          <w:rFonts w:asciiTheme="majorBidi" w:hAnsiTheme="majorBidi" w:cstheme="majorBidi"/>
          <w:b/>
          <w:bCs/>
          <w:color w:val="141314"/>
          <w:sz w:val="28"/>
          <w:szCs w:val="28"/>
        </w:rPr>
        <w:t>glycosphingolipids</w:t>
      </w:r>
      <w:proofErr w:type="spellEnd"/>
      <w:r w:rsidR="0045238E" w:rsidRPr="0035233B">
        <w:rPr>
          <w:rFonts w:asciiTheme="majorBidi" w:hAnsiTheme="majorBidi" w:cstheme="majorBidi"/>
          <w:b/>
          <w:bCs/>
          <w:color w:val="141314"/>
          <w:sz w:val="28"/>
          <w:szCs w:val="28"/>
        </w:rPr>
        <w:t>, are specialized for signaling.</w:t>
      </w:r>
    </w:p>
    <w:p w:rsidR="0045238E" w:rsidRPr="0035233B" w:rsidRDefault="0045238E" w:rsidP="0045238E">
      <w:pPr>
        <w:autoSpaceDE w:val="0"/>
        <w:autoSpaceDN w:val="0"/>
        <w:bidi w:val="0"/>
        <w:adjustRightInd w:val="0"/>
        <w:spacing w:after="0" w:line="240" w:lineRule="auto"/>
        <w:jc w:val="both"/>
        <w:rPr>
          <w:rFonts w:asciiTheme="majorBidi" w:hAnsiTheme="majorBidi" w:cstheme="majorBidi"/>
          <w:b/>
          <w:bCs/>
          <w:color w:val="141314"/>
          <w:sz w:val="28"/>
          <w:szCs w:val="28"/>
        </w:rPr>
      </w:pPr>
      <w:proofErr w:type="spellStart"/>
      <w:r w:rsidRPr="0035233B">
        <w:rPr>
          <w:rFonts w:asciiTheme="majorBidi" w:hAnsiTheme="majorBidi" w:cstheme="majorBidi"/>
          <w:b/>
          <w:bCs/>
          <w:color w:val="141314"/>
          <w:sz w:val="28"/>
          <w:szCs w:val="28"/>
        </w:rPr>
        <w:t>Caveolae</w:t>
      </w:r>
      <w:proofErr w:type="spellEnd"/>
      <w:r w:rsidRPr="0035233B">
        <w:rPr>
          <w:rFonts w:asciiTheme="majorBidi" w:hAnsiTheme="majorBidi" w:cstheme="majorBidi"/>
          <w:b/>
          <w:bCs/>
          <w:color w:val="141314"/>
          <w:sz w:val="28"/>
          <w:szCs w:val="28"/>
        </w:rPr>
        <w:t xml:space="preserve"> (little caves) are detergent-insoluble membrane domains enriched in </w:t>
      </w:r>
      <w:proofErr w:type="spellStart"/>
      <w:r w:rsidRPr="0035233B">
        <w:rPr>
          <w:rFonts w:asciiTheme="majorBidi" w:hAnsiTheme="majorBidi" w:cstheme="majorBidi"/>
          <w:b/>
          <w:bCs/>
          <w:color w:val="141314"/>
          <w:sz w:val="28"/>
          <w:szCs w:val="28"/>
        </w:rPr>
        <w:t>glycosphingolipids</w:t>
      </w:r>
      <w:proofErr w:type="spellEnd"/>
      <w:r w:rsidRPr="0035233B">
        <w:rPr>
          <w:rFonts w:asciiTheme="majorBidi" w:hAnsiTheme="majorBidi" w:cstheme="majorBidi"/>
          <w:b/>
          <w:bCs/>
          <w:color w:val="141314"/>
          <w:sz w:val="28"/>
          <w:szCs w:val="28"/>
        </w:rPr>
        <w:t xml:space="preserve">, cholesterol, and lipid-anchored proteins. </w:t>
      </w:r>
      <w:proofErr w:type="spellStart"/>
      <w:r w:rsidRPr="0035233B">
        <w:rPr>
          <w:rFonts w:asciiTheme="majorBidi" w:hAnsiTheme="majorBidi" w:cstheme="majorBidi"/>
          <w:b/>
          <w:bCs/>
          <w:color w:val="141314"/>
          <w:sz w:val="28"/>
          <w:szCs w:val="28"/>
        </w:rPr>
        <w:t>Caveolae</w:t>
      </w:r>
      <w:proofErr w:type="spellEnd"/>
      <w:r w:rsidRPr="0035233B">
        <w:rPr>
          <w:rFonts w:asciiTheme="majorBidi" w:hAnsiTheme="majorBidi" w:cstheme="majorBidi"/>
          <w:b/>
          <w:bCs/>
          <w:color w:val="141314"/>
          <w:sz w:val="28"/>
          <w:szCs w:val="28"/>
        </w:rPr>
        <w:t xml:space="preserve"> are tiny flask-shaped invaginations in the outer leaflet of the plasma membrane. They play an important role in signaling as well as in transport. </w:t>
      </w:r>
      <w:proofErr w:type="spellStart"/>
      <w:r w:rsidRPr="0035233B">
        <w:rPr>
          <w:rFonts w:asciiTheme="majorBidi" w:hAnsiTheme="majorBidi" w:cstheme="majorBidi"/>
          <w:b/>
          <w:bCs/>
          <w:color w:val="141314"/>
          <w:sz w:val="28"/>
          <w:szCs w:val="28"/>
        </w:rPr>
        <w:t>Caveolae</w:t>
      </w:r>
      <w:proofErr w:type="spellEnd"/>
      <w:r w:rsidRPr="0035233B">
        <w:rPr>
          <w:rFonts w:asciiTheme="majorBidi" w:hAnsiTheme="majorBidi" w:cstheme="majorBidi"/>
          <w:b/>
          <w:bCs/>
          <w:color w:val="141314"/>
          <w:sz w:val="28"/>
          <w:szCs w:val="28"/>
        </w:rPr>
        <w:t xml:space="preserve"> may be flat, vesicular, or even tubular in shape, and may be either open or closed off from the cell </w:t>
      </w:r>
      <w:proofErr w:type="spellStart"/>
      <w:r w:rsidRPr="0035233B">
        <w:rPr>
          <w:rFonts w:asciiTheme="majorBidi" w:hAnsiTheme="majorBidi" w:cstheme="majorBidi"/>
          <w:b/>
          <w:bCs/>
          <w:color w:val="141314"/>
          <w:sz w:val="28"/>
          <w:szCs w:val="28"/>
        </w:rPr>
        <w:t>surface.They</w:t>
      </w:r>
      <w:proofErr w:type="spellEnd"/>
      <w:r w:rsidRPr="0035233B">
        <w:rPr>
          <w:rFonts w:asciiTheme="majorBidi" w:hAnsiTheme="majorBidi" w:cstheme="majorBidi"/>
          <w:b/>
          <w:bCs/>
          <w:color w:val="141314"/>
          <w:sz w:val="28"/>
          <w:szCs w:val="28"/>
        </w:rPr>
        <w:t xml:space="preserve"> are detergent insoluble and are enriched in </w:t>
      </w:r>
      <w:proofErr w:type="spellStart"/>
      <w:r w:rsidRPr="0035233B">
        <w:rPr>
          <w:rFonts w:asciiTheme="majorBidi" w:hAnsiTheme="majorBidi" w:cstheme="majorBidi"/>
          <w:b/>
          <w:bCs/>
          <w:color w:val="141314"/>
          <w:sz w:val="28"/>
          <w:szCs w:val="28"/>
        </w:rPr>
        <w:t>coatlike</w:t>
      </w:r>
      <w:proofErr w:type="spellEnd"/>
      <w:r w:rsidRPr="0035233B">
        <w:rPr>
          <w:rFonts w:asciiTheme="majorBidi" w:hAnsiTheme="majorBidi" w:cstheme="majorBidi"/>
          <w:b/>
          <w:bCs/>
          <w:color w:val="141314"/>
          <w:sz w:val="28"/>
          <w:szCs w:val="28"/>
        </w:rPr>
        <w:t xml:space="preserve"> materials, </w:t>
      </w:r>
      <w:proofErr w:type="spellStart"/>
      <w:r w:rsidRPr="0035233B">
        <w:rPr>
          <w:rFonts w:asciiTheme="majorBidi" w:hAnsiTheme="majorBidi" w:cstheme="majorBidi"/>
          <w:b/>
          <w:bCs/>
          <w:color w:val="141314"/>
          <w:sz w:val="28"/>
          <w:szCs w:val="28"/>
        </w:rPr>
        <w:t>caveolins</w:t>
      </w:r>
      <w:proofErr w:type="spellEnd"/>
      <w:r w:rsidRPr="0035233B">
        <w:rPr>
          <w:rFonts w:asciiTheme="majorBidi" w:hAnsiTheme="majorBidi" w:cstheme="majorBidi"/>
          <w:b/>
          <w:bCs/>
          <w:color w:val="141314"/>
          <w:sz w:val="28"/>
          <w:szCs w:val="28"/>
        </w:rPr>
        <w:t>, which bind to cholesterol.</w:t>
      </w:r>
    </w:p>
    <w:p w:rsidR="0045238E" w:rsidRPr="0035233B" w:rsidRDefault="00733E87" w:rsidP="00733E87">
      <w:pPr>
        <w:autoSpaceDE w:val="0"/>
        <w:autoSpaceDN w:val="0"/>
        <w:bidi w:val="0"/>
        <w:adjustRightInd w:val="0"/>
        <w:spacing w:after="0" w:line="240" w:lineRule="auto"/>
        <w:jc w:val="both"/>
        <w:rPr>
          <w:rFonts w:asciiTheme="majorBidi" w:hAnsiTheme="majorBidi" w:cstheme="majorBidi"/>
          <w:b/>
          <w:bCs/>
          <w:color w:val="141314"/>
          <w:sz w:val="28"/>
          <w:szCs w:val="28"/>
        </w:rPr>
      </w:pPr>
      <w:r>
        <w:rPr>
          <w:rFonts w:asciiTheme="majorBidi" w:hAnsiTheme="majorBidi" w:cstheme="majorBidi"/>
          <w:b/>
          <w:bCs/>
          <w:color w:val="141314"/>
          <w:sz w:val="28"/>
          <w:szCs w:val="28"/>
        </w:rPr>
        <w:t xml:space="preserve">            </w:t>
      </w:r>
      <w:r w:rsidR="0045238E" w:rsidRPr="0035233B">
        <w:rPr>
          <w:rFonts w:asciiTheme="majorBidi" w:hAnsiTheme="majorBidi" w:cstheme="majorBidi"/>
          <w:b/>
          <w:bCs/>
          <w:color w:val="141314"/>
          <w:sz w:val="28"/>
          <w:szCs w:val="28"/>
        </w:rPr>
        <w:t xml:space="preserve">Cholesterol- and </w:t>
      </w:r>
      <w:proofErr w:type="spellStart"/>
      <w:r w:rsidR="0045238E" w:rsidRPr="0035233B">
        <w:rPr>
          <w:rFonts w:asciiTheme="majorBidi" w:hAnsiTheme="majorBidi" w:cstheme="majorBidi"/>
          <w:b/>
          <w:bCs/>
          <w:color w:val="141314"/>
          <w:sz w:val="28"/>
          <w:szCs w:val="28"/>
        </w:rPr>
        <w:t>sphingolipid</w:t>
      </w:r>
      <w:proofErr w:type="spellEnd"/>
      <w:r w:rsidR="0045238E" w:rsidRPr="0035233B">
        <w:rPr>
          <w:rFonts w:asciiTheme="majorBidi" w:hAnsiTheme="majorBidi" w:cstheme="majorBidi"/>
          <w:b/>
          <w:bCs/>
          <w:color w:val="141314"/>
          <w:sz w:val="28"/>
          <w:szCs w:val="28"/>
        </w:rPr>
        <w:t xml:space="preserve">-enriched </w:t>
      </w:r>
      <w:proofErr w:type="spellStart"/>
      <w:r w:rsidR="0045238E" w:rsidRPr="0035233B">
        <w:rPr>
          <w:rFonts w:asciiTheme="majorBidi" w:hAnsiTheme="majorBidi" w:cstheme="majorBidi"/>
          <w:b/>
          <w:bCs/>
          <w:color w:val="141314"/>
          <w:sz w:val="28"/>
          <w:szCs w:val="28"/>
        </w:rPr>
        <w:t>microdomains</w:t>
      </w:r>
      <w:proofErr w:type="spellEnd"/>
      <w:r w:rsidR="0045238E" w:rsidRPr="0035233B">
        <w:rPr>
          <w:rFonts w:asciiTheme="majorBidi" w:hAnsiTheme="majorBidi" w:cstheme="majorBidi"/>
          <w:b/>
          <w:bCs/>
          <w:color w:val="141314"/>
          <w:sz w:val="28"/>
          <w:szCs w:val="28"/>
        </w:rPr>
        <w:t xml:space="preserve"> can float</w:t>
      </w:r>
      <w:r>
        <w:rPr>
          <w:rFonts w:asciiTheme="majorBidi" w:hAnsiTheme="majorBidi" w:cstheme="majorBidi"/>
          <w:b/>
          <w:bCs/>
          <w:color w:val="141314"/>
          <w:sz w:val="28"/>
          <w:szCs w:val="28"/>
        </w:rPr>
        <w:t xml:space="preserve"> </w:t>
      </w:r>
      <w:r w:rsidR="0045238E" w:rsidRPr="0035233B">
        <w:rPr>
          <w:rFonts w:asciiTheme="majorBidi" w:hAnsiTheme="majorBidi" w:cstheme="majorBidi"/>
          <w:b/>
          <w:bCs/>
          <w:color w:val="141314"/>
          <w:sz w:val="28"/>
          <w:szCs w:val="28"/>
        </w:rPr>
        <w:t xml:space="preserve">within the more diffuse lipid </w:t>
      </w:r>
      <w:proofErr w:type="spellStart"/>
      <w:r w:rsidR="0045238E" w:rsidRPr="0035233B">
        <w:rPr>
          <w:rFonts w:asciiTheme="majorBidi" w:hAnsiTheme="majorBidi" w:cstheme="majorBidi"/>
          <w:b/>
          <w:bCs/>
          <w:color w:val="141314"/>
          <w:sz w:val="28"/>
          <w:szCs w:val="28"/>
        </w:rPr>
        <w:t>bilayer</w:t>
      </w:r>
      <w:proofErr w:type="spellEnd"/>
      <w:r w:rsidR="0045238E" w:rsidRPr="0035233B">
        <w:rPr>
          <w:rFonts w:asciiTheme="majorBidi" w:hAnsiTheme="majorBidi" w:cstheme="majorBidi"/>
          <w:b/>
          <w:bCs/>
          <w:color w:val="141314"/>
          <w:sz w:val="28"/>
          <w:szCs w:val="28"/>
        </w:rPr>
        <w:t xml:space="preserve">. The second kind of cholesterol- and </w:t>
      </w:r>
      <w:proofErr w:type="spellStart"/>
      <w:r w:rsidR="0045238E" w:rsidRPr="0035233B">
        <w:rPr>
          <w:rFonts w:asciiTheme="majorBidi" w:hAnsiTheme="majorBidi" w:cstheme="majorBidi"/>
          <w:b/>
          <w:bCs/>
          <w:color w:val="141314"/>
          <w:sz w:val="28"/>
          <w:szCs w:val="28"/>
        </w:rPr>
        <w:t>sphingolipid</w:t>
      </w:r>
      <w:proofErr w:type="spellEnd"/>
      <w:r w:rsidR="0045238E" w:rsidRPr="0035233B">
        <w:rPr>
          <w:rFonts w:asciiTheme="majorBidi" w:hAnsiTheme="majorBidi" w:cstheme="majorBidi"/>
          <w:b/>
          <w:bCs/>
          <w:color w:val="141314"/>
          <w:sz w:val="28"/>
          <w:szCs w:val="28"/>
        </w:rPr>
        <w:t xml:space="preserve">-enriched compartment is a </w:t>
      </w:r>
      <w:r w:rsidR="0045238E" w:rsidRPr="0035233B">
        <w:rPr>
          <w:rFonts w:asciiTheme="majorBidi" w:hAnsiTheme="majorBidi" w:cstheme="majorBidi"/>
          <w:b/>
          <w:bCs/>
          <w:i/>
          <w:iCs/>
          <w:color w:val="141314"/>
          <w:sz w:val="28"/>
          <w:szCs w:val="28"/>
        </w:rPr>
        <w:t>lipid raft</w:t>
      </w:r>
      <w:r w:rsidR="0045238E" w:rsidRPr="0035233B">
        <w:rPr>
          <w:rFonts w:asciiTheme="majorBidi" w:hAnsiTheme="majorBidi" w:cstheme="majorBidi"/>
          <w:b/>
          <w:bCs/>
          <w:color w:val="141314"/>
          <w:sz w:val="28"/>
          <w:szCs w:val="28"/>
        </w:rPr>
        <w:t xml:space="preserve">. It does not have a cave-like shape and does not contain </w:t>
      </w:r>
      <w:proofErr w:type="spellStart"/>
      <w:r w:rsidR="0045238E" w:rsidRPr="0035233B">
        <w:rPr>
          <w:rFonts w:asciiTheme="majorBidi" w:hAnsiTheme="majorBidi" w:cstheme="majorBidi"/>
          <w:b/>
          <w:bCs/>
          <w:color w:val="141314"/>
          <w:sz w:val="28"/>
          <w:szCs w:val="28"/>
        </w:rPr>
        <w:t>caveolins</w:t>
      </w:r>
      <w:proofErr w:type="spellEnd"/>
      <w:r w:rsidR="0045238E" w:rsidRPr="0035233B">
        <w:rPr>
          <w:rFonts w:asciiTheme="majorBidi" w:hAnsiTheme="majorBidi" w:cstheme="majorBidi"/>
          <w:b/>
          <w:bCs/>
          <w:color w:val="141314"/>
          <w:sz w:val="28"/>
          <w:szCs w:val="28"/>
        </w:rPr>
        <w:t xml:space="preserve">, but instead is rather flat in shape. The fluid and detergent-insoluble properties of both the rafts and the </w:t>
      </w:r>
      <w:proofErr w:type="spellStart"/>
      <w:r w:rsidR="0045238E" w:rsidRPr="0035233B">
        <w:rPr>
          <w:rFonts w:asciiTheme="majorBidi" w:hAnsiTheme="majorBidi" w:cstheme="majorBidi"/>
          <w:b/>
          <w:bCs/>
          <w:color w:val="141314"/>
          <w:sz w:val="28"/>
          <w:szCs w:val="28"/>
        </w:rPr>
        <w:t>caveolae</w:t>
      </w:r>
      <w:proofErr w:type="spellEnd"/>
      <w:r w:rsidR="0045238E" w:rsidRPr="0035233B">
        <w:rPr>
          <w:rFonts w:asciiTheme="majorBidi" w:hAnsiTheme="majorBidi" w:cstheme="majorBidi"/>
          <w:b/>
          <w:bCs/>
          <w:color w:val="141314"/>
          <w:sz w:val="28"/>
          <w:szCs w:val="28"/>
        </w:rPr>
        <w:t xml:space="preserve"> arise from the tight packing of the </w:t>
      </w:r>
      <w:proofErr w:type="spellStart"/>
      <w:r w:rsidR="0045238E" w:rsidRPr="0035233B">
        <w:rPr>
          <w:rFonts w:asciiTheme="majorBidi" w:hAnsiTheme="majorBidi" w:cstheme="majorBidi"/>
          <w:b/>
          <w:bCs/>
          <w:color w:val="141314"/>
          <w:sz w:val="28"/>
          <w:szCs w:val="28"/>
        </w:rPr>
        <w:t>acyl</w:t>
      </w:r>
      <w:proofErr w:type="spellEnd"/>
      <w:r w:rsidR="0045238E" w:rsidRPr="0035233B">
        <w:rPr>
          <w:rFonts w:asciiTheme="majorBidi" w:hAnsiTheme="majorBidi" w:cstheme="majorBidi"/>
          <w:b/>
          <w:bCs/>
          <w:color w:val="141314"/>
          <w:sz w:val="28"/>
          <w:szCs w:val="28"/>
        </w:rPr>
        <w:t xml:space="preserve"> chains of the </w:t>
      </w:r>
      <w:proofErr w:type="spellStart"/>
      <w:r w:rsidR="0045238E" w:rsidRPr="0035233B">
        <w:rPr>
          <w:rFonts w:asciiTheme="majorBidi" w:hAnsiTheme="majorBidi" w:cstheme="majorBidi"/>
          <w:b/>
          <w:bCs/>
          <w:color w:val="141314"/>
          <w:sz w:val="28"/>
          <w:szCs w:val="28"/>
        </w:rPr>
        <w:t>sphingolipids</w:t>
      </w:r>
      <w:proofErr w:type="spellEnd"/>
      <w:r w:rsidR="0045238E" w:rsidRPr="0035233B">
        <w:rPr>
          <w:rFonts w:asciiTheme="majorBidi" w:hAnsiTheme="majorBidi" w:cstheme="majorBidi"/>
          <w:b/>
          <w:bCs/>
          <w:color w:val="141314"/>
          <w:sz w:val="28"/>
          <w:szCs w:val="28"/>
        </w:rPr>
        <w:t xml:space="preserve"> and from the high cholesterol content. The cholesterol molecules not only rigidify the compartment but</w:t>
      </w:r>
    </w:p>
    <w:p w:rsidR="0045238E" w:rsidRPr="00733E87" w:rsidRDefault="0045238E" w:rsidP="0045238E">
      <w:pPr>
        <w:autoSpaceDE w:val="0"/>
        <w:autoSpaceDN w:val="0"/>
        <w:bidi w:val="0"/>
        <w:adjustRightInd w:val="0"/>
        <w:spacing w:after="0" w:line="240" w:lineRule="auto"/>
        <w:jc w:val="both"/>
        <w:rPr>
          <w:rFonts w:asciiTheme="majorBidi" w:hAnsiTheme="majorBidi" w:cstheme="majorBidi"/>
          <w:b/>
          <w:bCs/>
          <w:color w:val="141314"/>
          <w:sz w:val="36"/>
          <w:szCs w:val="36"/>
        </w:rPr>
      </w:pPr>
      <w:r w:rsidRPr="00733E87">
        <w:rPr>
          <w:rFonts w:asciiTheme="majorBidi" w:hAnsiTheme="majorBidi" w:cstheme="majorBidi"/>
          <w:b/>
          <w:bCs/>
          <w:color w:val="141314"/>
          <w:sz w:val="36"/>
          <w:szCs w:val="36"/>
        </w:rPr>
        <w:t>Organization of Signal Complexes by Lipids, Calcium, &amp; Cyclic AMP</w:t>
      </w:r>
    </w:p>
    <w:p w:rsidR="00FB4CE8" w:rsidRDefault="0045238E" w:rsidP="0045238E">
      <w:pPr>
        <w:autoSpaceDE w:val="0"/>
        <w:autoSpaceDN w:val="0"/>
        <w:bidi w:val="0"/>
        <w:adjustRightInd w:val="0"/>
        <w:spacing w:after="0" w:line="240" w:lineRule="auto"/>
        <w:jc w:val="both"/>
        <w:rPr>
          <w:rFonts w:asciiTheme="majorBidi" w:hAnsiTheme="majorBidi" w:cstheme="majorBidi"/>
          <w:b/>
          <w:bCs/>
          <w:color w:val="141314"/>
          <w:sz w:val="28"/>
          <w:szCs w:val="28"/>
        </w:rPr>
      </w:pPr>
      <w:r w:rsidRPr="0035233B">
        <w:rPr>
          <w:rFonts w:asciiTheme="majorBidi" w:hAnsiTheme="majorBidi" w:cstheme="majorBidi"/>
          <w:b/>
          <w:bCs/>
          <w:color w:val="141314"/>
          <w:sz w:val="28"/>
          <w:szCs w:val="28"/>
        </w:rPr>
        <w:t xml:space="preserve">Lipids and the lipid </w:t>
      </w:r>
      <w:proofErr w:type="spellStart"/>
      <w:r w:rsidRPr="0035233B">
        <w:rPr>
          <w:rFonts w:asciiTheme="majorBidi" w:hAnsiTheme="majorBidi" w:cstheme="majorBidi"/>
          <w:b/>
          <w:bCs/>
          <w:color w:val="141314"/>
          <w:sz w:val="28"/>
          <w:szCs w:val="28"/>
        </w:rPr>
        <w:t>bilayer</w:t>
      </w:r>
      <w:proofErr w:type="spellEnd"/>
      <w:r w:rsidRPr="0035233B">
        <w:rPr>
          <w:rFonts w:asciiTheme="majorBidi" w:hAnsiTheme="majorBidi" w:cstheme="majorBidi"/>
          <w:b/>
          <w:bCs/>
          <w:color w:val="141314"/>
          <w:sz w:val="28"/>
          <w:szCs w:val="28"/>
        </w:rPr>
        <w:t xml:space="preserve">: </w:t>
      </w:r>
    </w:p>
    <w:p w:rsidR="00FB4CE8" w:rsidRDefault="00FB4CE8" w:rsidP="00FB4CE8">
      <w:pPr>
        <w:autoSpaceDE w:val="0"/>
        <w:autoSpaceDN w:val="0"/>
        <w:bidi w:val="0"/>
        <w:adjustRightInd w:val="0"/>
        <w:spacing w:after="0" w:line="240" w:lineRule="auto"/>
        <w:jc w:val="both"/>
        <w:rPr>
          <w:rFonts w:asciiTheme="majorBidi" w:hAnsiTheme="majorBidi" w:cstheme="majorBidi"/>
          <w:b/>
          <w:bCs/>
          <w:color w:val="141314"/>
          <w:sz w:val="28"/>
          <w:szCs w:val="28"/>
        </w:rPr>
      </w:pPr>
    </w:p>
    <w:p w:rsidR="00FB4CE8" w:rsidRDefault="0045238E" w:rsidP="00FB4CE8">
      <w:pPr>
        <w:autoSpaceDE w:val="0"/>
        <w:autoSpaceDN w:val="0"/>
        <w:bidi w:val="0"/>
        <w:adjustRightInd w:val="0"/>
        <w:spacing w:after="0" w:line="240" w:lineRule="auto"/>
        <w:jc w:val="both"/>
        <w:rPr>
          <w:rFonts w:asciiTheme="majorBidi" w:hAnsiTheme="majorBidi" w:cstheme="majorBidi"/>
          <w:b/>
          <w:bCs/>
          <w:color w:val="141314"/>
          <w:sz w:val="28"/>
          <w:szCs w:val="28"/>
        </w:rPr>
      </w:pPr>
      <w:r w:rsidRPr="0035233B">
        <w:rPr>
          <w:rFonts w:asciiTheme="majorBidi" w:hAnsiTheme="majorBidi" w:cstheme="majorBidi"/>
          <w:b/>
          <w:bCs/>
          <w:color w:val="141314"/>
          <w:sz w:val="28"/>
          <w:szCs w:val="28"/>
        </w:rPr>
        <w:t xml:space="preserve">(a) Membrane </w:t>
      </w:r>
      <w:proofErr w:type="spellStart"/>
      <w:r w:rsidRPr="0035233B">
        <w:rPr>
          <w:rFonts w:asciiTheme="majorBidi" w:hAnsiTheme="majorBidi" w:cstheme="majorBidi"/>
          <w:b/>
          <w:bCs/>
          <w:color w:val="141314"/>
          <w:sz w:val="28"/>
          <w:szCs w:val="28"/>
        </w:rPr>
        <w:t>bilayers</w:t>
      </w:r>
      <w:proofErr w:type="spellEnd"/>
      <w:r w:rsidRPr="0035233B">
        <w:rPr>
          <w:rFonts w:asciiTheme="majorBidi" w:hAnsiTheme="majorBidi" w:cstheme="majorBidi"/>
          <w:b/>
          <w:bCs/>
          <w:color w:val="141314"/>
          <w:sz w:val="28"/>
          <w:szCs w:val="28"/>
        </w:rPr>
        <w:t xml:space="preserve"> contain a mixture</w:t>
      </w:r>
      <w:r w:rsidR="00FB4CE8">
        <w:rPr>
          <w:rFonts w:asciiTheme="majorBidi" w:hAnsiTheme="majorBidi" w:cstheme="majorBidi"/>
          <w:b/>
          <w:bCs/>
          <w:color w:val="141314"/>
          <w:sz w:val="28"/>
          <w:szCs w:val="28"/>
        </w:rPr>
        <w:t xml:space="preserve"> </w:t>
      </w:r>
      <w:r w:rsidRPr="0035233B">
        <w:rPr>
          <w:rFonts w:asciiTheme="majorBidi" w:hAnsiTheme="majorBidi" w:cstheme="majorBidi"/>
          <w:b/>
          <w:bCs/>
          <w:color w:val="141314"/>
          <w:sz w:val="28"/>
          <w:szCs w:val="28"/>
        </w:rPr>
        <w:t xml:space="preserve">of </w:t>
      </w:r>
      <w:proofErr w:type="spellStart"/>
      <w:r w:rsidRPr="0035233B">
        <w:rPr>
          <w:rFonts w:asciiTheme="majorBidi" w:hAnsiTheme="majorBidi" w:cstheme="majorBidi"/>
          <w:b/>
          <w:bCs/>
          <w:color w:val="141314"/>
          <w:sz w:val="28"/>
          <w:szCs w:val="28"/>
        </w:rPr>
        <w:t>amphipathic</w:t>
      </w:r>
      <w:proofErr w:type="spellEnd"/>
      <w:r w:rsidRPr="0035233B">
        <w:rPr>
          <w:rFonts w:asciiTheme="majorBidi" w:hAnsiTheme="majorBidi" w:cstheme="majorBidi"/>
          <w:b/>
          <w:bCs/>
          <w:color w:val="141314"/>
          <w:sz w:val="28"/>
          <w:szCs w:val="28"/>
        </w:rPr>
        <w:t xml:space="preserve"> lipids. Each lipid molecule has a hydrophilic (polar) head region and</w:t>
      </w:r>
      <w:r w:rsidR="00FB4CE8">
        <w:rPr>
          <w:rFonts w:asciiTheme="majorBidi" w:hAnsiTheme="majorBidi" w:cstheme="majorBidi"/>
          <w:b/>
          <w:bCs/>
          <w:color w:val="141314"/>
          <w:sz w:val="28"/>
          <w:szCs w:val="28"/>
        </w:rPr>
        <w:t xml:space="preserve"> </w:t>
      </w:r>
      <w:r w:rsidRPr="0035233B">
        <w:rPr>
          <w:rFonts w:asciiTheme="majorBidi" w:hAnsiTheme="majorBidi" w:cstheme="majorBidi"/>
          <w:b/>
          <w:bCs/>
          <w:color w:val="141314"/>
          <w:sz w:val="28"/>
          <w:szCs w:val="28"/>
        </w:rPr>
        <w:t xml:space="preserve">a two-pronged hydrophobic tail region oriented as </w:t>
      </w:r>
      <w:proofErr w:type="spellStart"/>
      <w:r w:rsidRPr="0035233B">
        <w:rPr>
          <w:rFonts w:asciiTheme="majorBidi" w:hAnsiTheme="majorBidi" w:cstheme="majorBidi"/>
          <w:b/>
          <w:bCs/>
          <w:color w:val="141314"/>
          <w:sz w:val="28"/>
          <w:szCs w:val="28"/>
        </w:rPr>
        <w:t>shown.Tails</w:t>
      </w:r>
      <w:proofErr w:type="spellEnd"/>
      <w:r w:rsidRPr="0035233B">
        <w:rPr>
          <w:rFonts w:asciiTheme="majorBidi" w:hAnsiTheme="majorBidi" w:cstheme="majorBidi"/>
          <w:b/>
          <w:bCs/>
          <w:color w:val="141314"/>
          <w:sz w:val="28"/>
          <w:szCs w:val="28"/>
        </w:rPr>
        <w:t xml:space="preserve"> are fatty </w:t>
      </w:r>
      <w:proofErr w:type="spellStart"/>
      <w:r w:rsidRPr="0035233B">
        <w:rPr>
          <w:rFonts w:asciiTheme="majorBidi" w:hAnsiTheme="majorBidi" w:cstheme="majorBidi"/>
          <w:b/>
          <w:bCs/>
          <w:color w:val="141314"/>
          <w:sz w:val="28"/>
          <w:szCs w:val="28"/>
        </w:rPr>
        <w:t>acyl</w:t>
      </w:r>
      <w:proofErr w:type="spellEnd"/>
      <w:r w:rsidRPr="0035233B">
        <w:rPr>
          <w:rFonts w:asciiTheme="majorBidi" w:hAnsiTheme="majorBidi" w:cstheme="majorBidi"/>
          <w:b/>
          <w:bCs/>
          <w:color w:val="141314"/>
          <w:sz w:val="28"/>
          <w:szCs w:val="28"/>
        </w:rPr>
        <w:t xml:space="preserve"> chains,</w:t>
      </w:r>
      <w:r w:rsidR="00FB4CE8" w:rsidRPr="0035233B">
        <w:rPr>
          <w:rFonts w:asciiTheme="majorBidi" w:hAnsiTheme="majorBidi" w:cstheme="majorBidi"/>
          <w:b/>
          <w:bCs/>
          <w:color w:val="141314"/>
          <w:sz w:val="28"/>
          <w:szCs w:val="28"/>
        </w:rPr>
        <w:t xml:space="preserve"> </w:t>
      </w:r>
      <w:r w:rsidRPr="0035233B">
        <w:rPr>
          <w:rFonts w:asciiTheme="majorBidi" w:hAnsiTheme="majorBidi" w:cstheme="majorBidi"/>
          <w:b/>
          <w:bCs/>
          <w:color w:val="141314"/>
          <w:sz w:val="28"/>
          <w:szCs w:val="28"/>
        </w:rPr>
        <w:t>hydrocarbon chains with a carboxylic acid (COOH) group at one end and (usually)</w:t>
      </w:r>
      <w:r w:rsidR="00FB4CE8" w:rsidRPr="0035233B">
        <w:rPr>
          <w:rFonts w:asciiTheme="majorBidi" w:hAnsiTheme="majorBidi" w:cstheme="majorBidi"/>
          <w:b/>
          <w:bCs/>
          <w:color w:val="141314"/>
          <w:sz w:val="28"/>
          <w:szCs w:val="28"/>
        </w:rPr>
        <w:t xml:space="preserve"> </w:t>
      </w:r>
      <w:r w:rsidRPr="0035233B">
        <w:rPr>
          <w:rFonts w:asciiTheme="majorBidi" w:hAnsiTheme="majorBidi" w:cstheme="majorBidi"/>
          <w:b/>
          <w:bCs/>
          <w:color w:val="141314"/>
          <w:sz w:val="28"/>
          <w:szCs w:val="28"/>
        </w:rPr>
        <w:t xml:space="preserve">a methane group at the other terminus. In cells, the polar head of each lipid </w:t>
      </w:r>
      <w:proofErr w:type="spellStart"/>
      <w:r w:rsidRPr="0035233B">
        <w:rPr>
          <w:rFonts w:asciiTheme="majorBidi" w:hAnsiTheme="majorBidi" w:cstheme="majorBidi"/>
          <w:b/>
          <w:bCs/>
          <w:color w:val="141314"/>
          <w:sz w:val="28"/>
          <w:szCs w:val="28"/>
        </w:rPr>
        <w:t>moleculeis</w:t>
      </w:r>
      <w:proofErr w:type="spellEnd"/>
      <w:r w:rsidRPr="0035233B">
        <w:rPr>
          <w:rFonts w:asciiTheme="majorBidi" w:hAnsiTheme="majorBidi" w:cstheme="majorBidi"/>
          <w:b/>
          <w:bCs/>
          <w:color w:val="141314"/>
          <w:sz w:val="28"/>
          <w:szCs w:val="28"/>
        </w:rPr>
        <w:t xml:space="preserve"> surrounded </w:t>
      </w:r>
      <w:r w:rsidRPr="0035233B">
        <w:rPr>
          <w:rFonts w:asciiTheme="majorBidi" w:hAnsiTheme="majorBidi" w:cstheme="majorBidi"/>
          <w:b/>
          <w:bCs/>
          <w:color w:val="141314"/>
          <w:sz w:val="28"/>
          <w:szCs w:val="28"/>
        </w:rPr>
        <w:lastRenderedPageBreak/>
        <w:t>by water molecules and thus is hydrated. The density of water</w:t>
      </w:r>
      <w:r w:rsidR="00FB4CE8">
        <w:rPr>
          <w:rFonts w:asciiTheme="majorBidi" w:hAnsiTheme="majorBidi" w:cstheme="majorBidi"/>
          <w:b/>
          <w:bCs/>
          <w:color w:val="141314"/>
          <w:sz w:val="28"/>
          <w:szCs w:val="28"/>
        </w:rPr>
        <w:t xml:space="preserve"> </w:t>
      </w:r>
      <w:r w:rsidRPr="0035233B">
        <w:rPr>
          <w:rFonts w:asciiTheme="majorBidi" w:hAnsiTheme="majorBidi" w:cstheme="majorBidi"/>
          <w:b/>
          <w:bCs/>
          <w:color w:val="141314"/>
          <w:sz w:val="28"/>
          <w:szCs w:val="28"/>
        </w:rPr>
        <w:t xml:space="preserve">molecules drops off rapidly in the hydrophobic interior. </w:t>
      </w:r>
    </w:p>
    <w:p w:rsidR="00FB4CE8" w:rsidRDefault="00FB4CE8" w:rsidP="00FB4CE8">
      <w:pPr>
        <w:autoSpaceDE w:val="0"/>
        <w:autoSpaceDN w:val="0"/>
        <w:bidi w:val="0"/>
        <w:adjustRightInd w:val="0"/>
        <w:spacing w:after="0" w:line="240" w:lineRule="auto"/>
        <w:jc w:val="both"/>
        <w:rPr>
          <w:rFonts w:asciiTheme="majorBidi" w:hAnsiTheme="majorBidi" w:cstheme="majorBidi"/>
          <w:b/>
          <w:bCs/>
          <w:color w:val="141314"/>
          <w:sz w:val="28"/>
          <w:szCs w:val="28"/>
        </w:rPr>
      </w:pPr>
    </w:p>
    <w:p w:rsidR="0045238E" w:rsidRPr="0035233B" w:rsidRDefault="0045238E" w:rsidP="00FB4CE8">
      <w:pPr>
        <w:autoSpaceDE w:val="0"/>
        <w:autoSpaceDN w:val="0"/>
        <w:bidi w:val="0"/>
        <w:adjustRightInd w:val="0"/>
        <w:spacing w:after="0" w:line="240" w:lineRule="auto"/>
        <w:jc w:val="both"/>
        <w:rPr>
          <w:rFonts w:asciiTheme="majorBidi" w:hAnsiTheme="majorBidi" w:cstheme="majorBidi"/>
          <w:b/>
          <w:bCs/>
          <w:color w:val="141314"/>
          <w:sz w:val="28"/>
          <w:szCs w:val="28"/>
        </w:rPr>
      </w:pPr>
      <w:r w:rsidRPr="0035233B">
        <w:rPr>
          <w:rFonts w:asciiTheme="majorBidi" w:hAnsiTheme="majorBidi" w:cstheme="majorBidi"/>
          <w:b/>
          <w:bCs/>
          <w:color w:val="141314"/>
          <w:sz w:val="28"/>
          <w:szCs w:val="28"/>
        </w:rPr>
        <w:t>(b) Small cholesterol molecules</w:t>
      </w:r>
      <w:r w:rsidR="00FB4CE8">
        <w:rPr>
          <w:rFonts w:asciiTheme="majorBidi" w:hAnsiTheme="majorBidi" w:cstheme="majorBidi"/>
          <w:b/>
          <w:bCs/>
          <w:color w:val="141314"/>
          <w:sz w:val="28"/>
          <w:szCs w:val="28"/>
        </w:rPr>
        <w:t xml:space="preserve"> </w:t>
      </w:r>
      <w:r w:rsidRPr="0035233B">
        <w:rPr>
          <w:rFonts w:asciiTheme="majorBidi" w:hAnsiTheme="majorBidi" w:cstheme="majorBidi"/>
          <w:b/>
          <w:bCs/>
          <w:color w:val="141314"/>
          <w:sz w:val="28"/>
          <w:szCs w:val="28"/>
        </w:rPr>
        <w:t>are situated in between the larger lipid molecules. Lipids differ from one</w:t>
      </w:r>
      <w:r w:rsidR="00FB4CE8">
        <w:rPr>
          <w:rFonts w:asciiTheme="majorBidi" w:hAnsiTheme="majorBidi" w:cstheme="majorBidi"/>
          <w:b/>
          <w:bCs/>
          <w:color w:val="141314"/>
          <w:sz w:val="28"/>
          <w:szCs w:val="28"/>
        </w:rPr>
        <w:t xml:space="preserve"> </w:t>
      </w:r>
      <w:r w:rsidRPr="0035233B">
        <w:rPr>
          <w:rFonts w:asciiTheme="majorBidi" w:hAnsiTheme="majorBidi" w:cstheme="majorBidi"/>
          <w:b/>
          <w:bCs/>
          <w:color w:val="141314"/>
          <w:sz w:val="28"/>
          <w:szCs w:val="28"/>
        </w:rPr>
        <w:t xml:space="preserve">another in the number, length, and degree of saturation of the </w:t>
      </w:r>
      <w:proofErr w:type="spellStart"/>
      <w:r w:rsidRPr="0035233B">
        <w:rPr>
          <w:rFonts w:asciiTheme="majorBidi" w:hAnsiTheme="majorBidi" w:cstheme="majorBidi"/>
          <w:b/>
          <w:bCs/>
          <w:color w:val="141314"/>
          <w:sz w:val="28"/>
          <w:szCs w:val="28"/>
        </w:rPr>
        <w:t>acyl</w:t>
      </w:r>
      <w:proofErr w:type="spellEnd"/>
      <w:r w:rsidRPr="0035233B">
        <w:rPr>
          <w:rFonts w:asciiTheme="majorBidi" w:hAnsiTheme="majorBidi" w:cstheme="majorBidi"/>
          <w:b/>
          <w:bCs/>
          <w:color w:val="141314"/>
          <w:sz w:val="28"/>
          <w:szCs w:val="28"/>
        </w:rPr>
        <w:t xml:space="preserve"> chains, and in</w:t>
      </w:r>
      <w:r w:rsidR="00FB4CE8">
        <w:rPr>
          <w:rFonts w:asciiTheme="majorBidi" w:hAnsiTheme="majorBidi" w:cstheme="majorBidi"/>
          <w:b/>
          <w:bCs/>
          <w:color w:val="141314"/>
          <w:sz w:val="28"/>
          <w:szCs w:val="28"/>
        </w:rPr>
        <w:t xml:space="preserve"> </w:t>
      </w:r>
      <w:r w:rsidRPr="0035233B">
        <w:rPr>
          <w:rFonts w:asciiTheme="majorBidi" w:hAnsiTheme="majorBidi" w:cstheme="majorBidi"/>
          <w:b/>
          <w:bCs/>
          <w:color w:val="141314"/>
          <w:sz w:val="28"/>
          <w:szCs w:val="28"/>
        </w:rPr>
        <w:t>the composition of their head groups. The overall packing density is greater in (b)</w:t>
      </w:r>
    </w:p>
    <w:p w:rsidR="0045238E" w:rsidRPr="0035233B" w:rsidRDefault="0045238E" w:rsidP="00FB4CE8">
      <w:pPr>
        <w:autoSpaceDE w:val="0"/>
        <w:autoSpaceDN w:val="0"/>
        <w:bidi w:val="0"/>
        <w:adjustRightInd w:val="0"/>
        <w:spacing w:after="0" w:line="240" w:lineRule="auto"/>
        <w:jc w:val="both"/>
        <w:rPr>
          <w:rFonts w:asciiTheme="majorBidi" w:hAnsiTheme="majorBidi" w:cstheme="majorBidi"/>
          <w:b/>
          <w:bCs/>
          <w:color w:val="141314"/>
          <w:sz w:val="28"/>
          <w:szCs w:val="28"/>
        </w:rPr>
      </w:pPr>
      <w:proofErr w:type="gramStart"/>
      <w:r w:rsidRPr="0035233B">
        <w:rPr>
          <w:rFonts w:asciiTheme="majorBidi" w:hAnsiTheme="majorBidi" w:cstheme="majorBidi"/>
          <w:b/>
          <w:bCs/>
          <w:color w:val="141314"/>
          <w:sz w:val="28"/>
          <w:szCs w:val="28"/>
        </w:rPr>
        <w:t>than</w:t>
      </w:r>
      <w:proofErr w:type="gramEnd"/>
      <w:r w:rsidRPr="0035233B">
        <w:rPr>
          <w:rFonts w:asciiTheme="majorBidi" w:hAnsiTheme="majorBidi" w:cstheme="majorBidi"/>
          <w:b/>
          <w:bCs/>
          <w:color w:val="141314"/>
          <w:sz w:val="28"/>
          <w:szCs w:val="28"/>
        </w:rPr>
        <w:t xml:space="preserve"> in (a) due to the presence of cholesterol and of lipids with straighter saturated </w:t>
      </w:r>
      <w:proofErr w:type="spellStart"/>
      <w:r w:rsidRPr="0035233B">
        <w:rPr>
          <w:rFonts w:asciiTheme="majorBidi" w:hAnsiTheme="majorBidi" w:cstheme="majorBidi"/>
          <w:b/>
          <w:bCs/>
          <w:color w:val="141314"/>
          <w:sz w:val="28"/>
          <w:szCs w:val="28"/>
        </w:rPr>
        <w:t>acyl</w:t>
      </w:r>
      <w:proofErr w:type="spellEnd"/>
      <w:r w:rsidRPr="0035233B">
        <w:rPr>
          <w:rFonts w:asciiTheme="majorBidi" w:hAnsiTheme="majorBidi" w:cstheme="majorBidi"/>
          <w:b/>
          <w:bCs/>
          <w:color w:val="141314"/>
          <w:sz w:val="28"/>
          <w:szCs w:val="28"/>
        </w:rPr>
        <w:t xml:space="preserve"> chains. Signaling proteins carrying a GPI anchor attach to the </w:t>
      </w:r>
      <w:proofErr w:type="spellStart"/>
      <w:r w:rsidRPr="0035233B">
        <w:rPr>
          <w:rFonts w:asciiTheme="majorBidi" w:hAnsiTheme="majorBidi" w:cstheme="majorBidi"/>
          <w:b/>
          <w:bCs/>
          <w:color w:val="141314"/>
          <w:sz w:val="28"/>
          <w:szCs w:val="28"/>
        </w:rPr>
        <w:t>exoplasmic</w:t>
      </w:r>
      <w:proofErr w:type="spellEnd"/>
      <w:r w:rsidR="00FB4CE8">
        <w:rPr>
          <w:rFonts w:asciiTheme="majorBidi" w:hAnsiTheme="majorBidi" w:cstheme="majorBidi"/>
          <w:b/>
          <w:bCs/>
          <w:color w:val="141314"/>
          <w:sz w:val="28"/>
          <w:szCs w:val="28"/>
        </w:rPr>
        <w:t xml:space="preserve"> </w:t>
      </w:r>
      <w:r w:rsidRPr="0035233B">
        <w:rPr>
          <w:rFonts w:asciiTheme="majorBidi" w:hAnsiTheme="majorBidi" w:cstheme="majorBidi"/>
          <w:b/>
          <w:bCs/>
          <w:color w:val="141314"/>
          <w:sz w:val="28"/>
          <w:szCs w:val="28"/>
        </w:rPr>
        <w:t xml:space="preserve">leaflet while signaling proteins bearing acetyl and other kinds of anchors attach to the </w:t>
      </w:r>
      <w:proofErr w:type="spellStart"/>
      <w:r w:rsidRPr="0035233B">
        <w:rPr>
          <w:rFonts w:asciiTheme="majorBidi" w:hAnsiTheme="majorBidi" w:cstheme="majorBidi"/>
          <w:b/>
          <w:bCs/>
          <w:color w:val="141314"/>
          <w:sz w:val="28"/>
          <w:szCs w:val="28"/>
        </w:rPr>
        <w:t>cytoplasmic</w:t>
      </w:r>
      <w:proofErr w:type="spellEnd"/>
      <w:r w:rsidRPr="0035233B">
        <w:rPr>
          <w:rFonts w:asciiTheme="majorBidi" w:hAnsiTheme="majorBidi" w:cstheme="majorBidi"/>
          <w:b/>
          <w:bCs/>
          <w:color w:val="141314"/>
          <w:sz w:val="28"/>
          <w:szCs w:val="28"/>
        </w:rPr>
        <w:t xml:space="preserve"> leaflet. These proteins congregate in cholesterol and</w:t>
      </w:r>
      <w:r w:rsidR="00FB4CE8">
        <w:rPr>
          <w:rFonts w:asciiTheme="majorBidi" w:hAnsiTheme="majorBidi" w:cstheme="majorBidi"/>
          <w:b/>
          <w:bCs/>
          <w:color w:val="141314"/>
          <w:sz w:val="28"/>
          <w:szCs w:val="28"/>
        </w:rPr>
        <w:t xml:space="preserve"> </w:t>
      </w:r>
      <w:proofErr w:type="spellStart"/>
      <w:r w:rsidRPr="0035233B">
        <w:rPr>
          <w:rFonts w:asciiTheme="majorBidi" w:hAnsiTheme="majorBidi" w:cstheme="majorBidi"/>
          <w:b/>
          <w:bCs/>
          <w:color w:val="141314"/>
          <w:sz w:val="28"/>
          <w:szCs w:val="28"/>
        </w:rPr>
        <w:t>sphingolipid</w:t>
      </w:r>
      <w:proofErr w:type="spellEnd"/>
      <w:r w:rsidRPr="0035233B">
        <w:rPr>
          <w:rFonts w:asciiTheme="majorBidi" w:hAnsiTheme="majorBidi" w:cstheme="majorBidi"/>
          <w:b/>
          <w:bCs/>
          <w:color w:val="141314"/>
          <w:sz w:val="28"/>
          <w:szCs w:val="28"/>
        </w:rPr>
        <w:t>-enriched membrane compartments.</w:t>
      </w:r>
      <w:r w:rsidR="00FB4CE8" w:rsidRPr="0035233B">
        <w:rPr>
          <w:rFonts w:asciiTheme="majorBidi" w:hAnsiTheme="majorBidi" w:cstheme="majorBidi"/>
          <w:b/>
          <w:bCs/>
          <w:color w:val="141314"/>
          <w:sz w:val="28"/>
          <w:szCs w:val="28"/>
        </w:rPr>
        <w:t xml:space="preserve"> </w:t>
      </w:r>
      <w:r w:rsidR="00FB4CE8">
        <w:rPr>
          <w:rFonts w:asciiTheme="majorBidi" w:hAnsiTheme="majorBidi" w:cstheme="majorBidi"/>
          <w:b/>
          <w:bCs/>
          <w:color w:val="141314"/>
          <w:sz w:val="28"/>
          <w:szCs w:val="28"/>
        </w:rPr>
        <w:t>A</w:t>
      </w:r>
      <w:r w:rsidRPr="0035233B">
        <w:rPr>
          <w:rFonts w:asciiTheme="majorBidi" w:hAnsiTheme="majorBidi" w:cstheme="majorBidi"/>
          <w:b/>
          <w:bCs/>
          <w:color w:val="141314"/>
          <w:sz w:val="28"/>
          <w:szCs w:val="28"/>
        </w:rPr>
        <w:t>lso facilitate the formation of signaling complexes and the initiation of signaling</w:t>
      </w:r>
      <w:r w:rsidR="00FB4CE8">
        <w:rPr>
          <w:rFonts w:asciiTheme="majorBidi" w:hAnsiTheme="majorBidi" w:cstheme="majorBidi"/>
          <w:b/>
          <w:bCs/>
          <w:color w:val="141314"/>
          <w:sz w:val="28"/>
          <w:szCs w:val="28"/>
        </w:rPr>
        <w:t xml:space="preserve"> </w:t>
      </w:r>
      <w:r w:rsidRPr="0035233B">
        <w:rPr>
          <w:rFonts w:asciiTheme="majorBidi" w:hAnsiTheme="majorBidi" w:cstheme="majorBidi"/>
          <w:b/>
          <w:bCs/>
          <w:color w:val="141314"/>
          <w:sz w:val="28"/>
          <w:szCs w:val="28"/>
        </w:rPr>
        <w:t>by them.</w:t>
      </w:r>
    </w:p>
    <w:p w:rsidR="0045238E" w:rsidRPr="00FB4CE8" w:rsidRDefault="0045238E" w:rsidP="00FB4CE8">
      <w:pPr>
        <w:autoSpaceDE w:val="0"/>
        <w:autoSpaceDN w:val="0"/>
        <w:bidi w:val="0"/>
        <w:adjustRightInd w:val="0"/>
        <w:spacing w:after="0" w:line="240" w:lineRule="auto"/>
        <w:jc w:val="both"/>
        <w:rPr>
          <w:rFonts w:asciiTheme="majorBidi" w:hAnsiTheme="majorBidi" w:cstheme="majorBidi"/>
          <w:b/>
          <w:bCs/>
          <w:color w:val="141314"/>
          <w:sz w:val="36"/>
          <w:szCs w:val="36"/>
        </w:rPr>
      </w:pPr>
      <w:r w:rsidRPr="00FB4CE8">
        <w:rPr>
          <w:rFonts w:asciiTheme="majorBidi" w:hAnsiTheme="majorBidi" w:cstheme="majorBidi"/>
          <w:b/>
          <w:bCs/>
          <w:color w:val="141314"/>
          <w:sz w:val="36"/>
          <w:szCs w:val="36"/>
        </w:rPr>
        <w:t xml:space="preserve">Lipid </w:t>
      </w:r>
      <w:proofErr w:type="spellStart"/>
      <w:r w:rsidRPr="00FB4CE8">
        <w:rPr>
          <w:rFonts w:asciiTheme="majorBidi" w:hAnsiTheme="majorBidi" w:cstheme="majorBidi"/>
          <w:b/>
          <w:bCs/>
          <w:color w:val="141314"/>
          <w:sz w:val="36"/>
          <w:szCs w:val="36"/>
        </w:rPr>
        <w:t>Kinases</w:t>
      </w:r>
      <w:proofErr w:type="spellEnd"/>
      <w:r w:rsidRPr="00FB4CE8">
        <w:rPr>
          <w:rFonts w:asciiTheme="majorBidi" w:hAnsiTheme="majorBidi" w:cstheme="majorBidi"/>
          <w:b/>
          <w:bCs/>
          <w:color w:val="141314"/>
          <w:sz w:val="36"/>
          <w:szCs w:val="36"/>
        </w:rPr>
        <w:t xml:space="preserve"> </w:t>
      </w:r>
      <w:proofErr w:type="spellStart"/>
      <w:r w:rsidRPr="00FB4CE8">
        <w:rPr>
          <w:rFonts w:asciiTheme="majorBidi" w:hAnsiTheme="majorBidi" w:cstheme="majorBidi"/>
          <w:b/>
          <w:bCs/>
          <w:color w:val="141314"/>
          <w:sz w:val="36"/>
          <w:szCs w:val="36"/>
        </w:rPr>
        <w:t>Phosphorylate</w:t>
      </w:r>
      <w:proofErr w:type="spellEnd"/>
      <w:r w:rsidRPr="00FB4CE8">
        <w:rPr>
          <w:rFonts w:asciiTheme="majorBidi" w:hAnsiTheme="majorBidi" w:cstheme="majorBidi"/>
          <w:b/>
          <w:bCs/>
          <w:color w:val="141314"/>
          <w:sz w:val="36"/>
          <w:szCs w:val="36"/>
        </w:rPr>
        <w:t xml:space="preserve"> Plasma</w:t>
      </w:r>
      <w:r w:rsidR="00FB4CE8">
        <w:rPr>
          <w:rFonts w:asciiTheme="majorBidi" w:hAnsiTheme="majorBidi" w:cstheme="majorBidi"/>
          <w:b/>
          <w:bCs/>
          <w:color w:val="141314"/>
          <w:sz w:val="36"/>
          <w:szCs w:val="36"/>
        </w:rPr>
        <w:t xml:space="preserve"> </w:t>
      </w:r>
      <w:r w:rsidRPr="00FB4CE8">
        <w:rPr>
          <w:rFonts w:asciiTheme="majorBidi" w:hAnsiTheme="majorBidi" w:cstheme="majorBidi"/>
          <w:b/>
          <w:bCs/>
          <w:color w:val="141314"/>
          <w:sz w:val="36"/>
          <w:szCs w:val="36"/>
        </w:rPr>
        <w:t xml:space="preserve">Membrane </w:t>
      </w:r>
      <w:proofErr w:type="spellStart"/>
      <w:r w:rsidRPr="00FB4CE8">
        <w:rPr>
          <w:rFonts w:asciiTheme="majorBidi" w:hAnsiTheme="majorBidi" w:cstheme="majorBidi"/>
          <w:b/>
          <w:bCs/>
          <w:color w:val="141314"/>
          <w:sz w:val="36"/>
          <w:szCs w:val="36"/>
        </w:rPr>
        <w:t>Phosphoglycerides</w:t>
      </w:r>
      <w:proofErr w:type="spellEnd"/>
    </w:p>
    <w:p w:rsidR="0045238E" w:rsidRPr="0035233B" w:rsidRDefault="00FB4CE8" w:rsidP="0045238E">
      <w:pPr>
        <w:autoSpaceDE w:val="0"/>
        <w:autoSpaceDN w:val="0"/>
        <w:bidi w:val="0"/>
        <w:adjustRightInd w:val="0"/>
        <w:spacing w:after="0" w:line="240" w:lineRule="auto"/>
        <w:jc w:val="both"/>
        <w:rPr>
          <w:rFonts w:asciiTheme="majorBidi" w:hAnsiTheme="majorBidi" w:cstheme="majorBidi"/>
          <w:b/>
          <w:bCs/>
          <w:color w:val="141314"/>
          <w:sz w:val="28"/>
          <w:szCs w:val="28"/>
        </w:rPr>
      </w:pPr>
      <w:r>
        <w:rPr>
          <w:rFonts w:asciiTheme="majorBidi" w:hAnsiTheme="majorBidi" w:cstheme="majorBidi"/>
          <w:b/>
          <w:bCs/>
          <w:color w:val="141314"/>
          <w:sz w:val="28"/>
          <w:szCs w:val="28"/>
        </w:rPr>
        <w:t xml:space="preserve">     </w:t>
      </w:r>
      <w:r w:rsidR="0045238E" w:rsidRPr="0035233B">
        <w:rPr>
          <w:rFonts w:asciiTheme="majorBidi" w:hAnsiTheme="majorBidi" w:cstheme="majorBidi"/>
          <w:b/>
          <w:bCs/>
          <w:color w:val="141314"/>
          <w:sz w:val="28"/>
          <w:szCs w:val="28"/>
        </w:rPr>
        <w:t xml:space="preserve">The plasma membrane </w:t>
      </w:r>
      <w:proofErr w:type="spellStart"/>
      <w:r w:rsidR="0045238E" w:rsidRPr="0035233B">
        <w:rPr>
          <w:rFonts w:asciiTheme="majorBidi" w:hAnsiTheme="majorBidi" w:cstheme="majorBidi"/>
          <w:b/>
          <w:bCs/>
          <w:color w:val="141314"/>
          <w:sz w:val="28"/>
          <w:szCs w:val="28"/>
        </w:rPr>
        <w:t>phosphoglyceride</w:t>
      </w:r>
      <w:proofErr w:type="spellEnd"/>
      <w:r w:rsidR="0045238E" w:rsidRPr="0035233B">
        <w:rPr>
          <w:rFonts w:asciiTheme="majorBidi" w:hAnsiTheme="majorBidi" w:cstheme="majorBidi"/>
          <w:b/>
          <w:bCs/>
          <w:color w:val="141314"/>
          <w:sz w:val="28"/>
          <w:szCs w:val="28"/>
        </w:rPr>
        <w:t xml:space="preserve"> known as </w:t>
      </w:r>
      <w:proofErr w:type="spellStart"/>
      <w:r w:rsidR="0045238E" w:rsidRPr="0035233B">
        <w:rPr>
          <w:rFonts w:asciiTheme="majorBidi" w:hAnsiTheme="majorBidi" w:cstheme="majorBidi"/>
          <w:b/>
          <w:bCs/>
          <w:color w:val="141314"/>
          <w:sz w:val="28"/>
          <w:szCs w:val="28"/>
        </w:rPr>
        <w:t>phosphatidylinositol</w:t>
      </w:r>
      <w:proofErr w:type="spellEnd"/>
      <w:r w:rsidR="0045238E" w:rsidRPr="0035233B">
        <w:rPr>
          <w:rFonts w:asciiTheme="majorBidi" w:hAnsiTheme="majorBidi" w:cstheme="majorBidi"/>
          <w:b/>
          <w:bCs/>
          <w:color w:val="141314"/>
          <w:sz w:val="28"/>
          <w:szCs w:val="28"/>
        </w:rPr>
        <w:t xml:space="preserve"> plays an important role in signaling, cytoskeleton regulation, and membrane trafficking. The </w:t>
      </w:r>
      <w:proofErr w:type="spellStart"/>
      <w:r w:rsidR="0045238E" w:rsidRPr="0035233B">
        <w:rPr>
          <w:rFonts w:asciiTheme="majorBidi" w:hAnsiTheme="majorBidi" w:cstheme="majorBidi"/>
          <w:b/>
          <w:bCs/>
          <w:color w:val="141314"/>
          <w:sz w:val="28"/>
          <w:szCs w:val="28"/>
        </w:rPr>
        <w:t>inositol</w:t>
      </w:r>
      <w:proofErr w:type="spellEnd"/>
      <w:r w:rsidR="0045238E" w:rsidRPr="0035233B">
        <w:rPr>
          <w:rFonts w:asciiTheme="majorBidi" w:hAnsiTheme="majorBidi" w:cstheme="majorBidi"/>
          <w:b/>
          <w:bCs/>
          <w:color w:val="141314"/>
          <w:sz w:val="28"/>
          <w:szCs w:val="28"/>
        </w:rPr>
        <w:t xml:space="preserve"> ring of the </w:t>
      </w:r>
      <w:proofErr w:type="spellStart"/>
      <w:r w:rsidR="0045238E" w:rsidRPr="0035233B">
        <w:rPr>
          <w:rFonts w:asciiTheme="majorBidi" w:hAnsiTheme="majorBidi" w:cstheme="majorBidi"/>
          <w:b/>
          <w:bCs/>
          <w:color w:val="141314"/>
          <w:sz w:val="28"/>
          <w:szCs w:val="28"/>
        </w:rPr>
        <w:t>phosphatidylinositol</w:t>
      </w:r>
      <w:proofErr w:type="spellEnd"/>
      <w:r w:rsidR="0045238E" w:rsidRPr="0035233B">
        <w:rPr>
          <w:rFonts w:asciiTheme="majorBidi" w:hAnsiTheme="majorBidi" w:cstheme="majorBidi"/>
          <w:b/>
          <w:bCs/>
          <w:color w:val="141314"/>
          <w:sz w:val="28"/>
          <w:szCs w:val="28"/>
        </w:rPr>
        <w:t xml:space="preserve"> molecule contains</w:t>
      </w:r>
    </w:p>
    <w:p w:rsidR="0045238E" w:rsidRPr="0035233B" w:rsidRDefault="0045238E" w:rsidP="00FB4CE8">
      <w:pPr>
        <w:autoSpaceDE w:val="0"/>
        <w:autoSpaceDN w:val="0"/>
        <w:bidi w:val="0"/>
        <w:adjustRightInd w:val="0"/>
        <w:spacing w:after="0" w:line="240" w:lineRule="auto"/>
        <w:jc w:val="both"/>
        <w:rPr>
          <w:rFonts w:asciiTheme="majorBidi" w:hAnsiTheme="majorBidi" w:cstheme="majorBidi"/>
          <w:b/>
          <w:bCs/>
          <w:color w:val="141314"/>
          <w:sz w:val="28"/>
          <w:szCs w:val="28"/>
        </w:rPr>
      </w:pPr>
      <w:proofErr w:type="gramStart"/>
      <w:r w:rsidRPr="0035233B">
        <w:rPr>
          <w:rFonts w:asciiTheme="majorBidi" w:hAnsiTheme="majorBidi" w:cstheme="majorBidi"/>
          <w:b/>
          <w:bCs/>
          <w:color w:val="141314"/>
          <w:sz w:val="28"/>
          <w:szCs w:val="28"/>
        </w:rPr>
        <w:t>a</w:t>
      </w:r>
      <w:proofErr w:type="gramEnd"/>
      <w:r w:rsidRPr="0035233B">
        <w:rPr>
          <w:rFonts w:asciiTheme="majorBidi" w:hAnsiTheme="majorBidi" w:cstheme="majorBidi"/>
          <w:b/>
          <w:bCs/>
          <w:color w:val="141314"/>
          <w:sz w:val="28"/>
          <w:szCs w:val="28"/>
        </w:rPr>
        <w:t xml:space="preserve"> </w:t>
      </w:r>
      <w:proofErr w:type="spellStart"/>
      <w:r w:rsidRPr="0035233B">
        <w:rPr>
          <w:rFonts w:asciiTheme="majorBidi" w:hAnsiTheme="majorBidi" w:cstheme="majorBidi"/>
          <w:b/>
          <w:bCs/>
          <w:color w:val="141314"/>
          <w:sz w:val="28"/>
          <w:szCs w:val="28"/>
        </w:rPr>
        <w:t>phosphoryl</w:t>
      </w:r>
      <w:proofErr w:type="spellEnd"/>
      <w:r w:rsidRPr="0035233B">
        <w:rPr>
          <w:rFonts w:asciiTheme="majorBidi" w:hAnsiTheme="majorBidi" w:cstheme="majorBidi"/>
          <w:b/>
          <w:bCs/>
          <w:color w:val="141314"/>
          <w:sz w:val="28"/>
          <w:szCs w:val="28"/>
        </w:rPr>
        <w:t xml:space="preserve"> group at position 1 that is tied to the glycerol backbone. All other OH groups of the </w:t>
      </w:r>
      <w:proofErr w:type="spellStart"/>
      <w:r w:rsidRPr="0035233B">
        <w:rPr>
          <w:rFonts w:asciiTheme="majorBidi" w:hAnsiTheme="majorBidi" w:cstheme="majorBidi"/>
          <w:b/>
          <w:bCs/>
          <w:color w:val="141314"/>
          <w:sz w:val="28"/>
          <w:szCs w:val="28"/>
        </w:rPr>
        <w:t>inositol</w:t>
      </w:r>
      <w:proofErr w:type="spellEnd"/>
      <w:r w:rsidRPr="0035233B">
        <w:rPr>
          <w:rFonts w:asciiTheme="majorBidi" w:hAnsiTheme="majorBidi" w:cstheme="majorBidi"/>
          <w:b/>
          <w:bCs/>
          <w:color w:val="141314"/>
          <w:sz w:val="28"/>
          <w:szCs w:val="28"/>
        </w:rPr>
        <w:t xml:space="preserve"> ring can be </w:t>
      </w:r>
      <w:proofErr w:type="spellStart"/>
      <w:r w:rsidRPr="0035233B">
        <w:rPr>
          <w:rFonts w:asciiTheme="majorBidi" w:hAnsiTheme="majorBidi" w:cstheme="majorBidi"/>
          <w:b/>
          <w:bCs/>
          <w:color w:val="141314"/>
          <w:sz w:val="28"/>
          <w:szCs w:val="28"/>
        </w:rPr>
        <w:t>phosplorylated</w:t>
      </w:r>
      <w:proofErr w:type="spellEnd"/>
      <w:r w:rsidRPr="0035233B">
        <w:rPr>
          <w:rFonts w:asciiTheme="majorBidi" w:hAnsiTheme="majorBidi" w:cstheme="majorBidi"/>
          <w:b/>
          <w:bCs/>
          <w:color w:val="141314"/>
          <w:sz w:val="28"/>
          <w:szCs w:val="28"/>
        </w:rPr>
        <w:t xml:space="preserve"> except those at positions 2 and 6. Just as protein </w:t>
      </w:r>
      <w:proofErr w:type="spellStart"/>
      <w:r w:rsidRPr="0035233B">
        <w:rPr>
          <w:rFonts w:asciiTheme="majorBidi" w:hAnsiTheme="majorBidi" w:cstheme="majorBidi"/>
          <w:b/>
          <w:bCs/>
          <w:color w:val="141314"/>
          <w:sz w:val="28"/>
          <w:szCs w:val="28"/>
        </w:rPr>
        <w:t>kinases</w:t>
      </w:r>
      <w:proofErr w:type="spellEnd"/>
      <w:r w:rsidRPr="0035233B">
        <w:rPr>
          <w:rFonts w:asciiTheme="majorBidi" w:hAnsiTheme="majorBidi" w:cstheme="majorBidi"/>
          <w:b/>
          <w:bCs/>
          <w:color w:val="141314"/>
          <w:sz w:val="28"/>
          <w:szCs w:val="28"/>
        </w:rPr>
        <w:t xml:space="preserve"> catalyze the transfer of </w:t>
      </w:r>
      <w:proofErr w:type="spellStart"/>
      <w:r w:rsidRPr="0035233B">
        <w:rPr>
          <w:rFonts w:asciiTheme="majorBidi" w:hAnsiTheme="majorBidi" w:cstheme="majorBidi"/>
          <w:b/>
          <w:bCs/>
          <w:color w:val="141314"/>
          <w:sz w:val="28"/>
          <w:szCs w:val="28"/>
        </w:rPr>
        <w:t>phosphoryl</w:t>
      </w:r>
      <w:proofErr w:type="spellEnd"/>
      <w:r w:rsidRPr="0035233B">
        <w:rPr>
          <w:rFonts w:asciiTheme="majorBidi" w:hAnsiTheme="majorBidi" w:cstheme="majorBidi"/>
          <w:b/>
          <w:bCs/>
          <w:color w:val="141314"/>
          <w:sz w:val="28"/>
          <w:szCs w:val="28"/>
        </w:rPr>
        <w:t xml:space="preserve"> groups to selected amino acid residues, lipid </w:t>
      </w:r>
      <w:proofErr w:type="spellStart"/>
      <w:r w:rsidRPr="0035233B">
        <w:rPr>
          <w:rFonts w:asciiTheme="majorBidi" w:hAnsiTheme="majorBidi" w:cstheme="majorBidi"/>
          <w:b/>
          <w:bCs/>
          <w:color w:val="141314"/>
          <w:sz w:val="28"/>
          <w:szCs w:val="28"/>
        </w:rPr>
        <w:t>kinases</w:t>
      </w:r>
      <w:proofErr w:type="spellEnd"/>
      <w:r w:rsidRPr="0035233B">
        <w:rPr>
          <w:rFonts w:asciiTheme="majorBidi" w:hAnsiTheme="majorBidi" w:cstheme="majorBidi"/>
          <w:b/>
          <w:bCs/>
          <w:color w:val="141314"/>
          <w:sz w:val="28"/>
          <w:szCs w:val="28"/>
        </w:rPr>
        <w:t xml:space="preserve"> catalyze the transfer of </w:t>
      </w:r>
      <w:proofErr w:type="spellStart"/>
      <w:r w:rsidRPr="0035233B">
        <w:rPr>
          <w:rFonts w:asciiTheme="majorBidi" w:hAnsiTheme="majorBidi" w:cstheme="majorBidi"/>
          <w:b/>
          <w:bCs/>
          <w:color w:val="141314"/>
          <w:sz w:val="28"/>
          <w:szCs w:val="28"/>
        </w:rPr>
        <w:t>phosphoryl</w:t>
      </w:r>
      <w:proofErr w:type="spellEnd"/>
      <w:r w:rsidRPr="0035233B">
        <w:rPr>
          <w:rFonts w:asciiTheme="majorBidi" w:hAnsiTheme="majorBidi" w:cstheme="majorBidi"/>
          <w:b/>
          <w:bCs/>
          <w:color w:val="141314"/>
          <w:sz w:val="28"/>
          <w:szCs w:val="28"/>
        </w:rPr>
        <w:t xml:space="preserve"> groups to specific sites on lipids. Several lipid </w:t>
      </w:r>
      <w:proofErr w:type="spellStart"/>
      <w:r w:rsidRPr="0035233B">
        <w:rPr>
          <w:rFonts w:asciiTheme="majorBidi" w:hAnsiTheme="majorBidi" w:cstheme="majorBidi"/>
          <w:b/>
          <w:bCs/>
          <w:color w:val="141314"/>
          <w:sz w:val="28"/>
          <w:szCs w:val="28"/>
        </w:rPr>
        <w:t>kinases</w:t>
      </w:r>
      <w:proofErr w:type="spellEnd"/>
      <w:r w:rsidR="00FB4CE8">
        <w:rPr>
          <w:rFonts w:asciiTheme="majorBidi" w:hAnsiTheme="majorBidi" w:cstheme="majorBidi"/>
          <w:b/>
          <w:bCs/>
          <w:color w:val="141314"/>
          <w:sz w:val="28"/>
          <w:szCs w:val="28"/>
        </w:rPr>
        <w:t xml:space="preserve"> </w:t>
      </w:r>
      <w:r w:rsidRPr="0035233B">
        <w:rPr>
          <w:rFonts w:asciiTheme="majorBidi" w:hAnsiTheme="majorBidi" w:cstheme="majorBidi"/>
          <w:b/>
          <w:bCs/>
          <w:color w:val="141314"/>
          <w:sz w:val="28"/>
          <w:szCs w:val="28"/>
        </w:rPr>
        <w:t xml:space="preserve">catalyze the </w:t>
      </w:r>
      <w:proofErr w:type="spellStart"/>
      <w:r w:rsidRPr="0035233B">
        <w:rPr>
          <w:rFonts w:asciiTheme="majorBidi" w:hAnsiTheme="majorBidi" w:cstheme="majorBidi"/>
          <w:b/>
          <w:bCs/>
          <w:color w:val="141314"/>
          <w:sz w:val="28"/>
          <w:szCs w:val="28"/>
        </w:rPr>
        <w:t>phosphorylation</w:t>
      </w:r>
      <w:proofErr w:type="spellEnd"/>
      <w:r w:rsidRPr="0035233B">
        <w:rPr>
          <w:rFonts w:asciiTheme="majorBidi" w:hAnsiTheme="majorBidi" w:cstheme="majorBidi"/>
          <w:b/>
          <w:bCs/>
          <w:color w:val="141314"/>
          <w:sz w:val="28"/>
          <w:szCs w:val="28"/>
        </w:rPr>
        <w:t xml:space="preserve"> of </w:t>
      </w:r>
      <w:proofErr w:type="spellStart"/>
      <w:r w:rsidRPr="0035233B">
        <w:rPr>
          <w:rFonts w:asciiTheme="majorBidi" w:hAnsiTheme="majorBidi" w:cstheme="majorBidi"/>
          <w:b/>
          <w:bCs/>
          <w:color w:val="141314"/>
          <w:sz w:val="28"/>
          <w:szCs w:val="28"/>
        </w:rPr>
        <w:t>phosphatidylinositol</w:t>
      </w:r>
      <w:proofErr w:type="spellEnd"/>
      <w:r w:rsidRPr="0035233B">
        <w:rPr>
          <w:rFonts w:asciiTheme="majorBidi" w:hAnsiTheme="majorBidi" w:cstheme="majorBidi"/>
          <w:b/>
          <w:bCs/>
          <w:color w:val="141314"/>
          <w:sz w:val="28"/>
          <w:szCs w:val="28"/>
        </w:rPr>
        <w:t>.</w:t>
      </w:r>
    </w:p>
    <w:p w:rsidR="0045238E" w:rsidRPr="0035233B" w:rsidRDefault="0045238E" w:rsidP="0045238E">
      <w:pPr>
        <w:autoSpaceDE w:val="0"/>
        <w:autoSpaceDN w:val="0"/>
        <w:bidi w:val="0"/>
        <w:adjustRightInd w:val="0"/>
        <w:spacing w:after="0" w:line="240" w:lineRule="auto"/>
        <w:jc w:val="both"/>
        <w:rPr>
          <w:rFonts w:asciiTheme="majorBidi" w:hAnsiTheme="majorBidi" w:cstheme="majorBidi"/>
          <w:b/>
          <w:bCs/>
          <w:color w:val="141314"/>
          <w:sz w:val="28"/>
          <w:szCs w:val="28"/>
        </w:rPr>
      </w:pPr>
      <w:r w:rsidRPr="0035233B">
        <w:rPr>
          <w:rFonts w:asciiTheme="majorBidi" w:hAnsiTheme="majorBidi" w:cstheme="majorBidi"/>
          <w:b/>
          <w:bCs/>
          <w:color w:val="141314"/>
          <w:sz w:val="28"/>
          <w:szCs w:val="28"/>
        </w:rPr>
        <w:t xml:space="preserve">The lipid </w:t>
      </w:r>
      <w:proofErr w:type="spellStart"/>
      <w:r w:rsidRPr="0035233B">
        <w:rPr>
          <w:rFonts w:asciiTheme="majorBidi" w:hAnsiTheme="majorBidi" w:cstheme="majorBidi"/>
          <w:b/>
          <w:bCs/>
          <w:color w:val="141314"/>
          <w:sz w:val="28"/>
          <w:szCs w:val="28"/>
        </w:rPr>
        <w:t>kinase</w:t>
      </w:r>
      <w:proofErr w:type="spellEnd"/>
      <w:r w:rsidRPr="0035233B">
        <w:rPr>
          <w:rFonts w:asciiTheme="majorBidi" w:hAnsiTheme="majorBidi" w:cstheme="majorBidi"/>
          <w:b/>
          <w:bCs/>
          <w:color w:val="141314"/>
          <w:sz w:val="28"/>
          <w:szCs w:val="28"/>
        </w:rPr>
        <w:t xml:space="preserve"> phosphoinositide-3-OH </w:t>
      </w:r>
      <w:proofErr w:type="spellStart"/>
      <w:r w:rsidRPr="0035233B">
        <w:rPr>
          <w:rFonts w:asciiTheme="majorBidi" w:hAnsiTheme="majorBidi" w:cstheme="majorBidi"/>
          <w:b/>
          <w:bCs/>
          <w:color w:val="141314"/>
          <w:sz w:val="28"/>
          <w:szCs w:val="28"/>
        </w:rPr>
        <w:t>kinase</w:t>
      </w:r>
      <w:proofErr w:type="spellEnd"/>
      <w:r w:rsidRPr="0035233B">
        <w:rPr>
          <w:rFonts w:asciiTheme="majorBidi" w:hAnsiTheme="majorBidi" w:cstheme="majorBidi"/>
          <w:b/>
          <w:bCs/>
          <w:color w:val="141314"/>
          <w:sz w:val="28"/>
          <w:szCs w:val="28"/>
        </w:rPr>
        <w:t xml:space="preserve"> (PI3K) catalyzes the</w:t>
      </w:r>
    </w:p>
    <w:p w:rsidR="0045238E" w:rsidRPr="0035233B" w:rsidRDefault="0045238E" w:rsidP="005B5A41">
      <w:pPr>
        <w:autoSpaceDE w:val="0"/>
        <w:autoSpaceDN w:val="0"/>
        <w:bidi w:val="0"/>
        <w:adjustRightInd w:val="0"/>
        <w:spacing w:after="0" w:line="240" w:lineRule="auto"/>
        <w:jc w:val="both"/>
        <w:rPr>
          <w:rFonts w:asciiTheme="majorBidi" w:hAnsiTheme="majorBidi" w:cstheme="majorBidi"/>
          <w:sz w:val="28"/>
          <w:szCs w:val="28"/>
          <w:lang w:bidi="ar-IQ"/>
        </w:rPr>
      </w:pPr>
      <w:proofErr w:type="gramStart"/>
      <w:r w:rsidRPr="0035233B">
        <w:rPr>
          <w:rFonts w:asciiTheme="majorBidi" w:hAnsiTheme="majorBidi" w:cstheme="majorBidi"/>
          <w:b/>
          <w:bCs/>
          <w:color w:val="141314"/>
          <w:sz w:val="28"/>
          <w:szCs w:val="28"/>
        </w:rPr>
        <w:t>transfer</w:t>
      </w:r>
      <w:proofErr w:type="gramEnd"/>
      <w:r w:rsidRPr="0035233B">
        <w:rPr>
          <w:rFonts w:asciiTheme="majorBidi" w:hAnsiTheme="majorBidi" w:cstheme="majorBidi"/>
          <w:b/>
          <w:bCs/>
          <w:color w:val="141314"/>
          <w:sz w:val="28"/>
          <w:szCs w:val="28"/>
        </w:rPr>
        <w:t xml:space="preserve"> of a </w:t>
      </w:r>
      <w:proofErr w:type="spellStart"/>
      <w:r w:rsidRPr="0035233B">
        <w:rPr>
          <w:rFonts w:asciiTheme="majorBidi" w:hAnsiTheme="majorBidi" w:cstheme="majorBidi"/>
          <w:b/>
          <w:bCs/>
          <w:color w:val="141314"/>
          <w:sz w:val="28"/>
          <w:szCs w:val="28"/>
        </w:rPr>
        <w:t>phosphoryl</w:t>
      </w:r>
      <w:proofErr w:type="spellEnd"/>
      <w:r w:rsidRPr="0035233B">
        <w:rPr>
          <w:rFonts w:asciiTheme="majorBidi" w:hAnsiTheme="majorBidi" w:cstheme="majorBidi"/>
          <w:b/>
          <w:bCs/>
          <w:color w:val="141314"/>
          <w:sz w:val="28"/>
          <w:szCs w:val="28"/>
        </w:rPr>
        <w:t xml:space="preserve"> group from an ATP molecule to the OH group at</w:t>
      </w:r>
      <w:r w:rsidR="00FB4CE8">
        <w:rPr>
          <w:rFonts w:asciiTheme="majorBidi" w:hAnsiTheme="majorBidi" w:cstheme="majorBidi"/>
          <w:b/>
          <w:bCs/>
          <w:color w:val="141314"/>
          <w:sz w:val="28"/>
          <w:szCs w:val="28"/>
        </w:rPr>
        <w:t xml:space="preserve"> </w:t>
      </w:r>
      <w:r w:rsidRPr="0035233B">
        <w:rPr>
          <w:rFonts w:asciiTheme="majorBidi" w:hAnsiTheme="majorBidi" w:cstheme="majorBidi"/>
          <w:b/>
          <w:bCs/>
          <w:color w:val="141314"/>
          <w:sz w:val="28"/>
          <w:szCs w:val="28"/>
        </w:rPr>
        <w:t xml:space="preserve">position 3 of the </w:t>
      </w:r>
      <w:proofErr w:type="spellStart"/>
      <w:r w:rsidRPr="0035233B">
        <w:rPr>
          <w:rFonts w:asciiTheme="majorBidi" w:hAnsiTheme="majorBidi" w:cstheme="majorBidi"/>
          <w:b/>
          <w:bCs/>
          <w:color w:val="141314"/>
          <w:sz w:val="28"/>
          <w:szCs w:val="28"/>
        </w:rPr>
        <w:t>inositol</w:t>
      </w:r>
      <w:proofErr w:type="spellEnd"/>
      <w:r w:rsidRPr="0035233B">
        <w:rPr>
          <w:rFonts w:asciiTheme="majorBidi" w:hAnsiTheme="majorBidi" w:cstheme="majorBidi"/>
          <w:b/>
          <w:bCs/>
          <w:color w:val="141314"/>
          <w:sz w:val="28"/>
          <w:szCs w:val="28"/>
        </w:rPr>
        <w:t xml:space="preserve"> ring of the lipid. Other lipid </w:t>
      </w:r>
      <w:proofErr w:type="spellStart"/>
      <w:r w:rsidRPr="0035233B">
        <w:rPr>
          <w:rFonts w:asciiTheme="majorBidi" w:hAnsiTheme="majorBidi" w:cstheme="majorBidi"/>
          <w:b/>
          <w:bCs/>
          <w:color w:val="141314"/>
          <w:sz w:val="28"/>
          <w:szCs w:val="28"/>
        </w:rPr>
        <w:t>kinases</w:t>
      </w:r>
      <w:proofErr w:type="spellEnd"/>
      <w:r w:rsidRPr="0035233B">
        <w:rPr>
          <w:rFonts w:asciiTheme="majorBidi" w:hAnsiTheme="majorBidi" w:cstheme="majorBidi"/>
          <w:b/>
          <w:bCs/>
          <w:color w:val="141314"/>
          <w:sz w:val="28"/>
          <w:szCs w:val="28"/>
        </w:rPr>
        <w:t>, PI4K and</w:t>
      </w:r>
      <w:r w:rsidR="00FB4CE8">
        <w:rPr>
          <w:rFonts w:asciiTheme="majorBidi" w:hAnsiTheme="majorBidi" w:cstheme="majorBidi"/>
          <w:b/>
          <w:bCs/>
          <w:color w:val="141314"/>
          <w:sz w:val="28"/>
          <w:szCs w:val="28"/>
        </w:rPr>
        <w:t xml:space="preserve"> </w:t>
      </w:r>
      <w:r w:rsidRPr="0035233B">
        <w:rPr>
          <w:rFonts w:asciiTheme="majorBidi" w:hAnsiTheme="majorBidi" w:cstheme="majorBidi"/>
          <w:b/>
          <w:bCs/>
          <w:color w:val="141314"/>
          <w:sz w:val="28"/>
          <w:szCs w:val="28"/>
        </w:rPr>
        <w:t xml:space="preserve">PI5K, catalyze the transfer of </w:t>
      </w:r>
      <w:proofErr w:type="spellStart"/>
      <w:r w:rsidRPr="0035233B">
        <w:rPr>
          <w:rFonts w:asciiTheme="majorBidi" w:hAnsiTheme="majorBidi" w:cstheme="majorBidi"/>
          <w:b/>
          <w:bCs/>
          <w:color w:val="141314"/>
          <w:sz w:val="28"/>
          <w:szCs w:val="28"/>
        </w:rPr>
        <w:t>phosphoryl</w:t>
      </w:r>
      <w:proofErr w:type="spellEnd"/>
      <w:r w:rsidRPr="0035233B">
        <w:rPr>
          <w:rFonts w:asciiTheme="majorBidi" w:hAnsiTheme="majorBidi" w:cstheme="majorBidi"/>
          <w:b/>
          <w:bCs/>
          <w:color w:val="141314"/>
          <w:sz w:val="28"/>
          <w:szCs w:val="28"/>
        </w:rPr>
        <w:t xml:space="preserve"> groups to the other available sites,</w:t>
      </w:r>
      <w:r w:rsidR="00FB4CE8" w:rsidRPr="0035233B">
        <w:rPr>
          <w:rFonts w:asciiTheme="majorBidi" w:hAnsiTheme="majorBidi" w:cstheme="majorBidi"/>
          <w:b/>
          <w:bCs/>
          <w:color w:val="141314"/>
          <w:sz w:val="28"/>
          <w:szCs w:val="28"/>
        </w:rPr>
        <w:t xml:space="preserve"> </w:t>
      </w:r>
      <w:r w:rsidRPr="0035233B">
        <w:rPr>
          <w:rFonts w:asciiTheme="majorBidi" w:hAnsiTheme="majorBidi" w:cstheme="majorBidi"/>
          <w:b/>
          <w:bCs/>
          <w:color w:val="141314"/>
          <w:sz w:val="28"/>
          <w:szCs w:val="28"/>
        </w:rPr>
        <w:t xml:space="preserve">positions 4 and 5, on the ring. An entire ensemble of </w:t>
      </w:r>
      <w:proofErr w:type="spellStart"/>
      <w:r w:rsidRPr="0035233B">
        <w:rPr>
          <w:rFonts w:asciiTheme="majorBidi" w:hAnsiTheme="majorBidi" w:cstheme="majorBidi"/>
          <w:b/>
          <w:bCs/>
          <w:color w:val="141314"/>
          <w:sz w:val="28"/>
          <w:szCs w:val="28"/>
        </w:rPr>
        <w:t>phosphoinositides</w:t>
      </w:r>
      <w:proofErr w:type="spellEnd"/>
      <w:r w:rsidRPr="0035233B">
        <w:rPr>
          <w:rFonts w:asciiTheme="majorBidi" w:hAnsiTheme="majorBidi" w:cstheme="majorBidi"/>
          <w:b/>
          <w:bCs/>
          <w:color w:val="141314"/>
          <w:sz w:val="28"/>
          <w:szCs w:val="28"/>
        </w:rPr>
        <w:t xml:space="preserve"> can</w:t>
      </w:r>
      <w:r w:rsidR="00FB4CE8">
        <w:rPr>
          <w:rFonts w:asciiTheme="majorBidi" w:hAnsiTheme="majorBidi" w:cstheme="majorBidi"/>
          <w:b/>
          <w:bCs/>
          <w:color w:val="141314"/>
          <w:sz w:val="28"/>
          <w:szCs w:val="28"/>
        </w:rPr>
        <w:t xml:space="preserve"> </w:t>
      </w:r>
      <w:r w:rsidRPr="0035233B">
        <w:rPr>
          <w:rFonts w:asciiTheme="majorBidi" w:hAnsiTheme="majorBidi" w:cstheme="majorBidi"/>
          <w:b/>
          <w:bCs/>
          <w:color w:val="141314"/>
          <w:sz w:val="28"/>
          <w:szCs w:val="28"/>
        </w:rPr>
        <w:t xml:space="preserve">be produced through the addition and subtraction of </w:t>
      </w:r>
      <w:proofErr w:type="spellStart"/>
      <w:r w:rsidRPr="0035233B">
        <w:rPr>
          <w:rFonts w:asciiTheme="majorBidi" w:hAnsiTheme="majorBidi" w:cstheme="majorBidi"/>
          <w:b/>
          <w:bCs/>
          <w:color w:val="141314"/>
          <w:sz w:val="28"/>
          <w:szCs w:val="28"/>
        </w:rPr>
        <w:t>phosploryl</w:t>
      </w:r>
      <w:proofErr w:type="spellEnd"/>
      <w:r w:rsidRPr="0035233B">
        <w:rPr>
          <w:rFonts w:asciiTheme="majorBidi" w:hAnsiTheme="majorBidi" w:cstheme="majorBidi"/>
          <w:b/>
          <w:bCs/>
          <w:color w:val="141314"/>
          <w:sz w:val="28"/>
          <w:szCs w:val="28"/>
        </w:rPr>
        <w:t xml:space="preserve"> groups</w:t>
      </w:r>
      <w:r w:rsidR="00FB4CE8">
        <w:rPr>
          <w:rFonts w:asciiTheme="majorBidi" w:hAnsiTheme="majorBidi" w:cstheme="majorBidi"/>
          <w:b/>
          <w:bCs/>
          <w:color w:val="141314"/>
          <w:sz w:val="28"/>
          <w:szCs w:val="28"/>
        </w:rPr>
        <w:t xml:space="preserve"> </w:t>
      </w:r>
      <w:r w:rsidRPr="0035233B">
        <w:rPr>
          <w:rFonts w:asciiTheme="majorBidi" w:hAnsiTheme="majorBidi" w:cstheme="majorBidi"/>
          <w:b/>
          <w:bCs/>
          <w:color w:val="141314"/>
          <w:sz w:val="28"/>
          <w:szCs w:val="28"/>
        </w:rPr>
        <w:t xml:space="preserve">from positions 3, 4, and 5 of the </w:t>
      </w:r>
      <w:proofErr w:type="spellStart"/>
      <w:r w:rsidRPr="0035233B">
        <w:rPr>
          <w:rFonts w:asciiTheme="majorBidi" w:hAnsiTheme="majorBidi" w:cstheme="majorBidi"/>
          <w:b/>
          <w:bCs/>
          <w:color w:val="141314"/>
          <w:sz w:val="28"/>
          <w:szCs w:val="28"/>
        </w:rPr>
        <w:t>inositol</w:t>
      </w:r>
      <w:proofErr w:type="spellEnd"/>
      <w:r w:rsidRPr="0035233B">
        <w:rPr>
          <w:rFonts w:asciiTheme="majorBidi" w:hAnsiTheme="majorBidi" w:cstheme="majorBidi"/>
          <w:b/>
          <w:bCs/>
          <w:color w:val="141314"/>
          <w:sz w:val="28"/>
          <w:szCs w:val="28"/>
        </w:rPr>
        <w:t xml:space="preserve"> rings. </w:t>
      </w:r>
    </w:p>
    <w:p w:rsidR="0045238E" w:rsidRPr="0035233B" w:rsidRDefault="0045238E" w:rsidP="0045238E">
      <w:pPr>
        <w:jc w:val="both"/>
        <w:rPr>
          <w:rFonts w:asciiTheme="majorBidi" w:hAnsiTheme="majorBidi" w:cstheme="majorBidi" w:hint="cs"/>
          <w:sz w:val="28"/>
          <w:szCs w:val="28"/>
          <w:lang w:bidi="ar-IQ"/>
        </w:rPr>
      </w:pPr>
    </w:p>
    <w:p w:rsidR="00A25CC7" w:rsidRPr="0035233B" w:rsidRDefault="00A25CC7">
      <w:pPr>
        <w:rPr>
          <w:rFonts w:hint="cs"/>
          <w:sz w:val="28"/>
          <w:szCs w:val="28"/>
          <w:lang w:bidi="ar-IQ"/>
        </w:rPr>
      </w:pPr>
    </w:p>
    <w:sectPr w:rsidR="00A25CC7" w:rsidRPr="0035233B" w:rsidSect="00EE1A16">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D8202E"/>
    <w:rsid w:val="0035233B"/>
    <w:rsid w:val="0045238E"/>
    <w:rsid w:val="005B5A41"/>
    <w:rsid w:val="00733E87"/>
    <w:rsid w:val="00A25CC7"/>
    <w:rsid w:val="00D558A9"/>
    <w:rsid w:val="00D8202E"/>
    <w:rsid w:val="00EE1A16"/>
    <w:rsid w:val="00FB4CE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A1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233B"/>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7</Pages>
  <Words>2422</Words>
  <Characters>13808</Characters>
  <Application>Microsoft Office Word</Application>
  <DocSecurity>0</DocSecurity>
  <Lines>115</Lines>
  <Paragraphs>32</Paragraphs>
  <ScaleCrop>false</ScaleCrop>
  <HeadingPairs>
    <vt:vector size="2" baseType="variant">
      <vt:variant>
        <vt:lpstr>العنوان</vt:lpstr>
      </vt:variant>
      <vt:variant>
        <vt:i4>1</vt:i4>
      </vt:variant>
    </vt:vector>
  </HeadingPairs>
  <TitlesOfParts>
    <vt:vector size="1" baseType="lpstr">
      <vt:lpstr/>
    </vt:vector>
  </TitlesOfParts>
  <Company>2011</Company>
  <LinksUpToDate>false</LinksUpToDate>
  <CharactersWithSpaces>16198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EnGiNeeRx</dc:creator>
  <cp:keywords/>
  <dc:description/>
  <cp:lastModifiedBy>DNA Lab</cp:lastModifiedBy>
  <cp:revision>7</cp:revision>
  <dcterms:created xsi:type="dcterms:W3CDTF">2012-02-04T12:38:00Z</dcterms:created>
  <dcterms:modified xsi:type="dcterms:W3CDTF">2012-02-06T18:06:00Z</dcterms:modified>
</cp:coreProperties>
</file>