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ECB" w:rsidRPr="00E92ECB" w:rsidRDefault="008243C4" w:rsidP="00E92ECB">
      <w:pPr>
        <w:jc w:val="right"/>
        <w:rPr>
          <w:b/>
          <w:bCs/>
          <w:sz w:val="32"/>
          <w:szCs w:val="32"/>
        </w:rPr>
      </w:pPr>
      <w:r>
        <w:rPr>
          <w:b/>
          <w:bCs/>
          <w:sz w:val="32"/>
          <w:szCs w:val="32"/>
        </w:rPr>
        <w:t>Thermal equilibrium diagrams</w:t>
      </w:r>
    </w:p>
    <w:p w:rsidR="00E92ECB" w:rsidRDefault="00E92ECB" w:rsidP="00E92ECB">
      <w:pPr>
        <w:jc w:val="right"/>
        <w:rPr>
          <w:sz w:val="32"/>
          <w:szCs w:val="32"/>
        </w:rPr>
      </w:pPr>
    </w:p>
    <w:p w:rsidR="00E92ECB" w:rsidRDefault="00E92ECB" w:rsidP="00E92ECB">
      <w:pPr>
        <w:jc w:val="right"/>
        <w:rPr>
          <w:sz w:val="32"/>
          <w:szCs w:val="32"/>
        </w:rPr>
      </w:pPr>
      <w:r>
        <w:rPr>
          <w:sz w:val="32"/>
          <w:szCs w:val="32"/>
        </w:rPr>
        <w:t>* Thermal Equilibrium Diagrams is one of the metallurgists most important "tools" with its aid one can find precisely what the structure of a given alloy will be at any given temperature, provided that the alloy has been allowed to reach equilibrium. In the metallurgical sense, "</w:t>
      </w:r>
      <w:r w:rsidRPr="00E64D0D">
        <w:rPr>
          <w:sz w:val="32"/>
          <w:szCs w:val="32"/>
        </w:rPr>
        <w:t xml:space="preserve"> </w:t>
      </w:r>
      <w:r>
        <w:rPr>
          <w:sz w:val="32"/>
          <w:szCs w:val="32"/>
        </w:rPr>
        <w:t>equilibrium", refers to the state of balance which exists between the phases in the structure of any alloy after a chemical or physical change has taken place.</w:t>
      </w:r>
    </w:p>
    <w:p w:rsidR="00E92ECB" w:rsidRDefault="00E92ECB" w:rsidP="00E92ECB">
      <w:pPr>
        <w:jc w:val="right"/>
        <w:rPr>
          <w:sz w:val="32"/>
          <w:szCs w:val="32"/>
        </w:rPr>
      </w:pPr>
    </w:p>
    <w:p w:rsidR="00E92ECB" w:rsidRDefault="00E92ECB" w:rsidP="00E92ECB">
      <w:pPr>
        <w:jc w:val="right"/>
        <w:rPr>
          <w:sz w:val="32"/>
          <w:szCs w:val="32"/>
        </w:rPr>
      </w:pPr>
      <w:r>
        <w:rPr>
          <w:sz w:val="32"/>
          <w:szCs w:val="32"/>
        </w:rPr>
        <w:t>* When a pure liquid solidifies into a crystalline solid, it does at a fixed temperature called the freezing point. During the crystallization process the atoms assume positions according to some geometrical pattern, and whilst this is taking place, the latent heat of solidification is given out without any fall in temperature taking place. A typical cooling curve for a pure metal is shown in Fig1.</w:t>
      </w:r>
    </w:p>
    <w:p w:rsidR="00E92ECB" w:rsidRDefault="00E92ECB" w:rsidP="00E92ECB">
      <w:pPr>
        <w:jc w:val="right"/>
        <w:rPr>
          <w:rFonts w:hint="cs"/>
          <w:sz w:val="32"/>
          <w:szCs w:val="32"/>
          <w:rtl/>
        </w:rPr>
      </w:pPr>
    </w:p>
    <w:p w:rsidR="00E92ECB" w:rsidRPr="00BD4C49" w:rsidRDefault="00E92ECB" w:rsidP="00E92ECB">
      <w:pPr>
        <w:jc w:val="right"/>
        <w:rPr>
          <w:rFonts w:hint="cs"/>
          <w:sz w:val="10"/>
          <w:szCs w:val="10"/>
        </w:rPr>
      </w:pPr>
    </w:p>
    <w:p w:rsidR="00E92ECB" w:rsidRDefault="00E92ECB" w:rsidP="00E92ECB">
      <w:pPr>
        <w:jc w:val="right"/>
        <w:rPr>
          <w:rFonts w:hint="cs"/>
          <w:sz w:val="32"/>
          <w:szCs w:val="32"/>
          <w:rtl/>
        </w:rPr>
      </w:pPr>
    </w:p>
    <w:p w:rsidR="00E92ECB" w:rsidRPr="00A222BF" w:rsidRDefault="00E92ECB" w:rsidP="00E92ECB">
      <w:pPr>
        <w:jc w:val="center"/>
        <w:rPr>
          <w:rFonts w:hint="cs"/>
          <w:sz w:val="32"/>
          <w:szCs w:val="32"/>
          <w:rtl/>
        </w:rPr>
      </w:pPr>
      <w:r>
        <w:rPr>
          <w:noProof/>
          <w:sz w:val="32"/>
          <w:szCs w:val="32"/>
          <w:lang w:bidi="ar-SA"/>
        </w:rPr>
        <w:drawing>
          <wp:inline distT="0" distB="0" distL="0" distR="0">
            <wp:extent cx="3150870" cy="2897505"/>
            <wp:effectExtent l="19050" t="0" r="0" b="0"/>
            <wp:docPr id="2" name="صورة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pic:cNvPicPr>
                      <a:picLocks noChangeAspect="1" noChangeArrowheads="1"/>
                    </pic:cNvPicPr>
                  </pic:nvPicPr>
                  <pic:blipFill>
                    <a:blip r:embed="rId4"/>
                    <a:srcRect/>
                    <a:stretch>
                      <a:fillRect/>
                    </a:stretch>
                  </pic:blipFill>
                  <pic:spPr bwMode="auto">
                    <a:xfrm>
                      <a:off x="0" y="0"/>
                      <a:ext cx="3150870" cy="2897505"/>
                    </a:xfrm>
                    <a:prstGeom prst="rect">
                      <a:avLst/>
                    </a:prstGeom>
                    <a:noFill/>
                    <a:ln w="9525">
                      <a:noFill/>
                      <a:miter lim="800000"/>
                      <a:headEnd/>
                      <a:tailEnd/>
                    </a:ln>
                  </pic:spPr>
                </pic:pic>
              </a:graphicData>
            </a:graphic>
          </wp:inline>
        </w:drawing>
      </w:r>
    </w:p>
    <w:p w:rsidR="00E92ECB" w:rsidRPr="002B0201" w:rsidRDefault="00E92ECB" w:rsidP="00E92ECB">
      <w:pPr>
        <w:jc w:val="right"/>
        <w:rPr>
          <w:sz w:val="14"/>
          <w:szCs w:val="14"/>
        </w:rPr>
      </w:pPr>
    </w:p>
    <w:p w:rsidR="00E92ECB" w:rsidRDefault="00E92ECB" w:rsidP="00E92ECB">
      <w:pPr>
        <w:jc w:val="center"/>
        <w:rPr>
          <w:sz w:val="32"/>
          <w:szCs w:val="32"/>
        </w:rPr>
      </w:pPr>
      <w:r>
        <w:rPr>
          <w:sz w:val="32"/>
          <w:szCs w:val="32"/>
        </w:rPr>
        <w:t>Fig -1- Typical cooling curve of pure metal</w:t>
      </w:r>
    </w:p>
    <w:p w:rsidR="00E92ECB" w:rsidRDefault="00E92ECB" w:rsidP="00E92ECB">
      <w:pPr>
        <w:jc w:val="right"/>
        <w:rPr>
          <w:sz w:val="32"/>
          <w:szCs w:val="32"/>
        </w:rPr>
      </w:pPr>
    </w:p>
    <w:p w:rsidR="00E92ECB" w:rsidRDefault="00E92ECB" w:rsidP="00E92ECB">
      <w:pPr>
        <w:jc w:val="right"/>
        <w:rPr>
          <w:sz w:val="32"/>
          <w:szCs w:val="32"/>
        </w:rPr>
      </w:pPr>
    </w:p>
    <w:p w:rsidR="00E92ECB" w:rsidRDefault="00E92ECB" w:rsidP="00E92ECB">
      <w:pPr>
        <w:jc w:val="right"/>
        <w:rPr>
          <w:sz w:val="32"/>
          <w:szCs w:val="32"/>
        </w:rPr>
      </w:pPr>
    </w:p>
    <w:p w:rsidR="00E92ECB" w:rsidRDefault="00E92ECB" w:rsidP="00E92ECB">
      <w:pPr>
        <w:jc w:val="right"/>
        <w:rPr>
          <w:sz w:val="32"/>
          <w:szCs w:val="32"/>
        </w:rPr>
      </w:pPr>
      <w:r>
        <w:rPr>
          <w:sz w:val="32"/>
          <w:szCs w:val="32"/>
        </w:rPr>
        <w:lastRenderedPageBreak/>
        <w:t>Type -1- Two metals completely soluble in the liquid and solid states.</w:t>
      </w:r>
    </w:p>
    <w:p w:rsidR="00E92ECB" w:rsidRDefault="00E92ECB" w:rsidP="00E92ECB">
      <w:pPr>
        <w:jc w:val="right"/>
        <w:rPr>
          <w:sz w:val="32"/>
          <w:szCs w:val="32"/>
        </w:rPr>
      </w:pPr>
    </w:p>
    <w:p w:rsidR="00E92ECB" w:rsidRDefault="00E92ECB" w:rsidP="00E92ECB">
      <w:pPr>
        <w:jc w:val="right"/>
        <w:rPr>
          <w:sz w:val="32"/>
          <w:szCs w:val="32"/>
        </w:rPr>
      </w:pPr>
      <w:r>
        <w:rPr>
          <w:sz w:val="32"/>
          <w:szCs w:val="32"/>
        </w:rPr>
        <w:t>* When an alloy solidify, it does over a range of temperature which will depend upon the composition of the alloy. Consider, for example, a number of alloy of different composition, containing the two metals A and B which form a series of solid solutions (see Fig.2)</w:t>
      </w:r>
    </w:p>
    <w:p w:rsidR="00E92ECB" w:rsidRDefault="00E92ECB" w:rsidP="00E92ECB">
      <w:pPr>
        <w:jc w:val="right"/>
        <w:rPr>
          <w:rFonts w:hint="cs"/>
          <w:sz w:val="32"/>
          <w:szCs w:val="32"/>
          <w:rtl/>
        </w:rPr>
      </w:pPr>
    </w:p>
    <w:p w:rsidR="00E92ECB" w:rsidRDefault="00E92ECB" w:rsidP="00E92ECB">
      <w:pPr>
        <w:jc w:val="right"/>
        <w:rPr>
          <w:rFonts w:hint="cs"/>
          <w:sz w:val="32"/>
          <w:szCs w:val="32"/>
          <w:rtl/>
        </w:rPr>
      </w:pPr>
    </w:p>
    <w:p w:rsidR="00E92ECB" w:rsidRPr="000F1594" w:rsidRDefault="00E92ECB" w:rsidP="00E92ECB">
      <w:pPr>
        <w:jc w:val="right"/>
        <w:rPr>
          <w:rFonts w:hint="cs"/>
          <w:rtl/>
        </w:rPr>
      </w:pPr>
      <w:r>
        <w:rPr>
          <w:rFonts w:hint="cs"/>
          <w:noProof/>
          <w:sz w:val="32"/>
          <w:szCs w:val="32"/>
          <w:rtl/>
          <w:lang w:bidi="ar-SA"/>
        </w:rPr>
        <w:drawing>
          <wp:anchor distT="0" distB="0" distL="114300" distR="114300" simplePos="0" relativeHeight="251661312" behindDoc="0" locked="0" layoutInCell="1" allowOverlap="1">
            <wp:simplePos x="0" y="0"/>
            <wp:positionH relativeFrom="column">
              <wp:posOffset>-466725</wp:posOffset>
            </wp:positionH>
            <wp:positionV relativeFrom="paragraph">
              <wp:posOffset>179070</wp:posOffset>
            </wp:positionV>
            <wp:extent cx="6629400" cy="4053840"/>
            <wp:effectExtent l="19050" t="0" r="0" b="0"/>
            <wp:wrapSquare wrapText="bothSides"/>
            <wp:docPr id="3" name="صورة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
                    <pic:cNvPicPr>
                      <a:picLocks noChangeAspect="1" noChangeArrowheads="1"/>
                    </pic:cNvPicPr>
                  </pic:nvPicPr>
                  <pic:blipFill>
                    <a:blip r:embed="rId5"/>
                    <a:srcRect l="3226" t="4625" b="7491"/>
                    <a:stretch>
                      <a:fillRect/>
                    </a:stretch>
                  </pic:blipFill>
                  <pic:spPr bwMode="auto">
                    <a:xfrm>
                      <a:off x="0" y="0"/>
                      <a:ext cx="6629400" cy="4053840"/>
                    </a:xfrm>
                    <a:prstGeom prst="rect">
                      <a:avLst/>
                    </a:prstGeom>
                    <a:noFill/>
                    <a:ln w="9525">
                      <a:noFill/>
                      <a:miter lim="800000"/>
                      <a:headEnd/>
                      <a:tailEnd/>
                    </a:ln>
                  </pic:spPr>
                </pic:pic>
              </a:graphicData>
            </a:graphic>
          </wp:anchor>
        </w:drawing>
      </w:r>
    </w:p>
    <w:p w:rsidR="00E92ECB" w:rsidRDefault="00E92ECB" w:rsidP="00E92ECB">
      <w:pPr>
        <w:rPr>
          <w:sz w:val="32"/>
          <w:szCs w:val="32"/>
        </w:rPr>
      </w:pPr>
      <w:r>
        <w:rPr>
          <w:noProof/>
          <w:lang w:bidi="ar-SA"/>
        </w:rPr>
        <w:drawing>
          <wp:anchor distT="0" distB="0" distL="114300" distR="114300" simplePos="0" relativeHeight="251662336" behindDoc="0" locked="0" layoutInCell="1" allowOverlap="0">
            <wp:simplePos x="0" y="0"/>
            <wp:positionH relativeFrom="column">
              <wp:posOffset>-563245</wp:posOffset>
            </wp:positionH>
            <wp:positionV relativeFrom="paragraph">
              <wp:posOffset>4057650</wp:posOffset>
            </wp:positionV>
            <wp:extent cx="2611120" cy="466725"/>
            <wp:effectExtent l="19050" t="0" r="0" b="0"/>
            <wp:wrapSquare wrapText="bothSides"/>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2611120" cy="466725"/>
                    </a:xfrm>
                    <a:prstGeom prst="rect">
                      <a:avLst/>
                    </a:prstGeom>
                    <a:noFill/>
                    <a:ln w="9525">
                      <a:noFill/>
                      <a:miter lim="800000"/>
                      <a:headEnd/>
                      <a:tailEnd/>
                    </a:ln>
                  </pic:spPr>
                </pic:pic>
              </a:graphicData>
            </a:graphic>
          </wp:anchor>
        </w:drawing>
      </w:r>
      <w:r>
        <w:rPr>
          <w:sz w:val="32"/>
          <w:szCs w:val="32"/>
        </w:rPr>
        <w:t>Fig -2- Thermal equilibrium of solid</w:t>
      </w:r>
    </w:p>
    <w:p w:rsidR="00E92ECB" w:rsidRDefault="00E92ECB" w:rsidP="00E92ECB">
      <w:pPr>
        <w:rPr>
          <w:sz w:val="32"/>
          <w:szCs w:val="32"/>
        </w:rPr>
      </w:pPr>
      <w:r>
        <w:rPr>
          <w:sz w:val="32"/>
          <w:szCs w:val="32"/>
        </w:rPr>
        <w:t xml:space="preserve"> solution type using cooling curve</w:t>
      </w:r>
    </w:p>
    <w:p w:rsidR="00E92ECB" w:rsidRDefault="00E92ECB" w:rsidP="00E92ECB">
      <w:pPr>
        <w:rPr>
          <w:rFonts w:hint="cs"/>
          <w:sz w:val="32"/>
          <w:szCs w:val="32"/>
        </w:rPr>
      </w:pPr>
    </w:p>
    <w:p w:rsidR="00E92ECB" w:rsidRDefault="00E92ECB" w:rsidP="00E92ECB">
      <w:pPr>
        <w:jc w:val="right"/>
        <w:rPr>
          <w:rFonts w:hint="cs"/>
          <w:sz w:val="32"/>
          <w:szCs w:val="32"/>
          <w:rtl/>
        </w:rPr>
      </w:pPr>
    </w:p>
    <w:p w:rsidR="00E92ECB" w:rsidRDefault="00E92ECB" w:rsidP="00E92ECB">
      <w:pPr>
        <w:jc w:val="right"/>
        <w:rPr>
          <w:rFonts w:hint="cs"/>
          <w:sz w:val="32"/>
          <w:szCs w:val="32"/>
          <w:rtl/>
        </w:rPr>
      </w:pPr>
    </w:p>
    <w:p w:rsidR="00E92ECB" w:rsidRDefault="00E92ECB" w:rsidP="00E92ECB">
      <w:pPr>
        <w:jc w:val="right"/>
        <w:rPr>
          <w:rFonts w:hint="cs"/>
          <w:sz w:val="32"/>
          <w:szCs w:val="32"/>
          <w:rtl/>
        </w:rPr>
      </w:pPr>
    </w:p>
    <w:p w:rsidR="00E92ECB" w:rsidRDefault="00E92ECB" w:rsidP="00E92ECB">
      <w:pPr>
        <w:jc w:val="right"/>
        <w:rPr>
          <w:rFonts w:hint="cs"/>
          <w:sz w:val="32"/>
          <w:szCs w:val="32"/>
          <w:rtl/>
        </w:rPr>
      </w:pPr>
    </w:p>
    <w:p w:rsidR="00E92ECB" w:rsidRDefault="00E92ECB" w:rsidP="00E92ECB">
      <w:pPr>
        <w:jc w:val="right"/>
        <w:rPr>
          <w:rFonts w:hint="cs"/>
          <w:sz w:val="32"/>
          <w:szCs w:val="32"/>
        </w:rPr>
      </w:pPr>
    </w:p>
    <w:p w:rsidR="00E92ECB" w:rsidRDefault="00E92ECB" w:rsidP="00E92ECB">
      <w:pPr>
        <w:jc w:val="right"/>
        <w:rPr>
          <w:sz w:val="32"/>
          <w:szCs w:val="32"/>
        </w:rPr>
      </w:pPr>
    </w:p>
    <w:p w:rsidR="00E92ECB" w:rsidRDefault="00E92ECB" w:rsidP="00E92ECB">
      <w:pPr>
        <w:jc w:val="right"/>
        <w:rPr>
          <w:sz w:val="32"/>
          <w:szCs w:val="32"/>
        </w:rPr>
      </w:pPr>
      <w:r>
        <w:rPr>
          <w:sz w:val="32"/>
          <w:szCs w:val="32"/>
        </w:rPr>
        <w:lastRenderedPageBreak/>
        <w:t>For successive compositions containing different amounts of the metal A, freezing commences at a</w:t>
      </w:r>
      <w:r w:rsidRPr="00F77109">
        <w:rPr>
          <w:sz w:val="32"/>
          <w:szCs w:val="32"/>
          <w:vertAlign w:val="subscript"/>
        </w:rPr>
        <w:t>1</w:t>
      </w:r>
      <w:r>
        <w:rPr>
          <w:sz w:val="32"/>
          <w:szCs w:val="32"/>
        </w:rPr>
        <w:t>, a</w:t>
      </w:r>
      <w:r w:rsidRPr="00F77109">
        <w:rPr>
          <w:sz w:val="32"/>
          <w:szCs w:val="32"/>
          <w:vertAlign w:val="subscript"/>
        </w:rPr>
        <w:t>2</w:t>
      </w:r>
      <w:r>
        <w:rPr>
          <w:sz w:val="32"/>
          <w:szCs w:val="32"/>
        </w:rPr>
        <w:t>, a</w:t>
      </w:r>
      <w:r w:rsidRPr="00F77109">
        <w:rPr>
          <w:sz w:val="32"/>
          <w:szCs w:val="32"/>
          <w:vertAlign w:val="subscript"/>
        </w:rPr>
        <w:t>3</w:t>
      </w:r>
      <w:r>
        <w:rPr>
          <w:sz w:val="32"/>
          <w:szCs w:val="32"/>
        </w:rPr>
        <w:t>, etc….. and ends at b</w:t>
      </w:r>
      <w:r w:rsidRPr="00F77109">
        <w:rPr>
          <w:sz w:val="32"/>
          <w:szCs w:val="32"/>
          <w:vertAlign w:val="subscript"/>
        </w:rPr>
        <w:t>1</w:t>
      </w:r>
      <w:r>
        <w:rPr>
          <w:sz w:val="32"/>
          <w:szCs w:val="32"/>
        </w:rPr>
        <w:t>, b</w:t>
      </w:r>
      <w:r w:rsidRPr="00F77109">
        <w:rPr>
          <w:sz w:val="32"/>
          <w:szCs w:val="32"/>
          <w:vertAlign w:val="subscript"/>
        </w:rPr>
        <w:t>2</w:t>
      </w:r>
      <w:r>
        <w:rPr>
          <w:sz w:val="32"/>
          <w:szCs w:val="32"/>
        </w:rPr>
        <w:t>, b</w:t>
      </w:r>
      <w:r w:rsidRPr="00F77109">
        <w:rPr>
          <w:sz w:val="32"/>
          <w:szCs w:val="32"/>
          <w:vertAlign w:val="subscript"/>
        </w:rPr>
        <w:t>3</w:t>
      </w:r>
      <w:r>
        <w:rPr>
          <w:sz w:val="32"/>
          <w:szCs w:val="32"/>
        </w:rPr>
        <w:t xml:space="preserve"> , etc. Thus if we join all points a</w:t>
      </w:r>
      <w:r w:rsidRPr="00F77109">
        <w:rPr>
          <w:sz w:val="32"/>
          <w:szCs w:val="32"/>
          <w:vertAlign w:val="subscript"/>
        </w:rPr>
        <w:t>1</w:t>
      </w:r>
      <w:r>
        <w:rPr>
          <w:sz w:val="32"/>
          <w:szCs w:val="32"/>
        </w:rPr>
        <w:t>, a</w:t>
      </w:r>
      <w:r w:rsidRPr="00F77109">
        <w:rPr>
          <w:sz w:val="32"/>
          <w:szCs w:val="32"/>
          <w:vertAlign w:val="subscript"/>
        </w:rPr>
        <w:t>2</w:t>
      </w:r>
      <w:r>
        <w:rPr>
          <w:sz w:val="32"/>
          <w:szCs w:val="32"/>
        </w:rPr>
        <w:t>, a</w:t>
      </w:r>
      <w:r w:rsidRPr="00F77109">
        <w:rPr>
          <w:sz w:val="32"/>
          <w:szCs w:val="32"/>
          <w:vertAlign w:val="subscript"/>
        </w:rPr>
        <w:t>3</w:t>
      </w:r>
      <w:r>
        <w:rPr>
          <w:sz w:val="32"/>
          <w:szCs w:val="32"/>
        </w:rPr>
        <w:t>, etc., we shall obtain a line called the liquids line, indicating the temperature at which any given alloy in the series will commence to solidify. Similarly, if we join the points b</w:t>
      </w:r>
      <w:r w:rsidRPr="00F77109">
        <w:rPr>
          <w:sz w:val="32"/>
          <w:szCs w:val="32"/>
          <w:vertAlign w:val="subscript"/>
        </w:rPr>
        <w:t>1</w:t>
      </w:r>
      <w:r>
        <w:rPr>
          <w:sz w:val="32"/>
          <w:szCs w:val="32"/>
        </w:rPr>
        <w:t>, b</w:t>
      </w:r>
      <w:r w:rsidRPr="00F77109">
        <w:rPr>
          <w:sz w:val="32"/>
          <w:szCs w:val="32"/>
          <w:vertAlign w:val="subscript"/>
        </w:rPr>
        <w:t>2</w:t>
      </w:r>
      <w:r>
        <w:rPr>
          <w:sz w:val="32"/>
          <w:szCs w:val="32"/>
        </w:rPr>
        <w:t>, b</w:t>
      </w:r>
      <w:r w:rsidRPr="00F77109">
        <w:rPr>
          <w:sz w:val="32"/>
          <w:szCs w:val="32"/>
          <w:vertAlign w:val="subscript"/>
        </w:rPr>
        <w:t>3</w:t>
      </w:r>
      <w:r>
        <w:rPr>
          <w:sz w:val="32"/>
          <w:szCs w:val="32"/>
        </w:rPr>
        <w:t xml:space="preserve"> , etc., we have a line called solidus line, showing the temp, at which any alloy compositions represent completely homogeneous liquids. </w:t>
      </w:r>
    </w:p>
    <w:p w:rsidR="00E92ECB" w:rsidRDefault="00E92ECB" w:rsidP="00E92ECB">
      <w:pPr>
        <w:jc w:val="right"/>
        <w:rPr>
          <w:sz w:val="32"/>
          <w:szCs w:val="32"/>
        </w:rPr>
      </w:pPr>
      <w:r>
        <w:rPr>
          <w:sz w:val="32"/>
          <w:szCs w:val="32"/>
        </w:rPr>
        <w:t>Solidus can be defined as the line below which all represented alloy compositions of A and B are completely solid.</w:t>
      </w:r>
    </w:p>
    <w:p w:rsidR="00E92ECB" w:rsidRDefault="00E92ECB" w:rsidP="00E92ECB">
      <w:pPr>
        <w:jc w:val="right"/>
        <w:rPr>
          <w:sz w:val="32"/>
          <w:szCs w:val="32"/>
        </w:rPr>
      </w:pPr>
      <w:r>
        <w:rPr>
          <w:sz w:val="32"/>
          <w:szCs w:val="32"/>
        </w:rPr>
        <w:t>For temperature and compositions corresponding to the co-ordinates of points between the two lines both liquid solution and solid solution can exist together in equilibrium.</w:t>
      </w:r>
    </w:p>
    <w:p w:rsidR="00E92ECB" w:rsidRDefault="00E92ECB" w:rsidP="00E92ECB">
      <w:pPr>
        <w:jc w:val="right"/>
        <w:rPr>
          <w:sz w:val="32"/>
          <w:szCs w:val="32"/>
        </w:rPr>
      </w:pPr>
      <w:r>
        <w:rPr>
          <w:sz w:val="32"/>
          <w:szCs w:val="32"/>
        </w:rPr>
        <w:t>Such a system occurs when two metals are soluble in each other in all proportions in both the liquid and solid states, such as (</w:t>
      </w:r>
      <w:proofErr w:type="spellStart"/>
      <w:r>
        <w:rPr>
          <w:sz w:val="32"/>
          <w:szCs w:val="32"/>
        </w:rPr>
        <w:t>Cu+Ni</w:t>
      </w:r>
      <w:proofErr w:type="spellEnd"/>
      <w:r>
        <w:rPr>
          <w:sz w:val="32"/>
          <w:szCs w:val="32"/>
        </w:rPr>
        <w:t>) or (</w:t>
      </w:r>
      <w:proofErr w:type="spellStart"/>
      <w:r>
        <w:rPr>
          <w:sz w:val="32"/>
          <w:szCs w:val="32"/>
        </w:rPr>
        <w:t>Au+Ag</w:t>
      </w:r>
      <w:proofErr w:type="spellEnd"/>
      <w:r>
        <w:rPr>
          <w:sz w:val="32"/>
          <w:szCs w:val="32"/>
        </w:rPr>
        <w:t>).</w:t>
      </w:r>
    </w:p>
    <w:p w:rsidR="00E92ECB" w:rsidRDefault="00E92ECB" w:rsidP="00E92ECB">
      <w:pPr>
        <w:jc w:val="right"/>
        <w:rPr>
          <w:sz w:val="32"/>
          <w:szCs w:val="32"/>
        </w:rPr>
      </w:pPr>
      <w:r>
        <w:rPr>
          <w:noProof/>
          <w:lang w:bidi="ar-SA"/>
        </w:rPr>
        <w:drawing>
          <wp:anchor distT="0" distB="0" distL="114300" distR="114300" simplePos="0" relativeHeight="251663360" behindDoc="0" locked="0" layoutInCell="1" allowOverlap="1">
            <wp:simplePos x="0" y="0"/>
            <wp:positionH relativeFrom="column">
              <wp:posOffset>2286000</wp:posOffset>
            </wp:positionH>
            <wp:positionV relativeFrom="paragraph">
              <wp:posOffset>147320</wp:posOffset>
            </wp:positionV>
            <wp:extent cx="3886200" cy="3154045"/>
            <wp:effectExtent l="19050" t="0" r="0" b="0"/>
            <wp:wrapSquare wrapText="bothSides"/>
            <wp:docPr id="5" name="صورة 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pic:cNvPicPr>
                      <a:picLocks noChangeAspect="1" noChangeArrowheads="1"/>
                    </pic:cNvPicPr>
                  </pic:nvPicPr>
                  <pic:blipFill>
                    <a:blip r:embed="rId7"/>
                    <a:srcRect l="3966"/>
                    <a:stretch>
                      <a:fillRect/>
                    </a:stretch>
                  </pic:blipFill>
                  <pic:spPr bwMode="auto">
                    <a:xfrm>
                      <a:off x="0" y="0"/>
                      <a:ext cx="3886200" cy="3154045"/>
                    </a:xfrm>
                    <a:prstGeom prst="rect">
                      <a:avLst/>
                    </a:prstGeom>
                    <a:noFill/>
                    <a:ln w="9525">
                      <a:noFill/>
                      <a:miter lim="800000"/>
                      <a:headEnd/>
                      <a:tailEnd/>
                    </a:ln>
                  </pic:spPr>
                </pic:pic>
              </a:graphicData>
            </a:graphic>
          </wp:anchor>
        </w:drawing>
      </w:r>
    </w:p>
    <w:p w:rsidR="00E92ECB" w:rsidRPr="00DC73FD" w:rsidRDefault="00E92ECB" w:rsidP="00E92ECB">
      <w:pPr>
        <w:jc w:val="right"/>
        <w:rPr>
          <w:sz w:val="32"/>
          <w:szCs w:val="32"/>
        </w:rPr>
      </w:pPr>
    </w:p>
    <w:p w:rsidR="00E92ECB" w:rsidRDefault="00E92ECB" w:rsidP="00E92ECB">
      <w:pPr>
        <w:jc w:val="right"/>
        <w:rPr>
          <w:sz w:val="32"/>
          <w:szCs w:val="32"/>
        </w:rPr>
      </w:pPr>
    </w:p>
    <w:p w:rsidR="00E92ECB" w:rsidRDefault="00E92ECB" w:rsidP="00E92ECB">
      <w:pPr>
        <w:jc w:val="right"/>
        <w:rPr>
          <w:rFonts w:hint="cs"/>
          <w:sz w:val="32"/>
          <w:szCs w:val="32"/>
          <w:rtl/>
        </w:rPr>
      </w:pPr>
      <w:r>
        <w:rPr>
          <w:noProof/>
          <w:lang w:bidi="ar-SA"/>
        </w:rPr>
        <w:drawing>
          <wp:anchor distT="0" distB="0" distL="114300" distR="114300" simplePos="0" relativeHeight="251664384" behindDoc="0" locked="0" layoutInCell="1" allowOverlap="1">
            <wp:simplePos x="0" y="0"/>
            <wp:positionH relativeFrom="column">
              <wp:posOffset>-457200</wp:posOffset>
            </wp:positionH>
            <wp:positionV relativeFrom="paragraph">
              <wp:posOffset>304800</wp:posOffset>
            </wp:positionV>
            <wp:extent cx="3058795" cy="513715"/>
            <wp:effectExtent l="19050" t="0" r="8255" b="0"/>
            <wp:wrapSquare wrapText="bothSides"/>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058795" cy="513715"/>
                    </a:xfrm>
                    <a:prstGeom prst="rect">
                      <a:avLst/>
                    </a:prstGeom>
                    <a:noFill/>
                    <a:ln w="9525">
                      <a:noFill/>
                      <a:miter lim="800000"/>
                      <a:headEnd/>
                      <a:tailEnd/>
                    </a:ln>
                  </pic:spPr>
                </pic:pic>
              </a:graphicData>
            </a:graphic>
          </wp:anchor>
        </w:drawing>
      </w:r>
    </w:p>
    <w:p w:rsidR="00E92ECB" w:rsidRDefault="00E92ECB" w:rsidP="00E92ECB">
      <w:pPr>
        <w:jc w:val="right"/>
        <w:rPr>
          <w:rFonts w:hint="cs"/>
          <w:sz w:val="32"/>
          <w:szCs w:val="32"/>
          <w:rtl/>
        </w:rPr>
      </w:pPr>
    </w:p>
    <w:p w:rsidR="00E92ECB" w:rsidRDefault="00E92ECB" w:rsidP="00E92ECB">
      <w:pPr>
        <w:jc w:val="right"/>
        <w:rPr>
          <w:rFonts w:hint="cs"/>
          <w:sz w:val="32"/>
          <w:szCs w:val="32"/>
          <w:rtl/>
        </w:rPr>
      </w:pPr>
    </w:p>
    <w:p w:rsidR="00E92ECB" w:rsidRDefault="00E92ECB" w:rsidP="00E92ECB">
      <w:pPr>
        <w:jc w:val="right"/>
        <w:rPr>
          <w:rFonts w:hint="cs"/>
          <w:sz w:val="32"/>
          <w:szCs w:val="32"/>
        </w:rPr>
      </w:pPr>
    </w:p>
    <w:p w:rsidR="00E92ECB" w:rsidRDefault="00E92ECB" w:rsidP="00E92ECB">
      <w:pPr>
        <w:jc w:val="right"/>
        <w:rPr>
          <w:sz w:val="32"/>
          <w:szCs w:val="32"/>
        </w:rPr>
      </w:pPr>
    </w:p>
    <w:p w:rsidR="00E92ECB" w:rsidRDefault="00E92ECB" w:rsidP="00E92ECB">
      <w:pPr>
        <w:jc w:val="right"/>
        <w:rPr>
          <w:sz w:val="32"/>
          <w:szCs w:val="32"/>
        </w:rPr>
      </w:pPr>
    </w:p>
    <w:p w:rsidR="00E92ECB" w:rsidRDefault="00E92ECB" w:rsidP="00E92ECB">
      <w:pPr>
        <w:jc w:val="right"/>
        <w:rPr>
          <w:sz w:val="32"/>
          <w:szCs w:val="32"/>
        </w:rPr>
      </w:pPr>
    </w:p>
    <w:p w:rsidR="00E92ECB" w:rsidRDefault="00E92ECB" w:rsidP="00E92ECB">
      <w:pPr>
        <w:jc w:val="right"/>
        <w:rPr>
          <w:sz w:val="32"/>
          <w:szCs w:val="32"/>
        </w:rPr>
      </w:pPr>
    </w:p>
    <w:p w:rsidR="00E92ECB" w:rsidRDefault="00E92ECB" w:rsidP="00E92ECB">
      <w:pPr>
        <w:rPr>
          <w:rFonts w:hint="cs"/>
          <w:sz w:val="32"/>
          <w:szCs w:val="32"/>
        </w:rPr>
      </w:pPr>
    </w:p>
    <w:p w:rsidR="00E92ECB" w:rsidRDefault="00E92ECB" w:rsidP="00E92ECB">
      <w:pPr>
        <w:jc w:val="right"/>
        <w:rPr>
          <w:sz w:val="32"/>
          <w:szCs w:val="32"/>
        </w:rPr>
      </w:pPr>
      <w:r>
        <w:rPr>
          <w:sz w:val="32"/>
          <w:szCs w:val="32"/>
        </w:rPr>
        <w:t>There areas of diagrams are called "phase fields" and on crossing any sloping boundary line from one field to the next, the number of phases will always change by one.</w:t>
      </w:r>
    </w:p>
    <w:p w:rsidR="00E92ECB" w:rsidRDefault="00E92ECB" w:rsidP="00E92ECB">
      <w:pPr>
        <w:jc w:val="right"/>
        <w:rPr>
          <w:sz w:val="32"/>
          <w:szCs w:val="32"/>
        </w:rPr>
      </w:pPr>
    </w:p>
    <w:p w:rsidR="00E92ECB" w:rsidRDefault="00E92ECB" w:rsidP="00E92ECB">
      <w:pPr>
        <w:jc w:val="right"/>
        <w:rPr>
          <w:sz w:val="32"/>
          <w:szCs w:val="32"/>
        </w:rPr>
      </w:pPr>
      <w:r>
        <w:rPr>
          <w:sz w:val="32"/>
          <w:szCs w:val="32"/>
        </w:rPr>
        <w:t xml:space="preserve">* At point (Q) Fig -3- in two-phase field both liquid and solid can exist together, if temperature horizontal is drawn through Q, </w:t>
      </w:r>
      <w:r>
        <w:rPr>
          <w:sz w:val="32"/>
          <w:szCs w:val="32"/>
        </w:rPr>
        <w:lastRenderedPageBreak/>
        <w:t>the composition of the liquid solution is given by Y and the composition X.</w:t>
      </w:r>
    </w:p>
    <w:p w:rsidR="00E92ECB" w:rsidRDefault="00E92ECB" w:rsidP="00E92ECB">
      <w:pPr>
        <w:jc w:val="right"/>
        <w:rPr>
          <w:sz w:val="32"/>
          <w:szCs w:val="32"/>
        </w:rPr>
      </w:pPr>
      <w:r>
        <w:rPr>
          <w:sz w:val="32"/>
          <w:szCs w:val="32"/>
        </w:rPr>
        <w:t xml:space="preserve">Q </w:t>
      </w:r>
      <w:proofErr w:type="spellStart"/>
      <w:r>
        <w:rPr>
          <w:sz w:val="32"/>
          <w:szCs w:val="32"/>
        </w:rPr>
        <w:t>it self</w:t>
      </w:r>
      <w:proofErr w:type="spellEnd"/>
      <w:r>
        <w:rPr>
          <w:sz w:val="32"/>
          <w:szCs w:val="32"/>
        </w:rPr>
        <w:t xml:space="preserve"> represents the overall composition of the mixture.</w:t>
      </w:r>
    </w:p>
    <w:p w:rsidR="00E92ECB" w:rsidRDefault="00E92ECB" w:rsidP="00E92ECB">
      <w:pPr>
        <w:tabs>
          <w:tab w:val="left" w:pos="4215"/>
          <w:tab w:val="left" w:pos="4665"/>
          <w:tab w:val="left" w:pos="4811"/>
          <w:tab w:val="left" w:pos="4886"/>
          <w:tab w:val="right" w:pos="8306"/>
        </w:tabs>
        <w:jc w:val="right"/>
        <w:rPr>
          <w:sz w:val="32"/>
          <w:szCs w:val="32"/>
        </w:rPr>
      </w:pPr>
      <w:r>
        <w:rPr>
          <w:sz w:val="32"/>
          <w:szCs w:val="32"/>
        </w:rPr>
        <w:t>Composition of solid</w:t>
      </w:r>
      <w:r w:rsidRPr="00D94845">
        <w:rPr>
          <w:position w:val="-10"/>
          <w:sz w:val="32"/>
          <w:szCs w:val="32"/>
        </w:rPr>
        <w:object w:dxaOrig="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1.7pt" o:ole="">
            <v:imagedata r:id="rId9" o:title=""/>
          </v:shape>
          <o:OLEObject Type="Embed" ProgID="Equation.3" ShapeID="_x0000_i1026" DrawAspect="Content" ObjectID="_1419505567" r:id="rId10"/>
        </w:object>
      </w:r>
      <w:r>
        <w:rPr>
          <w:sz w:val="32"/>
          <w:szCs w:val="32"/>
        </w:rPr>
        <w:t>= 20 % B + 80 % A</w:t>
      </w:r>
    </w:p>
    <w:p w:rsidR="00E92ECB" w:rsidRDefault="00E92ECB" w:rsidP="00E92ECB">
      <w:pPr>
        <w:jc w:val="right"/>
        <w:rPr>
          <w:sz w:val="32"/>
          <w:szCs w:val="32"/>
        </w:rPr>
      </w:pPr>
      <w:r>
        <w:rPr>
          <w:sz w:val="32"/>
          <w:szCs w:val="32"/>
        </w:rPr>
        <w:t>Composition of liquid (L) = 80 % B + 20 % A</w:t>
      </w:r>
    </w:p>
    <w:p w:rsidR="00E92ECB" w:rsidRDefault="00E92ECB" w:rsidP="00E92ECB">
      <w:pPr>
        <w:jc w:val="right"/>
        <w:rPr>
          <w:sz w:val="32"/>
          <w:szCs w:val="32"/>
        </w:rPr>
      </w:pPr>
    </w:p>
    <w:p w:rsidR="00E92ECB" w:rsidRDefault="00E92ECB" w:rsidP="00E92ECB">
      <w:pPr>
        <w:jc w:val="right"/>
        <w:rPr>
          <w:sz w:val="32"/>
          <w:szCs w:val="32"/>
        </w:rPr>
      </w:pPr>
      <w:r>
        <w:rPr>
          <w:sz w:val="32"/>
          <w:szCs w:val="32"/>
        </w:rPr>
        <w:t xml:space="preserve">* The relative amount of both liquid and solid at Q are given by the relative lengths </w:t>
      </w:r>
      <w:proofErr w:type="spellStart"/>
      <w:r>
        <w:rPr>
          <w:sz w:val="32"/>
          <w:szCs w:val="32"/>
        </w:rPr>
        <w:t>Qx</w:t>
      </w:r>
      <w:proofErr w:type="spellEnd"/>
      <w:r>
        <w:rPr>
          <w:sz w:val="32"/>
          <w:szCs w:val="32"/>
        </w:rPr>
        <w:t xml:space="preserve"> , </w:t>
      </w:r>
      <w:proofErr w:type="spellStart"/>
      <w:r>
        <w:rPr>
          <w:sz w:val="32"/>
          <w:szCs w:val="32"/>
        </w:rPr>
        <w:t>Qy</w:t>
      </w:r>
      <w:proofErr w:type="spellEnd"/>
      <w:r>
        <w:rPr>
          <w:sz w:val="32"/>
          <w:szCs w:val="32"/>
        </w:rPr>
        <w:t xml:space="preserve"> </w:t>
      </w:r>
    </w:p>
    <w:p w:rsidR="00E92ECB" w:rsidRDefault="00E92ECB" w:rsidP="00E92ECB">
      <w:pPr>
        <w:jc w:val="right"/>
        <w:rPr>
          <w:rFonts w:hint="cs"/>
          <w:rtl/>
        </w:rPr>
      </w:pPr>
    </w:p>
    <w:p w:rsidR="00E92ECB" w:rsidRDefault="00E92ECB" w:rsidP="00E92ECB">
      <w:pPr>
        <w:rPr>
          <w:rtl/>
        </w:rPr>
      </w:pPr>
      <w:r>
        <w:rPr>
          <w:noProof/>
          <w:rtl/>
        </w:rPr>
        <w:pict>
          <v:shape id="_x0000_s1026" type="#_x0000_t75" style="position:absolute;left:0;text-align:left;margin-left:134.25pt;margin-top:0;width:135.75pt;height:75pt;z-index:251660288">
            <v:imagedata r:id="rId11" o:title=""/>
            <w10:wrap type="square" side="left"/>
          </v:shape>
          <o:OLEObject Type="Embed" ProgID="Equation.3" ShapeID="_x0000_s1026" DrawAspect="Content" ObjectID="_1419505572" r:id="rId12"/>
        </w:pict>
      </w:r>
    </w:p>
    <w:p w:rsidR="00E92ECB" w:rsidRDefault="00E92ECB" w:rsidP="00E92ECB">
      <w:pPr>
        <w:jc w:val="right"/>
        <w:rPr>
          <w:rtl/>
        </w:rPr>
      </w:pPr>
      <w:r>
        <w:rPr>
          <w:sz w:val="32"/>
          <w:szCs w:val="32"/>
        </w:rPr>
        <w:t>Amount of liquid</w:t>
      </w:r>
    </w:p>
    <w:p w:rsidR="00E92ECB" w:rsidRDefault="00E92ECB" w:rsidP="00E92ECB">
      <w:pPr>
        <w:jc w:val="right"/>
        <w:rPr>
          <w:rtl/>
        </w:rPr>
      </w:pPr>
    </w:p>
    <w:p w:rsidR="00E92ECB" w:rsidRPr="003F1335" w:rsidRDefault="00E92ECB" w:rsidP="00E92ECB">
      <w:pPr>
        <w:jc w:val="right"/>
        <w:rPr>
          <w:sz w:val="6"/>
          <w:szCs w:val="6"/>
          <w:rtl/>
        </w:rPr>
      </w:pPr>
    </w:p>
    <w:p w:rsidR="00E92ECB" w:rsidRPr="00185DD9" w:rsidRDefault="00E92ECB" w:rsidP="00E92ECB">
      <w:pPr>
        <w:jc w:val="right"/>
        <w:rPr>
          <w:rFonts w:hint="cs"/>
        </w:rPr>
      </w:pPr>
      <w:r>
        <w:rPr>
          <w:noProof/>
          <w:lang w:bidi="ar-SA"/>
        </w:rPr>
        <w:drawing>
          <wp:anchor distT="0" distB="0" distL="114300" distR="114300" simplePos="0" relativeHeight="251666432" behindDoc="0" locked="0" layoutInCell="1" allowOverlap="1">
            <wp:simplePos x="0" y="0"/>
            <wp:positionH relativeFrom="column">
              <wp:posOffset>-457200</wp:posOffset>
            </wp:positionH>
            <wp:positionV relativeFrom="paragraph">
              <wp:posOffset>1401445</wp:posOffset>
            </wp:positionV>
            <wp:extent cx="2781300" cy="276225"/>
            <wp:effectExtent l="19050" t="0" r="0" b="0"/>
            <wp:wrapSquare wrapText="bothSides"/>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2781300" cy="276225"/>
                    </a:xfrm>
                    <a:prstGeom prst="rect">
                      <a:avLst/>
                    </a:prstGeom>
                    <a:noFill/>
                    <a:ln w="9525">
                      <a:noFill/>
                      <a:miter lim="800000"/>
                      <a:headEnd/>
                      <a:tailEnd/>
                    </a:ln>
                  </pic:spPr>
                </pic:pic>
              </a:graphicData>
            </a:graphic>
          </wp:anchor>
        </w:drawing>
      </w:r>
      <w:r>
        <w:rPr>
          <w:noProof/>
          <w:lang w:bidi="ar-SA"/>
        </w:rPr>
        <w:drawing>
          <wp:anchor distT="0" distB="0" distL="114300" distR="114300" simplePos="0" relativeHeight="251665408" behindDoc="0" locked="0" layoutInCell="1" allowOverlap="1">
            <wp:simplePos x="0" y="0"/>
            <wp:positionH relativeFrom="column">
              <wp:posOffset>2628900</wp:posOffset>
            </wp:positionH>
            <wp:positionV relativeFrom="paragraph">
              <wp:posOffset>487045</wp:posOffset>
            </wp:positionV>
            <wp:extent cx="3343275" cy="2619375"/>
            <wp:effectExtent l="19050" t="0" r="9525" b="0"/>
            <wp:wrapSquare wrapText="bothSides"/>
            <wp:docPr id="7" name="صورة 7" descr="Picture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001"/>
                    <pic:cNvPicPr>
                      <a:picLocks noChangeAspect="1" noChangeArrowheads="1"/>
                    </pic:cNvPicPr>
                  </pic:nvPicPr>
                  <pic:blipFill>
                    <a:blip r:embed="rId14"/>
                    <a:srcRect r="11049" b="21982"/>
                    <a:stretch>
                      <a:fillRect/>
                    </a:stretch>
                  </pic:blipFill>
                  <pic:spPr bwMode="auto">
                    <a:xfrm>
                      <a:off x="0" y="0"/>
                      <a:ext cx="3343275" cy="2619375"/>
                    </a:xfrm>
                    <a:prstGeom prst="rect">
                      <a:avLst/>
                    </a:prstGeom>
                    <a:noFill/>
                    <a:ln w="9525">
                      <a:noFill/>
                      <a:miter lim="800000"/>
                      <a:headEnd/>
                      <a:tailEnd/>
                    </a:ln>
                  </pic:spPr>
                </pic:pic>
              </a:graphicData>
            </a:graphic>
          </wp:anchor>
        </w:drawing>
      </w:r>
      <w:r>
        <w:rPr>
          <w:sz w:val="32"/>
          <w:szCs w:val="32"/>
        </w:rPr>
        <w:t>Amount of solid</w:t>
      </w:r>
      <w:r>
        <w:rPr>
          <w:rtl/>
        </w:rPr>
        <w:br w:type="textWrapping" w:clear="all"/>
      </w:r>
    </w:p>
    <w:p w:rsidR="00E92ECB" w:rsidRPr="003F1335" w:rsidRDefault="00E92ECB" w:rsidP="00E92ECB">
      <w:pPr>
        <w:jc w:val="right"/>
        <w:rPr>
          <w:b/>
          <w:bCs/>
          <w:sz w:val="32"/>
          <w:szCs w:val="32"/>
          <w:u w:val="single"/>
        </w:rPr>
      </w:pPr>
      <w:r w:rsidRPr="003F1335">
        <w:rPr>
          <w:b/>
          <w:bCs/>
          <w:sz w:val="32"/>
          <w:szCs w:val="32"/>
          <w:u w:val="single"/>
        </w:rPr>
        <w:t>Example</w:t>
      </w:r>
    </w:p>
    <w:p w:rsidR="00E92ECB" w:rsidRDefault="00E92ECB" w:rsidP="00E92ECB">
      <w:pPr>
        <w:jc w:val="right"/>
        <w:rPr>
          <w:sz w:val="32"/>
          <w:szCs w:val="32"/>
        </w:rPr>
      </w:pPr>
      <w:r>
        <w:rPr>
          <w:sz w:val="32"/>
          <w:szCs w:val="32"/>
        </w:rPr>
        <w:t>Find the chemical composition at point (Y) in Fig -4- and the relative amount of both liquid and solid states.</w:t>
      </w:r>
    </w:p>
    <w:p w:rsidR="00E92ECB" w:rsidRPr="00185DD9" w:rsidRDefault="00E92ECB" w:rsidP="00E92ECB">
      <w:pPr>
        <w:jc w:val="right"/>
        <w:rPr>
          <w:rFonts w:hint="cs"/>
          <w:sz w:val="16"/>
          <w:szCs w:val="16"/>
        </w:rPr>
      </w:pPr>
    </w:p>
    <w:p w:rsidR="00E92ECB" w:rsidRPr="003F1335" w:rsidRDefault="00E92ECB" w:rsidP="00E92ECB">
      <w:pPr>
        <w:jc w:val="right"/>
        <w:rPr>
          <w:rFonts w:hint="cs"/>
          <w:b/>
          <w:bCs/>
          <w:sz w:val="32"/>
          <w:szCs w:val="32"/>
          <w:u w:val="single"/>
          <w:rtl/>
        </w:rPr>
      </w:pPr>
      <w:r w:rsidRPr="003F1335">
        <w:rPr>
          <w:b/>
          <w:bCs/>
          <w:sz w:val="32"/>
          <w:szCs w:val="32"/>
          <w:u w:val="single"/>
        </w:rPr>
        <w:t>Solution</w:t>
      </w:r>
    </w:p>
    <w:p w:rsidR="00E92ECB" w:rsidRDefault="00E92ECB" w:rsidP="00E92ECB">
      <w:pPr>
        <w:tabs>
          <w:tab w:val="center" w:pos="4153"/>
          <w:tab w:val="right" w:pos="8306"/>
        </w:tabs>
        <w:rPr>
          <w:sz w:val="32"/>
          <w:szCs w:val="32"/>
        </w:rPr>
      </w:pPr>
      <w:r>
        <w:rPr>
          <w:sz w:val="32"/>
          <w:szCs w:val="32"/>
        </w:rPr>
        <w:tab/>
        <w:t>are  exist</w:t>
      </w:r>
      <w:r>
        <w:rPr>
          <w:sz w:val="32"/>
          <w:szCs w:val="32"/>
        </w:rPr>
        <w:tab/>
        <w:t xml:space="preserve">At point (y) both </w:t>
      </w:r>
      <w:r w:rsidRPr="00D94845">
        <w:rPr>
          <w:position w:val="-10"/>
          <w:sz w:val="32"/>
          <w:szCs w:val="32"/>
        </w:rPr>
        <w:object w:dxaOrig="760" w:dyaOrig="320">
          <v:shape id="_x0000_i1027" type="#_x0000_t75" style="width:52.9pt;height:21.7pt" o:ole="">
            <v:imagedata r:id="rId15" o:title=""/>
          </v:shape>
          <o:OLEObject Type="Embed" ProgID="Equation.3" ShapeID="_x0000_i1027" DrawAspect="Content" ObjectID="_1419505568" r:id="rId16"/>
        </w:object>
      </w:r>
    </w:p>
    <w:p w:rsidR="00E92ECB" w:rsidRDefault="00E92ECB" w:rsidP="00E92ECB">
      <w:pPr>
        <w:spacing w:line="360" w:lineRule="auto"/>
        <w:jc w:val="right"/>
        <w:rPr>
          <w:sz w:val="32"/>
          <w:szCs w:val="32"/>
          <w:rtl/>
        </w:rPr>
      </w:pPr>
      <w:r>
        <w:rPr>
          <w:sz w:val="32"/>
          <w:szCs w:val="32"/>
        </w:rPr>
        <w:t>- Composition of solid</w:t>
      </w:r>
      <w:r w:rsidRPr="00D94845">
        <w:rPr>
          <w:position w:val="-10"/>
          <w:sz w:val="32"/>
          <w:szCs w:val="32"/>
        </w:rPr>
        <w:object w:dxaOrig="400" w:dyaOrig="320">
          <v:shape id="_x0000_i1028" type="#_x0000_t75" style="width:27.75pt;height:21.7pt" o:ole="">
            <v:imagedata r:id="rId17" o:title=""/>
          </v:shape>
          <o:OLEObject Type="Embed" ProgID="Equation.3" ShapeID="_x0000_i1028" DrawAspect="Content" ObjectID="_1419505569" r:id="rId18"/>
        </w:object>
      </w:r>
      <w:r w:rsidRPr="00941A7E">
        <w:rPr>
          <w:sz w:val="32"/>
          <w:szCs w:val="32"/>
        </w:rPr>
        <w:t>= 10 % B + 9</w:t>
      </w:r>
      <w:r>
        <w:rPr>
          <w:sz w:val="32"/>
          <w:szCs w:val="32"/>
        </w:rPr>
        <w:t>0 % A</w:t>
      </w:r>
    </w:p>
    <w:p w:rsidR="00E92ECB" w:rsidRDefault="00E92ECB" w:rsidP="00E92ECB">
      <w:pPr>
        <w:jc w:val="right"/>
        <w:rPr>
          <w:sz w:val="32"/>
          <w:szCs w:val="32"/>
        </w:rPr>
      </w:pPr>
      <w:r>
        <w:rPr>
          <w:sz w:val="32"/>
          <w:szCs w:val="32"/>
        </w:rPr>
        <w:t>- Composition of liquid (L) = 26 % B + 74 % A</w:t>
      </w:r>
    </w:p>
    <w:p w:rsidR="00E92ECB" w:rsidRDefault="00E92ECB" w:rsidP="00E92ECB">
      <w:pPr>
        <w:jc w:val="right"/>
        <w:rPr>
          <w:sz w:val="32"/>
          <w:szCs w:val="32"/>
        </w:rPr>
      </w:pPr>
      <w:r>
        <w:rPr>
          <w:sz w:val="32"/>
          <w:szCs w:val="32"/>
        </w:rPr>
        <w:t xml:space="preserve"> </w:t>
      </w:r>
      <w:r w:rsidRPr="00A56811">
        <w:rPr>
          <w:position w:val="-24"/>
          <w:sz w:val="32"/>
          <w:szCs w:val="32"/>
        </w:rPr>
        <w:object w:dxaOrig="1939" w:dyaOrig="620">
          <v:shape id="_x0000_i1029" type="#_x0000_t75" style="width:116.25pt;height:37.3pt" o:ole="">
            <v:imagedata r:id="rId19" o:title=""/>
          </v:shape>
          <o:OLEObject Type="Embed" ProgID="Equation.3" ShapeID="_x0000_i1029" DrawAspect="Content" ObjectID="_1419505570" r:id="rId20"/>
        </w:object>
      </w:r>
      <w:r>
        <w:rPr>
          <w:rFonts w:hint="cs"/>
          <w:sz w:val="32"/>
          <w:szCs w:val="32"/>
          <w:rtl/>
        </w:rPr>
        <w:t xml:space="preserve"> </w:t>
      </w:r>
      <w:r>
        <w:rPr>
          <w:sz w:val="32"/>
          <w:szCs w:val="32"/>
        </w:rPr>
        <w:t>- Amount of liquid =</w:t>
      </w:r>
    </w:p>
    <w:p w:rsidR="008F17A2" w:rsidRDefault="00E92ECB" w:rsidP="00E92ECB">
      <w:pPr>
        <w:rPr>
          <w:rFonts w:hint="cs"/>
        </w:rPr>
      </w:pPr>
      <w:r>
        <w:rPr>
          <w:sz w:val="32"/>
          <w:szCs w:val="32"/>
        </w:rPr>
        <w:t xml:space="preserve"> - Amount of solid </w:t>
      </w:r>
      <w:r w:rsidRPr="00A56811">
        <w:rPr>
          <w:position w:val="-24"/>
          <w:sz w:val="32"/>
          <w:szCs w:val="32"/>
        </w:rPr>
        <w:object w:dxaOrig="2460" w:dyaOrig="620">
          <v:shape id="_x0000_i1025" type="#_x0000_t75" style="width:138.8pt;height:34.7pt" o:ole="">
            <v:imagedata r:id="rId21" o:title=""/>
          </v:shape>
          <o:OLEObject Type="Embed" ProgID="Equation.3" ShapeID="_x0000_i1025" DrawAspect="Content" ObjectID="_1419505571" r:id="rId22"/>
        </w:object>
      </w:r>
    </w:p>
    <w:sectPr w:rsidR="008F17A2" w:rsidSect="0005223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20"/>
  <w:characterSpacingControl w:val="doNotCompress"/>
  <w:compat/>
  <w:rsids>
    <w:rsidRoot w:val="00E92ECB"/>
    <w:rsid w:val="0005223D"/>
    <w:rsid w:val="002B4C3D"/>
    <w:rsid w:val="00335C3B"/>
    <w:rsid w:val="00405000"/>
    <w:rsid w:val="00492FB1"/>
    <w:rsid w:val="005462D4"/>
    <w:rsid w:val="005B765B"/>
    <w:rsid w:val="008243C4"/>
    <w:rsid w:val="0089792E"/>
    <w:rsid w:val="009335A9"/>
    <w:rsid w:val="00963A99"/>
    <w:rsid w:val="00965E99"/>
    <w:rsid w:val="00AF4064"/>
    <w:rsid w:val="00B43DEA"/>
    <w:rsid w:val="00C8045A"/>
    <w:rsid w:val="00D163F8"/>
    <w:rsid w:val="00D24C41"/>
    <w:rsid w:val="00E23FD5"/>
    <w:rsid w:val="00E92ECB"/>
    <w:rsid w:val="00FF42E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ECB"/>
    <w:pPr>
      <w:bidi/>
      <w:spacing w:after="0" w:line="240" w:lineRule="auto"/>
    </w:pPr>
    <w:rPr>
      <w:rFonts w:ascii="Times New Roman" w:eastAsia="Times New Roman" w:hAnsi="Times New Roman" w:cs="Times New Roman"/>
      <w:sz w:val="24"/>
      <w:szCs w:val="24"/>
      <w:lang w:bidi="ar-IQ"/>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2ECB"/>
    <w:rPr>
      <w:rFonts w:ascii="Tahoma" w:hAnsi="Tahoma" w:cs="Tahoma"/>
      <w:sz w:val="16"/>
      <w:szCs w:val="16"/>
    </w:rPr>
  </w:style>
  <w:style w:type="character" w:customStyle="1" w:styleId="Char">
    <w:name w:val="نص في بالون Char"/>
    <w:basedOn w:val="a0"/>
    <w:link w:val="a3"/>
    <w:uiPriority w:val="99"/>
    <w:semiHidden/>
    <w:rsid w:val="00E92ECB"/>
    <w:rPr>
      <w:rFonts w:ascii="Tahoma" w:eastAsia="Times New Roman" w:hAnsi="Tahoma" w:cs="Tahoma"/>
      <w:sz w:val="16"/>
      <w:szCs w:val="16"/>
      <w:lang w:bidi="ar-IQ"/>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8.png"/><Relationship Id="rId18" Type="http://schemas.openxmlformats.org/officeDocument/2006/relationships/oleObject" Target="embeddings/oleObject4.bin"/><Relationship Id="rId3" Type="http://schemas.openxmlformats.org/officeDocument/2006/relationships/webSettings" Target="webSettings.xml"/><Relationship Id="rId21" Type="http://schemas.openxmlformats.org/officeDocument/2006/relationships/image" Target="media/image13.wmf"/><Relationship Id="rId7" Type="http://schemas.openxmlformats.org/officeDocument/2006/relationships/image" Target="media/image4.jpeg"/><Relationship Id="rId12" Type="http://schemas.openxmlformats.org/officeDocument/2006/relationships/oleObject" Target="embeddings/oleObject2.bin"/><Relationship Id="rId17" Type="http://schemas.openxmlformats.org/officeDocument/2006/relationships/image" Target="media/image11.wmf"/><Relationship Id="rId2" Type="http://schemas.openxmlformats.org/officeDocument/2006/relationships/settings" Target="setting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wmf"/><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0.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2.wmf"/><Relationship Id="rId4" Type="http://schemas.openxmlformats.org/officeDocument/2006/relationships/image" Target="media/image1.jpeg"/><Relationship Id="rId9" Type="http://schemas.openxmlformats.org/officeDocument/2006/relationships/image" Target="media/image6.wmf"/><Relationship Id="rId14" Type="http://schemas.openxmlformats.org/officeDocument/2006/relationships/image" Target="media/image9.jpeg"/><Relationship Id="rId22" Type="http://schemas.openxmlformats.org/officeDocument/2006/relationships/oleObject" Target="embeddings/oleObject6.bin"/></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البنفسج للحاسبات &amp; الانترنت</dc:creator>
  <cp:keywords/>
  <dc:description/>
  <cp:lastModifiedBy>البنفسج للحاسبات &amp; الانترنت</cp:lastModifiedBy>
  <cp:revision>2</cp:revision>
  <dcterms:created xsi:type="dcterms:W3CDTF">2013-01-12T11:19:00Z</dcterms:created>
  <dcterms:modified xsi:type="dcterms:W3CDTF">2013-01-12T11:19:00Z</dcterms:modified>
</cp:coreProperties>
</file>