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F1E" w:rsidRPr="007A6202" w:rsidRDefault="00063F1E" w:rsidP="00063F1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7A6202">
        <w:rPr>
          <w:rFonts w:ascii="Times New Roman" w:hAnsi="Times New Roman" w:cs="Times New Roman"/>
          <w:b/>
          <w:bCs/>
          <w:sz w:val="32"/>
          <w:szCs w:val="32"/>
        </w:rPr>
        <w:t>Poly(methyl methacrylate):</w:t>
      </w:r>
    </w:p>
    <w:p w:rsidR="00063F1E" w:rsidRPr="007A6202" w:rsidRDefault="00063F1E" w:rsidP="00063F1E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3F1E" w:rsidRPr="000F25D9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25D9">
        <w:rPr>
          <w:rFonts w:ascii="Times New Roman" w:hAnsi="Times New Roman" w:cs="Times New Roman"/>
          <w:sz w:val="28"/>
          <w:szCs w:val="28"/>
        </w:rPr>
        <w:t>In 1943, a protocol for the chemical production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of bone cement was established in the companies of Degussa and </w:t>
      </w:r>
      <w:proofErr w:type="spellStart"/>
      <w:r w:rsidRPr="000F25D9">
        <w:rPr>
          <w:rFonts w:ascii="Times New Roman" w:hAnsi="Times New Roman" w:cs="Times New Roman"/>
          <w:sz w:val="28"/>
          <w:szCs w:val="28"/>
        </w:rPr>
        <w:t>Kulzer</w:t>
      </w:r>
      <w:proofErr w:type="spellEnd"/>
      <w:r w:rsidRPr="000F25D9">
        <w:rPr>
          <w:rFonts w:ascii="Times New Roman" w:hAnsi="Times New Roman" w:cs="Times New Roman"/>
          <w:sz w:val="28"/>
          <w:szCs w:val="28"/>
        </w:rPr>
        <w:t>. A lot of research and development work has been done since then.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1958, Sir John </w:t>
      </w:r>
      <w:proofErr w:type="spellStart"/>
      <w:r w:rsidRPr="000F25D9">
        <w:rPr>
          <w:rFonts w:ascii="Times New Roman" w:hAnsi="Times New Roman" w:cs="Times New Roman"/>
          <w:sz w:val="28"/>
          <w:szCs w:val="28"/>
        </w:rPr>
        <w:t>Charnley</w:t>
      </w:r>
      <w:proofErr w:type="spellEnd"/>
      <w:r w:rsidRPr="000F25D9">
        <w:rPr>
          <w:rFonts w:ascii="Times New Roman" w:hAnsi="Times New Roman" w:cs="Times New Roman"/>
          <w:sz w:val="28"/>
          <w:szCs w:val="28"/>
        </w:rPr>
        <w:t xml:space="preserve"> first succeeded in femoral prosthesis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the femur with self-polymerizing PMMA. Since then, the PMMA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bone cement (now known simply as bone cement) emerged as one of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premier synthetic biomaterials in contemporary orthopedics. It is currently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only material used for cemented </w:t>
      </w:r>
      <w:proofErr w:type="spellStart"/>
      <w:r w:rsidRPr="000F25D9">
        <w:rPr>
          <w:rFonts w:ascii="Times New Roman" w:hAnsi="Times New Roman" w:cs="Times New Roman"/>
          <w:sz w:val="28"/>
          <w:szCs w:val="28"/>
        </w:rPr>
        <w:t>arthroplasties</w:t>
      </w:r>
      <w:proofErr w:type="spellEnd"/>
      <w:r w:rsidRPr="000F25D9">
        <w:rPr>
          <w:rFonts w:ascii="Times New Roman" w:hAnsi="Times New Roman" w:cs="Times New Roman"/>
          <w:sz w:val="28"/>
          <w:szCs w:val="28"/>
        </w:rPr>
        <w:t xml:space="preserve"> to the contiguous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bones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F1E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25D9">
        <w:rPr>
          <w:rFonts w:ascii="Times New Roman" w:hAnsi="Times New Roman" w:cs="Times New Roman"/>
          <w:sz w:val="28"/>
          <w:szCs w:val="28"/>
        </w:rPr>
        <w:t>A typical PMMA bone cement consists of two parts, a solid part in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packet and a liquid part in a vial (See Table 11. </w:t>
      </w:r>
      <w:proofErr w:type="gramStart"/>
      <w:r w:rsidRPr="000F25D9">
        <w:rPr>
          <w:rFonts w:ascii="Times New Roman" w:hAnsi="Times New Roman" w:cs="Times New Roman"/>
          <w:sz w:val="28"/>
          <w:szCs w:val="28"/>
        </w:rPr>
        <w:t>2 )</w:t>
      </w:r>
      <w:proofErr w:type="gramEnd"/>
      <w:r w:rsidRPr="000F25D9">
        <w:rPr>
          <w:rFonts w:ascii="Times New Roman" w:hAnsi="Times New Roman" w:cs="Times New Roman"/>
          <w:sz w:val="28"/>
          <w:szCs w:val="28"/>
        </w:rPr>
        <w:t xml:space="preserve"> . When the two parts 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mixed before use, the viscosity of mixture will gradually increase and become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the dough in a few minutes. The dough will harden in another few minutes.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This process actually involves a MMA polymerization process. Polymer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PMMA is used to minimize the shrinkage and the heat release caused by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polymerization of monomer MMA, because the pure MMA will exhibit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shrinkage of about 21% due to the change of density and the heat release which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can cause the temperature to increase to over 100°</w:t>
      </w:r>
      <w:proofErr w:type="gramStart"/>
      <w:r w:rsidRPr="000F25D9">
        <w:rPr>
          <w:rFonts w:ascii="Times New Roman" w:hAnsi="Times New Roman" w:cs="Times New Roman"/>
          <w:sz w:val="28"/>
          <w:szCs w:val="28"/>
        </w:rPr>
        <w:t xml:space="preserve">C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3F1E" w:rsidRPr="000F25D9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D8FAC7" wp14:editId="65199249">
            <wp:simplePos x="0" y="0"/>
            <wp:positionH relativeFrom="column">
              <wp:posOffset>-313068</wp:posOffset>
            </wp:positionH>
            <wp:positionV relativeFrom="paragraph">
              <wp:posOffset>87654</wp:posOffset>
            </wp:positionV>
            <wp:extent cx="5900947" cy="2053087"/>
            <wp:effectExtent l="19050" t="0" r="4553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947" cy="205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F1E" w:rsidRDefault="00063F1E" w:rsidP="00063F1E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063F1E" w:rsidRPr="00FB5046" w:rsidRDefault="00063F1E" w:rsidP="00063F1E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063F1E" w:rsidRPr="00FB5046" w:rsidRDefault="00063F1E" w:rsidP="00063F1E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063F1E" w:rsidRPr="00FB5046" w:rsidRDefault="00063F1E" w:rsidP="00063F1E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063F1E" w:rsidRDefault="00063F1E" w:rsidP="00063F1E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063F1E" w:rsidRPr="000F25D9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25D9">
        <w:rPr>
          <w:rFonts w:ascii="Times New Roman" w:hAnsi="Times New Roman" w:cs="Times New Roman"/>
          <w:sz w:val="28"/>
          <w:szCs w:val="28"/>
        </w:rPr>
        <w:t>Heat stable antibiotics, such as gentamycin, tobramycin, erythromycin,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5D9">
        <w:rPr>
          <w:rFonts w:ascii="Times New Roman" w:hAnsi="Times New Roman" w:cs="Times New Roman"/>
          <w:sz w:val="28"/>
          <w:szCs w:val="28"/>
        </w:rPr>
        <w:t>vancomycin</w:t>
      </w:r>
      <w:proofErr w:type="spellEnd"/>
      <w:r w:rsidRPr="000F25D9">
        <w:rPr>
          <w:rFonts w:ascii="Times New Roman" w:hAnsi="Times New Roman" w:cs="Times New Roman"/>
          <w:sz w:val="28"/>
          <w:szCs w:val="28"/>
        </w:rPr>
        <w:t>, cephalosporin, can be added in a powder form to the powder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part. Antibiotics can be slowly release to e</w:t>
      </w:r>
      <w:r>
        <w:rPr>
          <w:rFonts w:ascii="Times New Roman" w:hAnsi="Times New Roman" w:cs="Times New Roman"/>
          <w:sz w:val="28"/>
          <w:szCs w:val="28"/>
        </w:rPr>
        <w:t xml:space="preserve">liminate possible infections of </w:t>
      </w:r>
      <w:r w:rsidRPr="000F25D9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surgery.</w:t>
      </w:r>
    </w:p>
    <w:p w:rsidR="00063F1E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63F1E" w:rsidRPr="007A6202" w:rsidRDefault="00063F1E" w:rsidP="00063F1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A6202">
        <w:rPr>
          <w:rFonts w:ascii="Times New Roman" w:hAnsi="Times New Roman" w:cs="Times New Roman"/>
          <w:b/>
          <w:bCs/>
          <w:sz w:val="32"/>
          <w:szCs w:val="32"/>
        </w:rPr>
        <w:t>Polyester:</w:t>
      </w:r>
    </w:p>
    <w:p w:rsidR="00063F1E" w:rsidRPr="007A6202" w:rsidRDefault="00063F1E" w:rsidP="00063F1E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3F1E" w:rsidRPr="00F73BA8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Polyester is a family of polymers which have ester linkage connecting the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polymers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63F1E" w:rsidRDefault="00063F1E" w:rsidP="00063F1E">
      <w:pPr>
        <w:tabs>
          <w:tab w:val="left" w:pos="2640"/>
        </w:tabs>
        <w:bidi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10DED3D" wp14:editId="2E52F429">
            <wp:simplePos x="0" y="0"/>
            <wp:positionH relativeFrom="column">
              <wp:posOffset>1695450</wp:posOffset>
            </wp:positionH>
            <wp:positionV relativeFrom="paragraph">
              <wp:posOffset>-2540</wp:posOffset>
            </wp:positionV>
            <wp:extent cx="1666875" cy="1085850"/>
            <wp:effectExtent l="1905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F1E" w:rsidRPr="005C5594" w:rsidRDefault="00063F1E" w:rsidP="00063F1E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063F1E" w:rsidRDefault="00063F1E" w:rsidP="00063F1E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063F1E" w:rsidRDefault="00063F1E" w:rsidP="00063F1E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063F1E" w:rsidRPr="00F73BA8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Among the polyester family,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poly(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>ethylene terephthalate) (PET) is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world leading synthetic fibers and films. The typical synthetic reaction of PET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uses dimethyl </w:t>
      </w:r>
      <w:proofErr w:type="spellStart"/>
      <w:r w:rsidRPr="00F73BA8">
        <w:rPr>
          <w:rFonts w:ascii="Times New Roman" w:hAnsi="Times New Roman" w:cs="Times New Roman"/>
          <w:sz w:val="28"/>
          <w:szCs w:val="28"/>
        </w:rPr>
        <w:t>terephathalate</w:t>
      </w:r>
      <w:proofErr w:type="spellEnd"/>
      <w:r w:rsidRPr="00F73BA8">
        <w:rPr>
          <w:rFonts w:ascii="Times New Roman" w:hAnsi="Times New Roman" w:cs="Times New Roman"/>
          <w:sz w:val="28"/>
          <w:szCs w:val="28"/>
        </w:rPr>
        <w:t xml:space="preserve"> and ethylene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 xml:space="preserve">glycol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3F1E" w:rsidRDefault="00063F1E" w:rsidP="00063F1E">
      <w:pPr>
        <w:tabs>
          <w:tab w:val="left" w:pos="2595"/>
        </w:tabs>
        <w:bidi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F6D88CF" wp14:editId="682644B7">
            <wp:simplePos x="0" y="0"/>
            <wp:positionH relativeFrom="column">
              <wp:posOffset>1447800</wp:posOffset>
            </wp:positionH>
            <wp:positionV relativeFrom="paragraph">
              <wp:posOffset>158750</wp:posOffset>
            </wp:positionV>
            <wp:extent cx="2390775" cy="762000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0046" t="39412" r="34626" b="1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F1E" w:rsidRDefault="00063F1E" w:rsidP="00063F1E">
      <w:pPr>
        <w:tabs>
          <w:tab w:val="left" w:pos="2595"/>
        </w:tabs>
        <w:bidi w:val="0"/>
        <w:rPr>
          <w:rFonts w:ascii="Times New Roman" w:hAnsi="Times New Roman" w:cs="Times New Roman"/>
          <w:sz w:val="20"/>
          <w:szCs w:val="20"/>
        </w:rPr>
      </w:pPr>
    </w:p>
    <w:p w:rsidR="00063F1E" w:rsidRDefault="00063F1E" w:rsidP="00063F1E">
      <w:pPr>
        <w:tabs>
          <w:tab w:val="left" w:pos="2595"/>
        </w:tabs>
        <w:bidi w:val="0"/>
        <w:rPr>
          <w:rFonts w:ascii="Times New Roman" w:hAnsi="Times New Roman" w:cs="Times New Roman"/>
          <w:sz w:val="20"/>
          <w:szCs w:val="20"/>
        </w:rPr>
      </w:pPr>
    </w:p>
    <w:p w:rsidR="00063F1E" w:rsidRPr="009E4377" w:rsidRDefault="00063F1E" w:rsidP="00063F1E">
      <w:pPr>
        <w:tabs>
          <w:tab w:val="left" w:pos="2595"/>
        </w:tabs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3BA8">
        <w:rPr>
          <w:rFonts w:ascii="Times New Roman" w:hAnsi="Times New Roman" w:cs="Times New Roman"/>
          <w:sz w:val="28"/>
          <w:szCs w:val="28"/>
        </w:rPr>
        <w:t>The synthesis of PET is a two-step process. First, dimethyl terephthalate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is heated with ethylene glycol to obtain low molecular weight oligomers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PET. Then the mixture is heated to a higher temperature of 250°C under vacuum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to further promote the condensation reaction. The byproduct methanol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removed using vacuum and heat.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F1E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3BA8">
        <w:rPr>
          <w:rFonts w:ascii="Times New Roman" w:hAnsi="Times New Roman" w:cs="Times New Roman"/>
          <w:sz w:val="28"/>
          <w:szCs w:val="28"/>
        </w:rPr>
        <w:t>PET is considered to be biocompatible. It has very good mechanical properties.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Therefore, PET fibers and the structures made from fibers, such 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woven, knitted, felted and braided structures, are used as sutures, internal patches, </w:t>
      </w:r>
      <w:proofErr w:type="spellStart"/>
      <w:r w:rsidRPr="00F73BA8">
        <w:rPr>
          <w:rFonts w:ascii="Times New Roman" w:hAnsi="Times New Roman" w:cs="Times New Roman"/>
          <w:sz w:val="28"/>
          <w:szCs w:val="28"/>
        </w:rPr>
        <w:t>pledgets</w:t>
      </w:r>
      <w:proofErr w:type="spellEnd"/>
      <w:r w:rsidRPr="00F73BA8">
        <w:rPr>
          <w:rFonts w:ascii="Times New Roman" w:hAnsi="Times New Roman" w:cs="Times New Roman"/>
          <w:sz w:val="28"/>
          <w:szCs w:val="28"/>
        </w:rPr>
        <w:t>, ligamentous prosthesis, artificial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blood vessels, heart valve sewing cuffs, etc. </w:t>
      </w:r>
    </w:p>
    <w:p w:rsidR="00063F1E" w:rsidRPr="00F73BA8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F1E" w:rsidRPr="007A6202" w:rsidRDefault="00063F1E" w:rsidP="00063F1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A6202">
        <w:rPr>
          <w:rFonts w:ascii="Times New Roman" w:hAnsi="Times New Roman" w:cs="Times New Roman"/>
          <w:b/>
          <w:bCs/>
          <w:sz w:val="32"/>
          <w:szCs w:val="32"/>
        </w:rPr>
        <w:t>Polycarbonate:</w:t>
      </w:r>
    </w:p>
    <w:p w:rsidR="00063F1E" w:rsidRPr="007A6202" w:rsidRDefault="00063F1E" w:rsidP="00063F1E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3F1E" w:rsidRPr="00F73BA8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73BA8">
        <w:rPr>
          <w:rFonts w:ascii="Times New Roman" w:hAnsi="Times New Roman" w:cs="Times New Roman"/>
          <w:sz w:val="28"/>
          <w:szCs w:val="28"/>
        </w:rPr>
        <w:t>Polycarbonate family polymers h</w:t>
      </w:r>
      <w:r>
        <w:rPr>
          <w:rFonts w:ascii="Times New Roman" w:hAnsi="Times New Roman" w:cs="Times New Roman"/>
          <w:sz w:val="28"/>
          <w:szCs w:val="28"/>
        </w:rPr>
        <w:t xml:space="preserve">ave carbonate linkages in their </w:t>
      </w:r>
      <w:r w:rsidRPr="00F73BA8">
        <w:rPr>
          <w:rFonts w:ascii="Times New Roman" w:hAnsi="Times New Roman" w:cs="Times New Roman"/>
          <w:sz w:val="28"/>
          <w:szCs w:val="28"/>
        </w:rPr>
        <w:t xml:space="preserve">polymer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chains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63F1E" w:rsidRDefault="00063F1E" w:rsidP="00063F1E">
      <w:pPr>
        <w:tabs>
          <w:tab w:val="left" w:pos="1695"/>
        </w:tabs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1F270051" wp14:editId="3643E31E">
            <wp:simplePos x="0" y="0"/>
            <wp:positionH relativeFrom="column">
              <wp:posOffset>1095375</wp:posOffset>
            </wp:positionH>
            <wp:positionV relativeFrom="paragraph">
              <wp:posOffset>147320</wp:posOffset>
            </wp:positionV>
            <wp:extent cx="1628775" cy="733425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ab/>
      </w:r>
    </w:p>
    <w:p w:rsidR="00063F1E" w:rsidRPr="00F007AC" w:rsidRDefault="00063F1E" w:rsidP="00063F1E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063F1E" w:rsidRPr="00F007AC" w:rsidRDefault="00063F1E" w:rsidP="00063F1E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063F1E" w:rsidRDefault="00063F1E" w:rsidP="00063F1E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063F1E" w:rsidRPr="00F73BA8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Polycarbonate can be synthesized by the reaction of phosgene with </w:t>
      </w:r>
      <w:proofErr w:type="spellStart"/>
      <w:r w:rsidRPr="00F73BA8">
        <w:rPr>
          <w:rFonts w:ascii="Times New Roman" w:hAnsi="Times New Roman" w:cs="Times New Roman"/>
          <w:sz w:val="28"/>
          <w:szCs w:val="28"/>
        </w:rPr>
        <w:t>bisphenol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A [2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,2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>-bis(4-hydroxyphenyl) propane]. The obtained PC is a tough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transparent plastic commercially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 xml:space="preserve">available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3F1E" w:rsidRPr="00F73BA8" w:rsidRDefault="00063F1E" w:rsidP="00063F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Polycarbonate  is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 used to make components for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oxygenator for open heart surgery, venous reservoir, and arterial filter due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its </w:t>
      </w:r>
      <w:proofErr w:type="spellStart"/>
      <w:r w:rsidRPr="00F73BA8">
        <w:rPr>
          <w:rFonts w:ascii="Times New Roman" w:hAnsi="Times New Roman" w:cs="Times New Roman"/>
          <w:sz w:val="28"/>
          <w:szCs w:val="28"/>
        </w:rPr>
        <w:t>sterilizability</w:t>
      </w:r>
      <w:proofErr w:type="spellEnd"/>
      <w:r w:rsidRPr="00F73BA8">
        <w:rPr>
          <w:rFonts w:ascii="Times New Roman" w:hAnsi="Times New Roman" w:cs="Times New Roman"/>
          <w:sz w:val="28"/>
          <w:szCs w:val="28"/>
        </w:rPr>
        <w:t>, ease of processing, biocompatibility, and clarity.</w:t>
      </w:r>
    </w:p>
    <w:p w:rsidR="00063F1E" w:rsidRDefault="00063F1E" w:rsidP="00063F1E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656CB882" wp14:editId="16EF3F6D">
            <wp:simplePos x="0" y="0"/>
            <wp:positionH relativeFrom="column">
              <wp:posOffset>1103630</wp:posOffset>
            </wp:positionH>
            <wp:positionV relativeFrom="paragraph">
              <wp:posOffset>165735</wp:posOffset>
            </wp:positionV>
            <wp:extent cx="2981325" cy="1162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6795" t="44040" r="26679" b="15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F1E" w:rsidRPr="00300C80" w:rsidRDefault="00063F1E" w:rsidP="00063F1E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063F1E" w:rsidRDefault="00063F1E" w:rsidP="00063F1E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B363D0" w:rsidRPr="00063F1E" w:rsidRDefault="00B363D0"/>
    <w:sectPr w:rsidR="00B363D0" w:rsidRPr="00063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570DA"/>
    <w:multiLevelType w:val="hybridMultilevel"/>
    <w:tmpl w:val="EC96F986"/>
    <w:lvl w:ilvl="0" w:tplc="397A7A5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1E"/>
    <w:rsid w:val="00063F1E"/>
    <w:rsid w:val="00B3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F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F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2509</Characters>
  <Application>Microsoft Office Word</Application>
  <DocSecurity>0</DocSecurity>
  <Lines>20</Lines>
  <Paragraphs>5</Paragraphs>
  <ScaleCrop>false</ScaleCrop>
  <Company>2o1O ;)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2012-04-21T14:18:00Z</dcterms:created>
  <dcterms:modified xsi:type="dcterms:W3CDTF">2012-04-21T14:19:00Z</dcterms:modified>
</cp:coreProperties>
</file>